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C610C8" w14:paraId="3FB0E2E3" w14:textId="77777777" w:rsidTr="00B03193">
        <w:trPr>
          <w:trHeight w:val="561"/>
        </w:trPr>
        <w:tc>
          <w:tcPr>
            <w:tcW w:w="7195" w:type="dxa"/>
            <w:vMerge w:val="restart"/>
            <w:tcMar>
              <w:left w:w="0" w:type="dxa"/>
              <w:right w:w="0" w:type="dxa"/>
            </w:tcMar>
          </w:tcPr>
          <w:p w14:paraId="32AF8E88" w14:textId="66FD3C58" w:rsidR="00317376" w:rsidRPr="00C610C8" w:rsidRDefault="00317376" w:rsidP="002432DF">
            <w:pPr>
              <w:pStyle w:val="D03Pressinformation"/>
              <w:framePr w:hSpace="0" w:wrap="auto" w:vAnchor="margin" w:hAnchor="text" w:yAlign="inline"/>
            </w:pPr>
          </w:p>
        </w:tc>
        <w:tc>
          <w:tcPr>
            <w:tcW w:w="2710" w:type="dxa"/>
            <w:tcMar>
              <w:left w:w="0" w:type="dxa"/>
              <w:right w:w="0" w:type="dxa"/>
            </w:tcMar>
            <w:vAlign w:val="bottom"/>
          </w:tcPr>
          <w:p w14:paraId="13FBD897" w14:textId="26754B28" w:rsidR="004C5B6A" w:rsidRPr="00C610C8" w:rsidRDefault="004C5B6A" w:rsidP="00B03193">
            <w:pPr>
              <w:pStyle w:val="D02Legalentity"/>
              <w:framePr w:wrap="auto"/>
            </w:pPr>
          </w:p>
        </w:tc>
      </w:tr>
      <w:tr w:rsidR="00317376" w:rsidRPr="00C610C8" w14:paraId="588284CE" w14:textId="77777777" w:rsidTr="00B03193">
        <w:trPr>
          <w:trHeight w:val="374"/>
        </w:trPr>
        <w:tc>
          <w:tcPr>
            <w:tcW w:w="7195" w:type="dxa"/>
            <w:vMerge/>
            <w:tcMar>
              <w:left w:w="0" w:type="dxa"/>
              <w:right w:w="0" w:type="dxa"/>
            </w:tcMar>
          </w:tcPr>
          <w:p w14:paraId="1557DC7B"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vAlign w:val="bottom"/>
          </w:tcPr>
          <w:p w14:paraId="66B212A7" w14:textId="72672729" w:rsidR="00317376" w:rsidRPr="00C610C8" w:rsidRDefault="00715EF8" w:rsidP="00B03193">
            <w:pPr>
              <w:pStyle w:val="D03Pressinformation"/>
              <w:framePr w:hSpace="0" w:wrap="auto" w:vAnchor="margin" w:hAnchor="text" w:yAlign="inline"/>
              <w:rPr>
                <w:szCs w:val="21"/>
              </w:rPr>
            </w:pPr>
            <w:r>
              <w:rPr>
                <w:szCs w:val="21"/>
              </w:rPr>
              <w:fldChar w:fldCharType="begin">
                <w:ffData>
                  <w:name w:val="Text2"/>
                  <w:enabled/>
                  <w:calcOnExit w:val="0"/>
                  <w:textInput>
                    <w:default w:val="Factsheet"/>
                  </w:textInput>
                </w:ffData>
              </w:fldChar>
            </w:r>
            <w:bookmarkStart w:id="0" w:name="Text2"/>
            <w:r>
              <w:rPr>
                <w:szCs w:val="21"/>
              </w:rPr>
              <w:instrText xml:space="preserve"> FORMTEXT </w:instrText>
            </w:r>
            <w:r>
              <w:rPr>
                <w:szCs w:val="21"/>
              </w:rPr>
            </w:r>
            <w:r>
              <w:rPr>
                <w:szCs w:val="21"/>
              </w:rPr>
              <w:fldChar w:fldCharType="separate"/>
            </w:r>
            <w:r>
              <w:rPr>
                <w:noProof/>
                <w:szCs w:val="21"/>
              </w:rPr>
              <w:t>Scheda informativa</w:t>
            </w:r>
            <w:r>
              <w:rPr>
                <w:szCs w:val="21"/>
              </w:rPr>
              <w:fldChar w:fldCharType="end"/>
            </w:r>
            <w:bookmarkEnd w:id="0"/>
          </w:p>
        </w:tc>
      </w:tr>
      <w:tr w:rsidR="00317376" w:rsidRPr="00C610C8" w14:paraId="7B0CEE71" w14:textId="77777777" w:rsidTr="00B03193">
        <w:trPr>
          <w:trHeight w:val="958"/>
        </w:trPr>
        <w:tc>
          <w:tcPr>
            <w:tcW w:w="7195" w:type="dxa"/>
            <w:vMerge/>
            <w:tcMar>
              <w:left w:w="0" w:type="dxa"/>
              <w:right w:w="0" w:type="dxa"/>
            </w:tcMar>
          </w:tcPr>
          <w:p w14:paraId="7FFCE39F"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tcPr>
          <w:p w14:paraId="23B53DB4" w14:textId="60D25A14" w:rsidR="00317376" w:rsidRPr="00C610C8" w:rsidRDefault="00035C82" w:rsidP="00B03193">
            <w:pPr>
              <w:pStyle w:val="D04Date"/>
              <w:framePr w:hSpace="0" w:wrap="auto" w:vAnchor="margin" w:hAnchor="text" w:yAlign="inline"/>
            </w:pPr>
            <w:r>
              <w:fldChar w:fldCharType="begin">
                <w:ffData>
                  <w:name w:val="Text1"/>
                  <w:enabled/>
                  <w:calcOnExit w:val="0"/>
                  <w:textInput>
                    <w:default w:val="7 settembre 2025"/>
                  </w:textInput>
                </w:ffData>
              </w:fldChar>
            </w:r>
            <w:bookmarkStart w:id="1" w:name="Text1"/>
            <w:r>
              <w:instrText xml:space="preserve"> FORMTEXT </w:instrText>
            </w:r>
            <w:r>
              <w:fldChar w:fldCharType="separate"/>
            </w:r>
            <w:r>
              <w:rPr>
                <w:noProof/>
              </w:rPr>
              <w:t>7 settembre 2025</w:t>
            </w:r>
            <w:r>
              <w:fldChar w:fldCharType="end"/>
            </w:r>
            <w:bookmarkEnd w:id="1"/>
          </w:p>
        </w:tc>
      </w:tr>
    </w:tbl>
    <w:p w14:paraId="3A244CE7" w14:textId="77777777" w:rsidR="00A039F0" w:rsidRPr="00C610C8" w:rsidRDefault="00A039F0" w:rsidP="00081305">
      <w:pPr>
        <w:pStyle w:val="D04Date"/>
        <w:framePr w:wrap="around"/>
        <w:sectPr w:rsidR="00A039F0" w:rsidRPr="00C610C8" w:rsidSect="00670FB0">
          <w:footerReference w:type="even" r:id="rId11"/>
          <w:footerReference w:type="default" r:id="rId12"/>
          <w:headerReference w:type="first" r:id="rId13"/>
          <w:footerReference w:type="first" r:id="rId14"/>
          <w:type w:val="continuous"/>
          <w:pgSz w:w="11906" w:h="16838" w:code="9"/>
          <w:pgMar w:top="3005" w:right="652" w:bottom="1185" w:left="1361" w:header="1185" w:footer="1049" w:gutter="0"/>
          <w:cols w:space="708"/>
          <w:titlePg/>
          <w:docGrid w:linePitch="360"/>
        </w:sectPr>
      </w:pPr>
    </w:p>
    <w:p w14:paraId="2EBB58CD" w14:textId="2AB6CB25" w:rsidR="007F0784" w:rsidRPr="00170923" w:rsidRDefault="00F51307" w:rsidP="00E510FE">
      <w:pPr>
        <w:pStyle w:val="A01Headline1"/>
        <w:rPr>
          <w:lang w:val="it-IT"/>
        </w:rPr>
      </w:pPr>
      <w:r w:rsidRPr="00C610C8">
        <w:fldChar w:fldCharType="begin"/>
      </w:r>
      <w:r w:rsidRPr="00170923">
        <w:rPr>
          <w:lang w:val="it-IT"/>
        </w:rPr>
        <w:instrText xml:space="preserve"> TOC \o "1-2" \f \h \z \t "</w:instrText>
      </w:r>
      <w:r w:rsidR="00B2032C" w:rsidRPr="00170923">
        <w:rPr>
          <w:lang w:val="it-IT"/>
        </w:rPr>
        <w:instrText>A02_Überschrift 2/Headline 2,2,A01_Überschrift 1/Headline 1,1</w:instrText>
      </w:r>
      <w:r w:rsidRPr="00170923">
        <w:rPr>
          <w:lang w:val="it-IT"/>
        </w:rPr>
        <w:instrText xml:space="preserve">" </w:instrText>
      </w:r>
      <w:r w:rsidRPr="00C610C8">
        <w:fldChar w:fldCharType="separate"/>
      </w:r>
      <w:r w:rsidRPr="00C610C8">
        <w:fldChar w:fldCharType="end"/>
      </w:r>
      <w:bookmarkStart w:id="2" w:name="_Toc178529387"/>
      <w:bookmarkStart w:id="3" w:name="_Toc178529512"/>
      <w:bookmarkStart w:id="4" w:name="_Toc178531025"/>
      <w:bookmarkStart w:id="5" w:name="_Toc178533738"/>
      <w:bookmarkStart w:id="6" w:name="_Toc178534217"/>
      <w:bookmarkStart w:id="7" w:name="_Toc178534911"/>
      <w:bookmarkStart w:id="8" w:name="_Toc178603824"/>
      <w:bookmarkStart w:id="9" w:name="_Toc184052981"/>
      <w:r w:rsidR="009A438F" w:rsidRPr="00170923">
        <w:rPr>
          <w:lang w:val="it-IT"/>
        </w:rPr>
        <w:t>Sostenibilità del</w:t>
      </w:r>
      <w:r w:rsidR="00170923" w:rsidRPr="00170923">
        <w:rPr>
          <w:lang w:val="it-IT"/>
        </w:rPr>
        <w:t>la</w:t>
      </w:r>
      <w:r w:rsidR="009A438F" w:rsidRPr="00170923">
        <w:rPr>
          <w:lang w:val="it-IT"/>
        </w:rPr>
        <w:t xml:space="preserve"> nuov</w:t>
      </w:r>
      <w:r w:rsidR="00170923">
        <w:rPr>
          <w:lang w:val="it-IT"/>
        </w:rPr>
        <w:t>a</w:t>
      </w:r>
      <w:r w:rsidR="009A438F" w:rsidRPr="00170923">
        <w:rPr>
          <w:lang w:val="it-IT"/>
        </w:rPr>
        <w:t xml:space="preserve"> GLC elettric</w:t>
      </w:r>
      <w:bookmarkEnd w:id="2"/>
      <w:bookmarkEnd w:id="3"/>
      <w:bookmarkEnd w:id="4"/>
      <w:bookmarkEnd w:id="5"/>
      <w:bookmarkEnd w:id="6"/>
      <w:bookmarkEnd w:id="7"/>
      <w:bookmarkEnd w:id="8"/>
      <w:bookmarkEnd w:id="9"/>
      <w:r w:rsidR="00170923">
        <w:rPr>
          <w:lang w:val="it-IT"/>
        </w:rPr>
        <w:t>a</w:t>
      </w:r>
    </w:p>
    <w:p w14:paraId="4AC51CE5" w14:textId="63C9AAAB" w:rsidR="008D2A82" w:rsidRPr="00170923" w:rsidRDefault="00170923" w:rsidP="00FB7527">
      <w:pPr>
        <w:pStyle w:val="A02Headline2"/>
        <w:rPr>
          <w:lang w:val="it-IT"/>
        </w:rPr>
      </w:pPr>
      <w:bookmarkStart w:id="10" w:name="_Toc178529388"/>
      <w:bookmarkStart w:id="11" w:name="_Toc178529513"/>
      <w:bookmarkStart w:id="12" w:name="_Toc178530808"/>
      <w:bookmarkStart w:id="13" w:name="_Toc178531026"/>
      <w:bookmarkStart w:id="14" w:name="_Toc178533739"/>
      <w:bookmarkStart w:id="15" w:name="_Toc178534218"/>
      <w:bookmarkStart w:id="16" w:name="_Toc178534912"/>
      <w:bookmarkStart w:id="17" w:name="_Toc178603825"/>
      <w:bookmarkStart w:id="18" w:name="_Toc184052982"/>
      <w:r>
        <w:rPr>
          <w:lang w:val="it-IT"/>
        </w:rPr>
        <w:t>La nuova</w:t>
      </w:r>
      <w:r w:rsidR="009A438F" w:rsidRPr="00170923">
        <w:rPr>
          <w:lang w:val="it-IT"/>
        </w:rPr>
        <w:t xml:space="preserve"> GLC con tecnologia EQ consente di ridurre di due terzi l'impronta di carbonio durante l'intero ciclo di vita rispetto all'attuale GLC a combustione.</w:t>
      </w:r>
      <w:bookmarkEnd w:id="10"/>
      <w:bookmarkEnd w:id="11"/>
      <w:bookmarkEnd w:id="12"/>
      <w:bookmarkEnd w:id="13"/>
      <w:bookmarkEnd w:id="14"/>
      <w:bookmarkEnd w:id="15"/>
      <w:bookmarkEnd w:id="16"/>
      <w:bookmarkEnd w:id="17"/>
      <w:bookmarkEnd w:id="18"/>
    </w:p>
    <w:p w14:paraId="64CD0CA8" w14:textId="127270C3" w:rsidR="003D5FC7" w:rsidRPr="00170923" w:rsidRDefault="00035C82" w:rsidP="003D5FC7">
      <w:pPr>
        <w:pStyle w:val="A05Subheadline"/>
        <w:rPr>
          <w:lang w:val="it-IT"/>
        </w:rPr>
      </w:pPr>
      <w:r>
        <w:rPr>
          <w:lang w:val="it-IT"/>
        </w:rPr>
        <w:t xml:space="preserve">Riduzione </w:t>
      </w:r>
      <w:r w:rsidR="00170923" w:rsidRPr="00170923">
        <w:rPr>
          <w:lang w:val="it-IT"/>
        </w:rPr>
        <w:t xml:space="preserve">delle emissioni di carbonio </w:t>
      </w:r>
      <w:r>
        <w:rPr>
          <w:lang w:val="it-IT"/>
        </w:rPr>
        <w:t>durante il ciclo produttivo</w:t>
      </w:r>
      <w:r w:rsidR="00170923" w:rsidRPr="00170923">
        <w:rPr>
          <w:lang w:val="it-IT"/>
        </w:rPr>
        <w:t xml:space="preserve"> e nella supply chai</w:t>
      </w:r>
      <w:r>
        <w:rPr>
          <w:lang w:val="it-IT"/>
        </w:rPr>
        <w:t>n</w:t>
      </w:r>
    </w:p>
    <w:p w14:paraId="7FC607FD" w14:textId="07A37AE8" w:rsidR="00F066BD" w:rsidRPr="00170923" w:rsidRDefault="00757747" w:rsidP="00F066BD">
      <w:pPr>
        <w:pStyle w:val="A03Copytext"/>
        <w:numPr>
          <w:ilvl w:val="0"/>
          <w:numId w:val="20"/>
        </w:numPr>
        <w:rPr>
          <w:lang w:val="it-IT"/>
        </w:rPr>
      </w:pPr>
      <w:r w:rsidRPr="00170923">
        <w:rPr>
          <w:rFonts w:ascii="MB Corpo S Text Office" w:hAnsi="MB Corpo S Text Office"/>
          <w:lang w:val="it-IT"/>
        </w:rPr>
        <w:t xml:space="preserve">Alluminio a ridotto contenuto di carbonio: </w:t>
      </w:r>
      <w:r w:rsidR="003C5CB2" w:rsidRPr="00170923">
        <w:rPr>
          <w:lang w:val="it-IT"/>
        </w:rPr>
        <w:t xml:space="preserve">Mercedes-Benz si rifornisce già di alluminio a ridotto contenuto di carbonio per oltre due terzi del fabbisogno del veicolo. Oltre alla carrozzeria e ai fusi a snodo, </w:t>
      </w:r>
      <w:r w:rsidR="00170923">
        <w:rPr>
          <w:lang w:val="it-IT"/>
        </w:rPr>
        <w:t xml:space="preserve">i cerchi </w:t>
      </w:r>
      <w:r w:rsidR="003C5CB2" w:rsidRPr="00170923">
        <w:rPr>
          <w:lang w:val="it-IT"/>
        </w:rPr>
        <w:t xml:space="preserve">e la batteria, compreso </w:t>
      </w:r>
      <w:r w:rsidR="00170923">
        <w:rPr>
          <w:lang w:val="it-IT"/>
        </w:rPr>
        <w:t xml:space="preserve">il suo </w:t>
      </w:r>
      <w:r w:rsidR="003C5CB2" w:rsidRPr="00170923">
        <w:rPr>
          <w:lang w:val="it-IT"/>
        </w:rPr>
        <w:t>alloggiamento, sono realizzat</w:t>
      </w:r>
      <w:r w:rsidR="00170923">
        <w:rPr>
          <w:lang w:val="it-IT"/>
        </w:rPr>
        <w:t>i</w:t>
      </w:r>
      <w:r w:rsidR="003C5CB2" w:rsidRPr="00170923">
        <w:rPr>
          <w:lang w:val="it-IT"/>
        </w:rPr>
        <w:t xml:space="preserve"> in alluminio che ha un'impronta di carbonio ridotta di almeno il 40%</w:t>
      </w:r>
      <w:r w:rsidRPr="00924876">
        <w:rPr>
          <w:rStyle w:val="Rimandonotaapidipagina"/>
        </w:rPr>
        <w:footnoteReference w:id="1"/>
      </w:r>
      <w:r w:rsidRPr="00170923">
        <w:rPr>
          <w:lang w:val="it-IT"/>
        </w:rPr>
        <w:t xml:space="preserve"> rispetto al mix convenzionale. Ciò si ottiene utilizzando sia l'elettricità generata da fonti rinnovabili nel processo di elettrolisi sia un'elevata percentuale di alluminio riciclato per la produzione.</w:t>
      </w:r>
    </w:p>
    <w:p w14:paraId="26B1C7F7" w14:textId="77777777" w:rsidR="00F95156" w:rsidRDefault="00EF1BA0" w:rsidP="00DF7A13">
      <w:pPr>
        <w:pStyle w:val="A03Copytext"/>
        <w:numPr>
          <w:ilvl w:val="0"/>
          <w:numId w:val="20"/>
        </w:numPr>
        <w:rPr>
          <w:lang w:val="it-IT"/>
        </w:rPr>
      </w:pPr>
      <w:r w:rsidRPr="00F95156">
        <w:rPr>
          <w:rFonts w:ascii="MB Corpo S Text Office" w:hAnsi="MB Corpo S Text Office"/>
          <w:lang w:val="it-IT"/>
        </w:rPr>
        <w:t xml:space="preserve">Nuova generazione di batterie: </w:t>
      </w:r>
      <w:r w:rsidR="00170923" w:rsidRPr="00F95156">
        <w:rPr>
          <w:lang w:val="it-IT"/>
        </w:rPr>
        <w:t>L</w:t>
      </w:r>
      <w:r w:rsidR="00F066BD" w:rsidRPr="00F95156">
        <w:rPr>
          <w:lang w:val="it-IT"/>
        </w:rPr>
        <w:t xml:space="preserve">'impronta di carbonio della nuova batteria agli ioni di litio viene ridotta di circa il 30% per cella rispetto alla produzione convenzionale </w:t>
      </w:r>
      <w:r w:rsidR="00170923" w:rsidRPr="00F95156">
        <w:rPr>
          <w:lang w:val="it-IT"/>
        </w:rPr>
        <w:t>attraverso</w:t>
      </w:r>
      <w:r w:rsidR="00F066BD" w:rsidRPr="00F95156">
        <w:rPr>
          <w:lang w:val="it-IT"/>
        </w:rPr>
        <w:t xml:space="preserve"> </w:t>
      </w:r>
      <w:r w:rsidR="00170923" w:rsidRPr="00F95156">
        <w:rPr>
          <w:lang w:val="it-IT"/>
        </w:rPr>
        <w:t>la</w:t>
      </w:r>
      <w:r w:rsidR="00F066BD" w:rsidRPr="00F95156">
        <w:rPr>
          <w:lang w:val="it-IT"/>
        </w:rPr>
        <w:t xml:space="preserve"> riduzione del </w:t>
      </w:r>
      <w:r w:rsidR="00170923" w:rsidRPr="00F95156">
        <w:rPr>
          <w:lang w:val="it-IT"/>
        </w:rPr>
        <w:t>carbonio</w:t>
      </w:r>
      <w:r w:rsidR="00F066BD" w:rsidRPr="00F95156">
        <w:rPr>
          <w:lang w:val="it-IT"/>
        </w:rPr>
        <w:t xml:space="preserve"> nella cella ad alta tensione. </w:t>
      </w:r>
      <w:r w:rsidR="00170923" w:rsidRPr="00F95156">
        <w:rPr>
          <w:lang w:val="it-IT"/>
        </w:rPr>
        <w:t xml:space="preserve">Oltre alla produzione net carbon-neutral delle celle, </w:t>
      </w:r>
      <w:r w:rsidR="00F95156" w:rsidRPr="00F95156">
        <w:rPr>
          <w:lang w:val="it-IT"/>
        </w:rPr>
        <w:t>vengono utilizzate energie rinnovabili anche nella produzione dei materiali per catodo, anodo e alloggiamento delle celle. La percentuale di cobalto è stata ulteriormente ridotta. La batteria ha un contenuto energetico utilizzabile di 94 kWh.</w:t>
      </w:r>
    </w:p>
    <w:p w14:paraId="70A140FD" w14:textId="039C8548" w:rsidR="00256274" w:rsidRPr="00F95156" w:rsidRDefault="00765C91" w:rsidP="00DF7A13">
      <w:pPr>
        <w:pStyle w:val="A03Copytext"/>
        <w:numPr>
          <w:ilvl w:val="0"/>
          <w:numId w:val="20"/>
        </w:numPr>
        <w:rPr>
          <w:lang w:val="it-IT"/>
        </w:rPr>
      </w:pPr>
      <w:r w:rsidRPr="00F95156">
        <w:rPr>
          <w:rFonts w:ascii="MB Corpo S Text Office" w:hAnsi="MB Corpo S Text Office"/>
          <w:lang w:val="it-IT"/>
        </w:rPr>
        <w:t xml:space="preserve">Utilizzo di materiali </w:t>
      </w:r>
      <w:r w:rsidR="00170923" w:rsidRPr="00F95156">
        <w:rPr>
          <w:rFonts w:ascii="MB Corpo S Text Office" w:hAnsi="MB Corpo S Text Office"/>
          <w:lang w:val="it-IT"/>
        </w:rPr>
        <w:t>riciclati</w:t>
      </w:r>
      <w:r w:rsidRPr="00F95156">
        <w:rPr>
          <w:rFonts w:ascii="MB Corpo S Text Office" w:hAnsi="MB Corpo S Text Office"/>
          <w:lang w:val="it-IT"/>
        </w:rPr>
        <w:t xml:space="preserve">: </w:t>
      </w:r>
    </w:p>
    <w:p w14:paraId="36231CDB" w14:textId="77777777" w:rsidR="00170923" w:rsidRDefault="00170923" w:rsidP="00256274">
      <w:pPr>
        <w:pStyle w:val="A03Copytext"/>
        <w:numPr>
          <w:ilvl w:val="1"/>
          <w:numId w:val="20"/>
        </w:numPr>
        <w:rPr>
          <w:lang w:val="it-IT"/>
        </w:rPr>
      </w:pPr>
      <w:r w:rsidRPr="00170923">
        <w:rPr>
          <w:lang w:val="it-IT"/>
        </w:rPr>
        <w:t>I sedili integrano materiali riciclati in ogni parte della loro struttura: dal rivestimento e dalla schiuma, fino alla sottostruttura e ai componenti metallici. La schiuma, ad esempio, contiene circa il 30% di materiale riciclato.</w:t>
      </w:r>
    </w:p>
    <w:p w14:paraId="352B1CD5" w14:textId="48F64F31" w:rsidR="00170923" w:rsidRPr="00F95156" w:rsidRDefault="00F95156" w:rsidP="00F95156">
      <w:pPr>
        <w:pStyle w:val="Paragrafoelenco"/>
        <w:numPr>
          <w:ilvl w:val="1"/>
          <w:numId w:val="20"/>
        </w:numPr>
        <w:rPr>
          <w:lang w:val="it-IT"/>
        </w:rPr>
      </w:pPr>
      <w:r w:rsidRPr="00F95156">
        <w:rPr>
          <w:lang w:val="it-IT"/>
        </w:rPr>
        <w:t>Per il sedile comfort di alta gamma, Mercedes-Benz offre un rivestimento in pelle sintetica nera ARTICO, abbinato a un tessuto ottenuto da bottiglie in PET riciclate. Il rivestimento in microfibra MICROCUT è anch’esso realizzato interamente con materiale riciclato. Le bottiglie in PET vengono convertite in filati rigenerati che, tramite un avanzato processo di lavorazione della microfibra, danno origine a un tessuto di elevata qualità e resistenza, caratterizzato da un aspetto e una sensazione al tatto simili a quelli della pelle scamosciata.</w:t>
      </w:r>
    </w:p>
    <w:p w14:paraId="12109687" w14:textId="78C921D2" w:rsidR="00074A84" w:rsidRPr="00170923" w:rsidRDefault="004324B1" w:rsidP="00256274">
      <w:pPr>
        <w:pStyle w:val="A03Copytext"/>
        <w:numPr>
          <w:ilvl w:val="1"/>
          <w:numId w:val="20"/>
        </w:numPr>
        <w:rPr>
          <w:lang w:val="it-IT"/>
        </w:rPr>
      </w:pPr>
      <w:r w:rsidRPr="00170923">
        <w:rPr>
          <w:lang w:val="it-IT"/>
        </w:rPr>
        <w:t>Il filato Econyl, realizzato al 100% con materiale riciclato, viene utilizzato per il rivestimento del pavimento del vano piedi e del bagagliaio.</w:t>
      </w:r>
    </w:p>
    <w:p w14:paraId="11F36E30" w14:textId="77777777" w:rsidR="00830CB5" w:rsidRPr="00830CB5" w:rsidRDefault="00830CB5" w:rsidP="00830CB5">
      <w:pPr>
        <w:pStyle w:val="A03Copytext"/>
        <w:numPr>
          <w:ilvl w:val="1"/>
          <w:numId w:val="20"/>
        </w:numPr>
        <w:rPr>
          <w:lang w:val="it-IT"/>
        </w:rPr>
      </w:pPr>
      <w:r w:rsidRPr="00830CB5">
        <w:rPr>
          <w:lang w:val="it-IT"/>
        </w:rPr>
        <w:t>Per l'intero veicolo, il contenuto riciclato nelle termoplastiche è stato più che raddoppiato rispetto all'attuale GLC.</w:t>
      </w:r>
    </w:p>
    <w:p w14:paraId="5BBA3B3A" w14:textId="77777777" w:rsidR="00830CB5" w:rsidRPr="00830CB5" w:rsidRDefault="00830CB5" w:rsidP="00F86C99">
      <w:pPr>
        <w:pStyle w:val="A03Copytext"/>
        <w:numPr>
          <w:ilvl w:val="0"/>
          <w:numId w:val="20"/>
        </w:numPr>
        <w:rPr>
          <w:lang w:val="it-IT"/>
        </w:rPr>
      </w:pPr>
    </w:p>
    <w:p w14:paraId="45D33C98" w14:textId="43D4F4A5" w:rsidR="00F65CB6" w:rsidRPr="00170923" w:rsidRDefault="006F1D78" w:rsidP="00F86C99">
      <w:pPr>
        <w:pStyle w:val="A03Copytext"/>
        <w:numPr>
          <w:ilvl w:val="0"/>
          <w:numId w:val="20"/>
        </w:numPr>
        <w:rPr>
          <w:lang w:val="it-IT"/>
        </w:rPr>
      </w:pPr>
      <w:r w:rsidRPr="00170923">
        <w:rPr>
          <w:rFonts w:ascii="MB Corpo S Text Office" w:hAnsi="MB Corpo S Text Office"/>
          <w:lang w:val="it-IT"/>
        </w:rPr>
        <w:lastRenderedPageBreak/>
        <w:t xml:space="preserve">Produzione </w:t>
      </w:r>
      <w:r w:rsidR="00170923" w:rsidRPr="00170923">
        <w:rPr>
          <w:rFonts w:ascii="MB Corpo S Text Office" w:hAnsi="MB Corpo S Text Office"/>
          <w:lang w:val="it-IT"/>
        </w:rPr>
        <w:t>Net carbon-neutral²</w:t>
      </w:r>
      <w:r w:rsidRPr="00170923">
        <w:rPr>
          <w:rFonts w:ascii="MB Corpo S Text Office" w:hAnsi="MB Corpo S Text Office"/>
          <w:lang w:val="it-IT"/>
        </w:rPr>
        <w:t xml:space="preserve">: </w:t>
      </w:r>
      <w:r w:rsidR="000165B5" w:rsidRPr="00170923">
        <w:rPr>
          <w:lang w:val="it-IT"/>
        </w:rPr>
        <w:t>la nuova GLC elettrica sarà prodotta a zero emissioni nello stabilimento di Brema. Questo impianto è alimentato al 100% con elettricità verde, che viene in gran parte acquistata esternamente.</w:t>
      </w:r>
    </w:p>
    <w:p w14:paraId="2D2657C8" w14:textId="77777777" w:rsidR="00173A04" w:rsidRPr="00170923" w:rsidRDefault="00173A04" w:rsidP="00173A04">
      <w:pPr>
        <w:pStyle w:val="A03Copytext"/>
        <w:rPr>
          <w:lang w:val="it-IT"/>
        </w:rPr>
      </w:pPr>
    </w:p>
    <w:p w14:paraId="4E8CCF5E" w14:textId="60972B22" w:rsidR="007E32B3" w:rsidRPr="00170923" w:rsidRDefault="007E32B3" w:rsidP="007E32B3">
      <w:pPr>
        <w:pStyle w:val="A03Copytext"/>
        <w:rPr>
          <w:rFonts w:ascii="MB Corpo S Text Office" w:hAnsi="MB Corpo S Text Office"/>
          <w:lang w:val="it-IT"/>
        </w:rPr>
      </w:pPr>
      <w:r w:rsidRPr="00170923">
        <w:rPr>
          <w:rFonts w:ascii="MB Corpo S Text Office" w:hAnsi="MB Corpo S Text Office"/>
          <w:lang w:val="it-IT"/>
        </w:rPr>
        <w:t>Riduzione delle emissioni di carbonio durante la fase di utilizzo</w:t>
      </w:r>
    </w:p>
    <w:p w14:paraId="23FA528C" w14:textId="613CBC7E" w:rsidR="007E32B3" w:rsidRDefault="00073777" w:rsidP="007E32B3">
      <w:pPr>
        <w:pStyle w:val="A03Copytext"/>
        <w:numPr>
          <w:ilvl w:val="0"/>
          <w:numId w:val="21"/>
        </w:numPr>
      </w:pPr>
      <w:r w:rsidRPr="00170923">
        <w:rPr>
          <w:rFonts w:ascii="MB Corpo S Text Office" w:hAnsi="MB Corpo S Text Office"/>
          <w:lang w:val="it-IT"/>
        </w:rPr>
        <w:t xml:space="preserve">Autonomia eccezionale: </w:t>
      </w:r>
      <w:r w:rsidRPr="00170923">
        <w:rPr>
          <w:lang w:val="it-IT"/>
        </w:rPr>
        <w:t>la GLC completamente elettrica ha un'autonomia di oltre 600 chilometri secondo il WLTP</w:t>
      </w:r>
      <w:r w:rsidR="0076447E">
        <w:rPr>
          <w:rStyle w:val="Rimandonotaapidipagina"/>
        </w:rPr>
        <w:footnoteReference w:id="2"/>
      </w:r>
      <w:r w:rsidR="00046FE1" w:rsidRPr="00170923">
        <w:rPr>
          <w:lang w:val="it-IT"/>
        </w:rPr>
        <w:t xml:space="preserve">. </w:t>
      </w:r>
      <w:r w:rsidR="00046FE1">
        <w:t>È possibile ricaricare fino a 260 chilometri³ in dieci minuti.</w:t>
      </w:r>
    </w:p>
    <w:p w14:paraId="16537B76" w14:textId="3D9C695D" w:rsidR="00170923" w:rsidRPr="00170923" w:rsidRDefault="00A81FD3" w:rsidP="00170923">
      <w:pPr>
        <w:pStyle w:val="A03Copytext"/>
        <w:numPr>
          <w:ilvl w:val="0"/>
          <w:numId w:val="21"/>
        </w:numPr>
        <w:rPr>
          <w:lang w:val="it-IT"/>
        </w:rPr>
      </w:pPr>
      <w:r w:rsidRPr="00170923">
        <w:rPr>
          <w:b/>
          <w:bCs/>
          <w:lang w:val="it-IT"/>
        </w:rPr>
        <w:t>Pompa di calore multi</w:t>
      </w:r>
      <w:r w:rsidR="00170923">
        <w:rPr>
          <w:b/>
          <w:bCs/>
          <w:lang w:val="it-IT"/>
        </w:rPr>
        <w:t>-</w:t>
      </w:r>
      <w:r w:rsidRPr="00170923">
        <w:rPr>
          <w:b/>
          <w:bCs/>
          <w:lang w:val="it-IT"/>
        </w:rPr>
        <w:t>so</w:t>
      </w:r>
      <w:r w:rsidR="00170923">
        <w:rPr>
          <w:b/>
          <w:bCs/>
          <w:lang w:val="it-IT"/>
        </w:rPr>
        <w:t>u</w:t>
      </w:r>
      <w:r w:rsidRPr="00170923">
        <w:rPr>
          <w:b/>
          <w:bCs/>
          <w:lang w:val="it-IT"/>
        </w:rPr>
        <w:t>r</w:t>
      </w:r>
      <w:r w:rsidR="00170923">
        <w:rPr>
          <w:b/>
          <w:bCs/>
          <w:lang w:val="it-IT"/>
        </w:rPr>
        <w:t>ce</w:t>
      </w:r>
      <w:r w:rsidRPr="00170923">
        <w:rPr>
          <w:b/>
          <w:bCs/>
          <w:lang w:val="it-IT"/>
        </w:rPr>
        <w:t xml:space="preserve"> standard</w:t>
      </w:r>
      <w:r w:rsidRPr="00170923">
        <w:rPr>
          <w:lang w:val="it-IT"/>
        </w:rPr>
        <w:t xml:space="preserve">: </w:t>
      </w:r>
      <w:r w:rsidR="00170923" w:rsidRPr="00170923">
        <w:rPr>
          <w:lang w:val="it-IT"/>
        </w:rPr>
        <w:t xml:space="preserve">combina efficienza e comfort termico elevato. La pompa di calore lato aria sfrutta il calore residuo proveniente dal gruppo propulsore elettrico, dalla batteria e dall’aria dell’ambiente per riscaldare l’abitacolo. Utilizza circa un terzo dell'energia elettrica che un riscaldatore elettrico ausiliario comparabile richiederebbe nelle stesse condizioni. </w:t>
      </w:r>
    </w:p>
    <w:p w14:paraId="3D419191" w14:textId="77777777" w:rsidR="00170923" w:rsidRDefault="00BF7F47" w:rsidP="005013F6">
      <w:pPr>
        <w:pStyle w:val="Paragrafoelenco"/>
        <w:numPr>
          <w:ilvl w:val="0"/>
          <w:numId w:val="22"/>
        </w:numPr>
        <w:spacing w:line="280" w:lineRule="exact"/>
        <w:rPr>
          <w:rStyle w:val="normaltextrun"/>
          <w:rFonts w:cstheme="minorHAnsi"/>
          <w:lang w:val="it-IT"/>
        </w:rPr>
      </w:pPr>
      <w:r w:rsidRPr="00170923">
        <w:rPr>
          <w:rStyle w:val="normaltextrun"/>
          <w:rFonts w:ascii="MB Corpo S Text Office" w:hAnsi="MB Corpo S Text Office" w:cstheme="minorHAnsi"/>
          <w:lang w:val="it-IT"/>
        </w:rPr>
        <w:t xml:space="preserve">Elevate prestazioni di recupero: </w:t>
      </w:r>
      <w:r w:rsidR="00170923" w:rsidRPr="00170923">
        <w:rPr>
          <w:rStyle w:val="normaltextrun"/>
          <w:rFonts w:cstheme="minorHAnsi"/>
          <w:lang w:val="it-IT"/>
        </w:rPr>
        <w:t>La GLC è equipaggiata con il nuovo sistema frenante One-Box. Per ragioni di efficienza, quasi tutte le frenate vengono gestite interamente tramite il recupero di energia. La potenza di recupero può raggiungere i 300 kW, contribuendo in modo significativo all’aumento dell’autonomia.</w:t>
      </w:r>
    </w:p>
    <w:p w14:paraId="5DF7CC0D" w14:textId="3C380084" w:rsidR="000A25F3" w:rsidRPr="00170923" w:rsidRDefault="003A0064" w:rsidP="005013F6">
      <w:pPr>
        <w:pStyle w:val="Paragrafoelenco"/>
        <w:numPr>
          <w:ilvl w:val="0"/>
          <w:numId w:val="22"/>
        </w:numPr>
        <w:spacing w:line="280" w:lineRule="exact"/>
        <w:rPr>
          <w:rStyle w:val="normaltextrun"/>
          <w:rFonts w:cstheme="minorHAnsi"/>
          <w:lang w:val="it-IT"/>
        </w:rPr>
      </w:pPr>
      <w:r w:rsidRPr="00170923">
        <w:rPr>
          <w:rStyle w:val="normaltextrun"/>
          <w:rFonts w:ascii="MB Corpo S Text Office" w:hAnsi="MB Corpo S Text Office" w:cstheme="minorHAnsi"/>
          <w:lang w:val="it-IT"/>
        </w:rPr>
        <w:t xml:space="preserve">Predisposto per la ricarica bidirezionale: </w:t>
      </w:r>
      <w:r w:rsidR="00F2251E" w:rsidRPr="00170923">
        <w:rPr>
          <w:rStyle w:val="normaltextrun"/>
          <w:rFonts w:cstheme="minorHAnsi"/>
          <w:lang w:val="it-IT"/>
        </w:rPr>
        <w:t xml:space="preserve">il GLC è predisposto per l'integrazione con la rete elettrica. Quando il veicolo è collegato a una stazione di ricarica </w:t>
      </w:r>
      <w:r w:rsidR="00170923">
        <w:rPr>
          <w:rStyle w:val="normaltextrun"/>
          <w:rFonts w:cstheme="minorHAnsi"/>
          <w:lang w:val="it-IT"/>
        </w:rPr>
        <w:t>D</w:t>
      </w:r>
      <w:r w:rsidR="00F2251E" w:rsidRPr="00170923">
        <w:rPr>
          <w:rStyle w:val="normaltextrun"/>
          <w:rFonts w:cstheme="minorHAnsi"/>
          <w:lang w:val="it-IT"/>
        </w:rPr>
        <w:t xml:space="preserve">C bidirezionale compatibile, </w:t>
      </w:r>
      <w:r w:rsidR="00170923">
        <w:rPr>
          <w:rStyle w:val="normaltextrun"/>
          <w:rFonts w:cstheme="minorHAnsi"/>
          <w:lang w:val="it-IT"/>
        </w:rPr>
        <w:t xml:space="preserve">essa </w:t>
      </w:r>
      <w:r w:rsidR="00F2251E" w:rsidRPr="00170923">
        <w:rPr>
          <w:rStyle w:val="normaltextrun"/>
          <w:rFonts w:cstheme="minorHAnsi"/>
          <w:lang w:val="it-IT"/>
        </w:rPr>
        <w:t xml:space="preserve">può, ad esempio, immagazzinare l'energia solare per un uso successivo o fungere da fornitore di energia, sia Vehicle-to-Home (V2H) che Vehicle-to-Grid (V2G).  </w:t>
      </w:r>
    </w:p>
    <w:p w14:paraId="0F126CB2" w14:textId="7E8BEB6F" w:rsidR="000A25F3" w:rsidRPr="00170923" w:rsidRDefault="00756DEA" w:rsidP="0031469C">
      <w:pPr>
        <w:pStyle w:val="Paragrafoelenco"/>
        <w:numPr>
          <w:ilvl w:val="0"/>
          <w:numId w:val="22"/>
        </w:numPr>
        <w:spacing w:line="280" w:lineRule="exact"/>
        <w:rPr>
          <w:rStyle w:val="normaltextrun"/>
          <w:rFonts w:cstheme="minorHAnsi"/>
          <w:lang w:val="it-IT"/>
        </w:rPr>
      </w:pPr>
      <w:r w:rsidRPr="00170923">
        <w:rPr>
          <w:rStyle w:val="normaltextrun"/>
          <w:rFonts w:ascii="MB Corpo S Text Office" w:hAnsi="MB Corpo S Text Office" w:cstheme="minorHAnsi"/>
          <w:lang w:val="it-IT"/>
        </w:rPr>
        <w:t xml:space="preserve">Accesso a una delle più grandi reti di ricarica al mondo: </w:t>
      </w:r>
      <w:r w:rsidR="00F05DD9" w:rsidRPr="00170923">
        <w:rPr>
          <w:rStyle w:val="normaltextrun"/>
          <w:rFonts w:cstheme="minorHAnsi"/>
          <w:lang w:val="it-IT"/>
        </w:rPr>
        <w:t>la rete di ricarica accessibile tramite MB. CHARGE Public</w:t>
      </w:r>
      <w:r w:rsidR="00B17020" w:rsidRPr="00A60C14">
        <w:rPr>
          <w:rStyle w:val="Rimandonotaapidipagina"/>
          <w:rFonts w:cstheme="minorHAnsi"/>
        </w:rPr>
        <w:footnoteReference w:id="3"/>
      </w:r>
      <w:r w:rsidR="00F05DD9" w:rsidRPr="00170923">
        <w:rPr>
          <w:rStyle w:val="normaltextrun"/>
          <w:rFonts w:cstheme="minorHAnsi"/>
          <w:lang w:val="it-IT"/>
        </w:rPr>
        <w:t xml:space="preserve"> conta oggi più di 2,5 milioni di punti di ricarica ed è una delle più grandi reti di ricarica al mondo. In Europa, gli utenti possono ricaricare in oltre 850.000 punti in diversi paesi con un solo </w:t>
      </w:r>
      <w:r w:rsidR="00170923">
        <w:rPr>
          <w:rStyle w:val="normaltextrun"/>
          <w:rFonts w:cstheme="minorHAnsi"/>
          <w:lang w:val="it-IT"/>
        </w:rPr>
        <w:t xml:space="preserve">contratto </w:t>
      </w:r>
      <w:r w:rsidR="00F05DD9" w:rsidRPr="00170923">
        <w:rPr>
          <w:rStyle w:val="normaltextrun"/>
          <w:rFonts w:cstheme="minorHAnsi"/>
          <w:lang w:val="it-IT"/>
        </w:rPr>
        <w:t xml:space="preserve">MB.CHARGE </w:t>
      </w:r>
      <w:r w:rsidR="00170923">
        <w:rPr>
          <w:rStyle w:val="normaltextrun"/>
          <w:rFonts w:cstheme="minorHAnsi"/>
          <w:lang w:val="it-IT"/>
        </w:rPr>
        <w:t>Public.</w:t>
      </w:r>
    </w:p>
    <w:p w14:paraId="17A51DD9" w14:textId="69ED18DB" w:rsidR="00075D16" w:rsidRPr="00170923" w:rsidRDefault="00075D16" w:rsidP="00640EBC">
      <w:pPr>
        <w:pStyle w:val="Paragrafoelenco"/>
        <w:numPr>
          <w:ilvl w:val="0"/>
          <w:numId w:val="22"/>
        </w:numPr>
        <w:spacing w:line="280" w:lineRule="exact"/>
        <w:rPr>
          <w:lang w:val="it-IT"/>
        </w:rPr>
      </w:pPr>
      <w:r w:rsidRPr="00170923">
        <w:rPr>
          <w:rStyle w:val="normaltextrun"/>
          <w:rFonts w:ascii="MB Corpo S Text Office" w:hAnsi="MB Corpo S Text Office"/>
          <w:lang w:val="it-IT"/>
        </w:rPr>
        <w:t xml:space="preserve">"Green Charging": </w:t>
      </w:r>
      <w:r w:rsidR="006053C3" w:rsidRPr="00170923">
        <w:rPr>
          <w:rStyle w:val="normaltextrun"/>
          <w:lang w:val="it-IT"/>
        </w:rPr>
        <w:t xml:space="preserve">è </w:t>
      </w:r>
      <w:r w:rsidR="00345BC9" w:rsidRPr="00170923">
        <w:rPr>
          <w:lang w:val="it-IT"/>
        </w:rPr>
        <w:t>parte integrante di MB.CHARGE Pub</w:t>
      </w:r>
      <w:r w:rsidR="00170923">
        <w:rPr>
          <w:lang w:val="it-IT"/>
        </w:rPr>
        <w:t>lic</w:t>
      </w:r>
      <w:r w:rsidR="00345BC9" w:rsidRPr="00170923">
        <w:rPr>
          <w:lang w:val="it-IT"/>
        </w:rPr>
        <w:t xml:space="preserve"> in Europa, Canada e Stati Uniti. Se una stazione non è ancora alimentata con energia rinnovabile, la "Green Charging" utilizza certificati di energia rinnovabile per garantire che per ogni carica venga immessa in rete una quantità equivalente di elettricità pulita. Questi certificati provengono da impianti di produzione di energia certificati</w:t>
      </w:r>
      <w:r w:rsidR="00647666" w:rsidRPr="00924876">
        <w:rPr>
          <w:rStyle w:val="Rimandonotaapidipagina"/>
        </w:rPr>
        <w:footnoteReference w:id="4"/>
      </w:r>
      <w:r w:rsidR="00647666" w:rsidRPr="00170923">
        <w:rPr>
          <w:lang w:val="it-IT"/>
        </w:rPr>
        <w:t xml:space="preserve"> che hanno meno di sei anni</w:t>
      </w:r>
      <w:r w:rsidR="00647666" w:rsidRPr="00924876">
        <w:rPr>
          <w:rStyle w:val="Rimandonotaapidipagina"/>
        </w:rPr>
        <w:footnoteReference w:id="5"/>
      </w:r>
      <w:r w:rsidR="00647666" w:rsidRPr="00170923">
        <w:rPr>
          <w:lang w:val="it-IT"/>
        </w:rPr>
        <w:t>. I certificati di elettricità verde sono, ove possibile, acquistati e riscattati nello stesso paese in cui il cliente sta ricaricando, sostenendo così la crescita delle energie rinnovabili.</w:t>
      </w:r>
    </w:p>
    <w:p w14:paraId="1ACDD4DA" w14:textId="77777777" w:rsidR="00640EBC" w:rsidRPr="00170923" w:rsidRDefault="00640EBC" w:rsidP="00640EBC">
      <w:pPr>
        <w:spacing w:line="280" w:lineRule="exact"/>
        <w:rPr>
          <w:rStyle w:val="normaltextrun"/>
          <w:rFonts w:ascii="MB Corpo S Text Office Light" w:hAnsi="MB Corpo S Text Office Light"/>
          <w:lang w:val="it-IT"/>
        </w:rPr>
      </w:pPr>
    </w:p>
    <w:p w14:paraId="450C92F7" w14:textId="269F20CC" w:rsidR="00640EBC" w:rsidRPr="00C548D9" w:rsidRDefault="00C548D9" w:rsidP="00640EBC">
      <w:pPr>
        <w:spacing w:line="280" w:lineRule="exact"/>
        <w:rPr>
          <w:rStyle w:val="normaltextrun"/>
          <w:rFonts w:ascii="MB Corpo S Text Office" w:hAnsi="MB Corpo S Text Office"/>
        </w:rPr>
      </w:pPr>
      <w:r w:rsidRPr="00C548D9">
        <w:rPr>
          <w:rStyle w:val="normaltextrun"/>
          <w:rFonts w:ascii="MB Corpo S Text Office" w:hAnsi="MB Corpo S Text Office"/>
        </w:rPr>
        <w:t>Sostenibilità attraverso la digitalizzazione</w:t>
      </w:r>
    </w:p>
    <w:p w14:paraId="258B3A4D" w14:textId="4041EC9B" w:rsidR="00075D16" w:rsidRPr="00170923" w:rsidRDefault="00C548D9" w:rsidP="0031469C">
      <w:pPr>
        <w:pStyle w:val="Paragrafoelenco"/>
        <w:numPr>
          <w:ilvl w:val="0"/>
          <w:numId w:val="22"/>
        </w:numPr>
        <w:spacing w:line="280" w:lineRule="exact"/>
        <w:rPr>
          <w:rFonts w:cstheme="minorHAnsi"/>
          <w:lang w:val="it-IT"/>
        </w:rPr>
      </w:pPr>
      <w:r w:rsidRPr="00170923">
        <w:rPr>
          <w:rStyle w:val="normaltextrun"/>
          <w:rFonts w:ascii="MB Corpo S Text Office" w:hAnsi="MB Corpo S Text Office" w:cstheme="minorHAnsi"/>
          <w:lang w:val="it-IT"/>
        </w:rPr>
        <w:t xml:space="preserve">Navigazione con intelligenza elettrica: </w:t>
      </w:r>
      <w:r w:rsidR="00652226" w:rsidRPr="00170923">
        <w:rPr>
          <w:rStyle w:val="normaltextrun"/>
          <w:rFonts w:cstheme="minorHAnsi"/>
          <w:lang w:val="it-IT"/>
        </w:rPr>
        <w:t>il sistema pianifica il percorso più veloce e confortevole, comprese le soste di ricarica, e reagisce dinamicamente a numerosi fattori come</w:t>
      </w:r>
      <w:r w:rsidR="00EA6765" w:rsidRPr="00170923">
        <w:rPr>
          <w:lang w:val="it-IT"/>
        </w:rPr>
        <w:t xml:space="preserve"> </w:t>
      </w:r>
      <w:r w:rsidR="00170923">
        <w:rPr>
          <w:lang w:val="it-IT"/>
        </w:rPr>
        <w:t>traffico</w:t>
      </w:r>
      <w:r w:rsidR="00EA6765" w:rsidRPr="00170923">
        <w:rPr>
          <w:lang w:val="it-IT"/>
        </w:rPr>
        <w:t xml:space="preserve"> o cambiamenti nello stile di guida. MBUX visualizza lo stato attuale della capacità della batteria, mostra i costi di ricarica previsti per ogni sosta di ricarica e fornisce suggerimenti per il risparmio energetico.</w:t>
      </w:r>
    </w:p>
    <w:p w14:paraId="6C16E2CB" w14:textId="638CF950" w:rsidR="00C432BA" w:rsidRPr="00170923" w:rsidRDefault="00A72A21" w:rsidP="00A72A21">
      <w:pPr>
        <w:pStyle w:val="A04Aufzhlung"/>
        <w:numPr>
          <w:ilvl w:val="0"/>
          <w:numId w:val="22"/>
        </w:numPr>
        <w:spacing w:after="0"/>
        <w:rPr>
          <w:rStyle w:val="normaltextrun"/>
          <w:rFonts w:ascii="MB Corpo S Text Office Light" w:hAnsi="MB Corpo S Text Office Light"/>
          <w:lang w:val="it-IT"/>
        </w:rPr>
      </w:pPr>
      <w:r w:rsidRPr="00170923">
        <w:rPr>
          <w:rStyle w:val="normaltextrun"/>
          <w:lang w:val="it-IT"/>
        </w:rPr>
        <w:t xml:space="preserve">Mercedes-Benz </w:t>
      </w:r>
      <w:r w:rsidR="00170923" w:rsidRPr="00170923">
        <w:rPr>
          <w:rStyle w:val="normaltextrun"/>
          <w:lang w:val="it-IT"/>
        </w:rPr>
        <w:t xml:space="preserve">Operating System </w:t>
      </w:r>
      <w:r w:rsidRPr="00170923">
        <w:rPr>
          <w:rStyle w:val="normaltextrun"/>
          <w:lang w:val="it-IT"/>
        </w:rPr>
        <w:t xml:space="preserve">(MB.OS): </w:t>
      </w:r>
      <w:r w:rsidR="00417FF0" w:rsidRPr="00170923">
        <w:rPr>
          <w:rStyle w:val="normaltextrun"/>
          <w:rFonts w:ascii="MB Corpo S Text Office Light" w:hAnsi="MB Corpo S Text Office Light"/>
          <w:lang w:val="it-IT"/>
        </w:rPr>
        <w:t>con MB.OS 1, sono possibili aggiornamenti over-the-air</w:t>
      </w:r>
      <w:r w:rsidRPr="00FC07F4">
        <w:rPr>
          <w:rStyle w:val="Rimandonotaapidipagina"/>
          <w:rFonts w:ascii="MB Corpo S Text Office Light" w:hAnsi="MB Corpo S Text Office Light"/>
        </w:rPr>
        <w:footnoteReference w:id="6"/>
      </w:r>
      <w:r w:rsidRPr="00170923">
        <w:rPr>
          <w:rStyle w:val="normaltextrun"/>
          <w:rFonts w:ascii="MB Corpo S Text Office Light" w:hAnsi="MB Corpo S Text Office Light"/>
          <w:lang w:val="it-IT"/>
        </w:rPr>
        <w:t xml:space="preserve"> per tutti i software del veicolo. Le prestazioni dell'aggiornamento sono significativamente migliori rispetto a quelle del predecessore, consentendo una potenza software più efficiente e un consumo energetico inferiore.</w:t>
      </w:r>
    </w:p>
    <w:p w14:paraId="4BA218EC" w14:textId="69F552B6" w:rsidR="00C432BA" w:rsidRPr="00170923" w:rsidRDefault="00170923" w:rsidP="00A72A21">
      <w:pPr>
        <w:pStyle w:val="A04Aufzhlung"/>
        <w:numPr>
          <w:ilvl w:val="0"/>
          <w:numId w:val="22"/>
        </w:numPr>
        <w:spacing w:after="0"/>
        <w:rPr>
          <w:rStyle w:val="normaltextrun"/>
          <w:rFonts w:ascii="MB Corpo S Text Office Light" w:hAnsi="MB Corpo S Text Office Light"/>
          <w:lang w:val="it-IT"/>
        </w:rPr>
      </w:pPr>
      <w:r>
        <w:rPr>
          <w:rStyle w:val="normaltextrun"/>
          <w:rFonts w:cstheme="minorHAnsi"/>
          <w:lang w:val="it-IT"/>
        </w:rPr>
        <w:t>DIGITAL LIGHT</w:t>
      </w:r>
      <w:r w:rsidR="00000072" w:rsidRPr="00170923">
        <w:rPr>
          <w:rStyle w:val="normaltextrun"/>
          <w:rFonts w:cstheme="minorHAnsi"/>
          <w:lang w:val="it-IT"/>
        </w:rPr>
        <w:t xml:space="preserve">: </w:t>
      </w:r>
      <w:r w:rsidR="00000072" w:rsidRPr="00170923">
        <w:rPr>
          <w:rStyle w:val="normaltextrun"/>
          <w:rFonts w:ascii="MB Corpo S Text Office Light" w:hAnsi="MB Corpo S Text Office Light" w:cstheme="minorHAnsi"/>
          <w:lang w:val="it-IT"/>
        </w:rPr>
        <w:t xml:space="preserve">la DIGITAL LIGHT di nuova generazione è dotata di tecnologia micro-LED e di un potente chip, per una maggiore luminosità con un consumo energetico fino alla metà. </w:t>
      </w:r>
    </w:p>
    <w:p w14:paraId="635E4FAF" w14:textId="77777777" w:rsidR="0004707B" w:rsidRPr="00170923" w:rsidRDefault="0004707B" w:rsidP="009D3E4E">
      <w:pPr>
        <w:spacing w:line="280" w:lineRule="exact"/>
        <w:rPr>
          <w:rStyle w:val="normaltextrun"/>
          <w:rFonts w:cstheme="minorHAnsi"/>
          <w:lang w:val="it-IT"/>
        </w:rPr>
      </w:pPr>
    </w:p>
    <w:p w14:paraId="6EFB5A55" w14:textId="77777777" w:rsidR="00170923" w:rsidRDefault="00170923" w:rsidP="009D3E4E">
      <w:pPr>
        <w:spacing w:line="280" w:lineRule="exact"/>
        <w:rPr>
          <w:rStyle w:val="normaltextrun"/>
          <w:rFonts w:ascii="MB Corpo S Text Office" w:hAnsi="MB Corpo S Text Office" w:cstheme="minorHAnsi"/>
          <w:lang w:val="it-IT"/>
        </w:rPr>
      </w:pPr>
    </w:p>
    <w:p w14:paraId="30BE41D4" w14:textId="4D850696" w:rsidR="009D3E4E" w:rsidRPr="00170923" w:rsidRDefault="009D3E4E" w:rsidP="009D3E4E">
      <w:pPr>
        <w:spacing w:line="280" w:lineRule="exact"/>
        <w:rPr>
          <w:rStyle w:val="normaltextrun"/>
          <w:rFonts w:ascii="MB Corpo S Text Office" w:hAnsi="MB Corpo S Text Office" w:cstheme="minorHAnsi"/>
          <w:lang w:val="it-IT"/>
        </w:rPr>
      </w:pPr>
      <w:r w:rsidRPr="00170923">
        <w:rPr>
          <w:rStyle w:val="normaltextrun"/>
          <w:rFonts w:ascii="MB Corpo S Text Office" w:hAnsi="MB Corpo S Text Office" w:cstheme="minorHAnsi"/>
          <w:lang w:val="it-IT"/>
        </w:rPr>
        <w:lastRenderedPageBreak/>
        <w:t xml:space="preserve">Il primo </w:t>
      </w:r>
      <w:r w:rsidR="00170923">
        <w:rPr>
          <w:rStyle w:val="normaltextrun"/>
          <w:rFonts w:ascii="MB Corpo S Text Office" w:hAnsi="MB Corpo S Text Office" w:cstheme="minorHAnsi"/>
          <w:lang w:val="it-IT"/>
        </w:rPr>
        <w:t>allestimento</w:t>
      </w:r>
      <w:r w:rsidRPr="00170923">
        <w:rPr>
          <w:rStyle w:val="normaltextrun"/>
          <w:rFonts w:ascii="MB Corpo S Text Office" w:hAnsi="MB Corpo S Text Office" w:cstheme="minorHAnsi"/>
          <w:lang w:val="it-IT"/>
        </w:rPr>
        <w:t xml:space="preserve"> interno </w:t>
      </w:r>
      <w:r w:rsidR="00170923">
        <w:rPr>
          <w:rStyle w:val="normaltextrun"/>
          <w:rFonts w:ascii="MB Corpo S Text Office" w:hAnsi="MB Corpo S Text Office" w:cstheme="minorHAnsi"/>
          <w:lang w:val="it-IT"/>
        </w:rPr>
        <w:t xml:space="preserve">vegano certificato </w:t>
      </w:r>
      <w:r w:rsidRPr="00170923">
        <w:rPr>
          <w:rStyle w:val="normaltextrun"/>
          <w:rFonts w:ascii="MB Corpo S Text Office" w:hAnsi="MB Corpo S Text Office" w:cstheme="minorHAnsi"/>
          <w:lang w:val="it-IT"/>
        </w:rPr>
        <w:t xml:space="preserve">al mondo </w:t>
      </w:r>
    </w:p>
    <w:p w14:paraId="74442335" w14:textId="4F006991" w:rsidR="00655D9B" w:rsidRPr="00170923" w:rsidRDefault="005F5BD3" w:rsidP="009D58F3">
      <w:pPr>
        <w:pStyle w:val="Paragrafoelenco"/>
        <w:numPr>
          <w:ilvl w:val="0"/>
          <w:numId w:val="23"/>
        </w:numPr>
        <w:spacing w:line="280" w:lineRule="exact"/>
        <w:rPr>
          <w:rFonts w:cstheme="minorHAnsi"/>
          <w:lang w:val="it-IT"/>
        </w:rPr>
      </w:pPr>
      <w:r w:rsidRPr="00170923">
        <w:rPr>
          <w:lang w:val="it-IT"/>
        </w:rPr>
        <w:t>Il domani guida Mercedes-Benz: per i materiali degli interni, ciò significa non solo aumentare costantemente la percentuale di materiali riciclati, ma anche offrire ai clienti interni vegani con il massimo livello di sicurezza e trasparenza.</w:t>
      </w:r>
    </w:p>
    <w:p w14:paraId="57E76647" w14:textId="2D0BB2B1" w:rsidR="00CC159D" w:rsidRPr="00170923" w:rsidRDefault="00CC159D" w:rsidP="009D58F3">
      <w:pPr>
        <w:pStyle w:val="Paragrafoelenco"/>
        <w:numPr>
          <w:ilvl w:val="0"/>
          <w:numId w:val="23"/>
        </w:numPr>
        <w:spacing w:line="280" w:lineRule="exact"/>
        <w:rPr>
          <w:rFonts w:cstheme="minorHAnsi"/>
          <w:lang w:val="it-IT"/>
        </w:rPr>
      </w:pPr>
      <w:r w:rsidRPr="00170923">
        <w:rPr>
          <w:rFonts w:cstheme="minorHAnsi"/>
          <w:lang w:val="it-IT"/>
        </w:rPr>
        <w:t xml:space="preserve">Ecco perché Mercedes-Benz ha fatto certificare dall'organizzazione indipendente The Vegan Society tutti i materiali </w:t>
      </w:r>
      <w:r w:rsidR="00170923">
        <w:rPr>
          <w:rFonts w:cstheme="minorHAnsi"/>
          <w:lang w:val="it-IT"/>
        </w:rPr>
        <w:t>soft-touch</w:t>
      </w:r>
      <w:r w:rsidRPr="00170923">
        <w:rPr>
          <w:rFonts w:cstheme="minorHAnsi"/>
          <w:lang w:val="it-IT"/>
        </w:rPr>
        <w:t xml:space="preserve"> dell'abitacolo.</w:t>
      </w:r>
    </w:p>
    <w:p w14:paraId="315D12DF" w14:textId="4E30F341" w:rsidR="00A8202C" w:rsidRPr="00170923" w:rsidRDefault="00A8202C" w:rsidP="009D58F3">
      <w:pPr>
        <w:pStyle w:val="Paragrafoelenco"/>
        <w:numPr>
          <w:ilvl w:val="0"/>
          <w:numId w:val="23"/>
        </w:numPr>
        <w:spacing w:line="280" w:lineRule="exact"/>
        <w:rPr>
          <w:rFonts w:cstheme="minorHAnsi"/>
          <w:lang w:val="it-IT"/>
        </w:rPr>
      </w:pPr>
      <w:r w:rsidRPr="00170923">
        <w:rPr>
          <w:rFonts w:cstheme="minorHAnsi"/>
          <w:lang w:val="it-IT"/>
        </w:rPr>
        <w:t xml:space="preserve">L'organizzazione di certificazione di fama mondiale ha verificato circa 100 componenti </w:t>
      </w:r>
      <w:r w:rsidR="00830CB5">
        <w:rPr>
          <w:rFonts w:cstheme="minorHAnsi"/>
          <w:lang w:val="it-IT"/>
        </w:rPr>
        <w:t>provenienti da</w:t>
      </w:r>
      <w:r w:rsidRPr="00170923">
        <w:rPr>
          <w:rFonts w:cstheme="minorHAnsi"/>
          <w:lang w:val="it-IT"/>
        </w:rPr>
        <w:t xml:space="preserve"> vari fornitori. </w:t>
      </w:r>
      <w:r w:rsidR="00170923" w:rsidRPr="00170923">
        <w:rPr>
          <w:rFonts w:cstheme="minorHAnsi"/>
          <w:lang w:val="it-IT"/>
        </w:rPr>
        <w:t>Qualora siano emersi indizi della presenza di componenti di origine animale, i materiali sono stati sottoposti a un’ulteriore fase di sviluppo, in collaborazione con il fornitore di riferimento, e gli elementi coinvolti sono stati sostituiti con componenti o ausili privi di origine animale.</w:t>
      </w:r>
    </w:p>
    <w:p w14:paraId="71B31AFB" w14:textId="77777777" w:rsidR="00170923" w:rsidRDefault="00170923" w:rsidP="009D58F3">
      <w:pPr>
        <w:pStyle w:val="Paragrafoelenco"/>
        <w:numPr>
          <w:ilvl w:val="0"/>
          <w:numId w:val="23"/>
        </w:numPr>
        <w:spacing w:line="280" w:lineRule="exact"/>
        <w:rPr>
          <w:rFonts w:cstheme="minorHAnsi"/>
          <w:lang w:val="it-IT"/>
        </w:rPr>
      </w:pPr>
      <w:r w:rsidRPr="00170923">
        <w:rPr>
          <w:rFonts w:cstheme="minorHAnsi"/>
          <w:lang w:val="it-IT"/>
        </w:rPr>
        <w:t>Con la GLC, Mercedes-Benz è la prima casa automobilistica al mondo a offrire un allestimento interno vegano certificato da The Vegan Society. Il nuovo Vegan Package include tutti i materiali soft-touch presenti nell’abitacolo: dai rivestimenti dei sedili al cielo dell’abitacolo, dai montanti e pannelli porta fino alla moquette.</w:t>
      </w:r>
    </w:p>
    <w:p w14:paraId="6A70B66A" w14:textId="69CBAE0A" w:rsidR="00763AD6" w:rsidRPr="00170923" w:rsidRDefault="00763AD6" w:rsidP="009D58F3">
      <w:pPr>
        <w:pStyle w:val="Paragrafoelenco"/>
        <w:numPr>
          <w:ilvl w:val="0"/>
          <w:numId w:val="23"/>
        </w:numPr>
        <w:spacing w:line="280" w:lineRule="exact"/>
        <w:rPr>
          <w:rStyle w:val="normaltextrun"/>
          <w:rFonts w:cstheme="minorHAnsi"/>
          <w:lang w:val="it-IT"/>
        </w:rPr>
      </w:pPr>
      <w:r w:rsidRPr="00170923">
        <w:rPr>
          <w:rFonts w:cstheme="minorHAnsi"/>
          <w:lang w:val="it-IT"/>
        </w:rPr>
        <w:t xml:space="preserve">I clienti possono essere certi che questi materiali vegani non contengono </w:t>
      </w:r>
      <w:r w:rsidR="00830CB5">
        <w:rPr>
          <w:rFonts w:cstheme="minorHAnsi"/>
          <w:lang w:val="it-IT"/>
        </w:rPr>
        <w:t>elementi</w:t>
      </w:r>
      <w:r w:rsidRPr="00170923">
        <w:rPr>
          <w:rFonts w:cstheme="minorHAnsi"/>
          <w:lang w:val="it-IT"/>
        </w:rPr>
        <w:t xml:space="preserve"> di origine animale.</w:t>
      </w:r>
    </w:p>
    <w:p w14:paraId="6DDDC3EA" w14:textId="77777777" w:rsidR="009D58F3" w:rsidRPr="00170923" w:rsidRDefault="009D58F3" w:rsidP="009D3E4E">
      <w:pPr>
        <w:spacing w:line="280" w:lineRule="exact"/>
        <w:rPr>
          <w:rStyle w:val="normaltextrun"/>
          <w:rFonts w:cstheme="minorHAnsi"/>
          <w:lang w:val="it-IT"/>
        </w:rPr>
      </w:pPr>
    </w:p>
    <w:p w14:paraId="2557FC60" w14:textId="77777777" w:rsidR="003D5FC7" w:rsidRPr="00170923" w:rsidRDefault="003D5FC7" w:rsidP="0002661E">
      <w:pPr>
        <w:pStyle w:val="A03Copytext"/>
        <w:rPr>
          <w:lang w:val="it-IT"/>
        </w:rPr>
      </w:pPr>
    </w:p>
    <w:p w14:paraId="14CF9C08" w14:textId="77777777" w:rsidR="0055723F" w:rsidRPr="00170923" w:rsidRDefault="0055723F" w:rsidP="0002661E">
      <w:pPr>
        <w:pStyle w:val="A03Copytext"/>
        <w:rPr>
          <w:lang w:val="it-IT"/>
        </w:rPr>
      </w:pPr>
    </w:p>
    <w:p w14:paraId="1611A1A2" w14:textId="7F1F0917" w:rsidR="00630802" w:rsidRPr="00170923" w:rsidRDefault="00630802" w:rsidP="00630802">
      <w:pPr>
        <w:pStyle w:val="D05Boilerplate"/>
        <w:rPr>
          <w:lang w:val="it-IT"/>
        </w:rPr>
      </w:pPr>
    </w:p>
    <w:sectPr w:rsidR="00630802" w:rsidRPr="00170923" w:rsidSect="001D2EC1">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282F8" w14:textId="77777777" w:rsidR="00835BD3" w:rsidRPr="00E675DA" w:rsidRDefault="00835BD3" w:rsidP="00764B8C">
      <w:r w:rsidRPr="00E675DA">
        <w:separator/>
      </w:r>
    </w:p>
    <w:p w14:paraId="3AA74281" w14:textId="77777777" w:rsidR="00835BD3" w:rsidRDefault="00835BD3"/>
  </w:endnote>
  <w:endnote w:type="continuationSeparator" w:id="0">
    <w:p w14:paraId="02F5DBDC" w14:textId="77777777" w:rsidR="00835BD3" w:rsidRPr="00E675DA" w:rsidRDefault="00835BD3" w:rsidP="00764B8C">
      <w:r w:rsidRPr="00E675DA">
        <w:continuationSeparator/>
      </w:r>
    </w:p>
    <w:p w14:paraId="2D0045A3" w14:textId="77777777" w:rsidR="00835BD3" w:rsidRDefault="00835B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AC3E0" w14:textId="46C240EC" w:rsidR="001F1069" w:rsidRDefault="001F1069">
    <w:pPr>
      <w:pStyle w:val="Pidipagina"/>
    </w:pPr>
    <w:r>
      <w:rPr>
        <w:noProof/>
        <w14:ligatures w14:val="none"/>
      </w:rPr>
      <mc:AlternateContent>
        <mc:Choice Requires="wps">
          <w:drawing>
            <wp:anchor distT="0" distB="0" distL="0" distR="0" simplePos="0" relativeHeight="251658243" behindDoc="0" locked="0" layoutInCell="1" allowOverlap="1" wp14:anchorId="254168BD" wp14:editId="0B8F07EB">
              <wp:simplePos x="635" y="635"/>
              <wp:positionH relativeFrom="page">
                <wp:align>center</wp:align>
              </wp:positionH>
              <wp:positionV relativeFrom="page">
                <wp:align>bottom</wp:align>
              </wp:positionV>
              <wp:extent cx="2924810" cy="345440"/>
              <wp:effectExtent l="0" t="0" r="8890" b="0"/>
              <wp:wrapNone/>
              <wp:docPr id="1479294341" name="Textfeld 2" descr="Confidenziale - Non destinato al consumo o alla distribuzione pub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24810" cy="345440"/>
                      </a:xfrm>
                      <a:prstGeom prst="rect">
                        <a:avLst/>
                      </a:prstGeom>
                      <a:noFill/>
                      <a:ln>
                        <a:noFill/>
                      </a:ln>
                    </wps:spPr>
                    <wps:txbx>
                      <w:txbxContent>
                        <w:p w14:paraId="1B026153" w14:textId="455C7FA6" w:rsidR="001F1069" w:rsidRPr="00170923" w:rsidRDefault="001F1069" w:rsidP="001F1069">
                          <w:pPr>
                            <w:rPr>
                              <w:rFonts w:ascii="Calibri" w:eastAsia="Calibri" w:hAnsi="Calibri" w:cs="Calibri"/>
                              <w:noProof/>
                              <w:color w:val="000000"/>
                              <w:sz w:val="20"/>
                              <w:szCs w:val="20"/>
                              <w:lang w:val="it-IT"/>
                            </w:rPr>
                          </w:pPr>
                          <w:r w:rsidRPr="00170923">
                            <w:rPr>
                              <w:rFonts w:ascii="Calibri" w:eastAsia="Calibri" w:hAnsi="Calibri" w:cs="Calibri"/>
                              <w:noProof/>
                              <w:color w:val="000000"/>
                              <w:sz w:val="20"/>
                              <w:szCs w:val="20"/>
                              <w:lang w:val="it-IT"/>
                            </w:rPr>
                            <w:t>Confidenziale - Non destinato al consumo o alla distribuzione pubblica</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4168BD" id="_x0000_t202" coordsize="21600,21600" o:spt="202" path="m,l,21600r21600,l21600,xe">
              <v:stroke joinstyle="miter"/>
              <v:path gradientshapeok="t" o:connecttype="rect"/>
            </v:shapetype>
            <v:shape id="Textfeld 2" o:spid="_x0000_s1026" type="#_x0000_t202" alt="Confidenziale - Non destinato al consumo o alla distribuzione pubblica" style="position:absolute;margin-left:0;margin-top:0;width:230.3pt;height:27.2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" filled="f" stroked="f">
              <v:textbox style="mso-fit-shape-to-text:t" inset="0,0,0,15pt">
                <w:txbxContent>
                  <w:p w14:paraId="1B026153" w14:textId="455C7FA6" w:rsidR="001F1069" w:rsidRPr="00170923" w:rsidRDefault="001F1069" w:rsidP="001F1069">
                    <w:pPr>
                      <w:rPr>
                        <w:rFonts w:ascii="Calibri" w:eastAsia="Calibri" w:hAnsi="Calibri" w:cs="Calibri"/>
                        <w:noProof/>
                        <w:color w:val="000000"/>
                        <w:sz w:val="20"/>
                        <w:szCs w:val="20"/>
                        <w:lang w:val="it-IT"/>
                      </w:rPr>
                    </w:pPr>
                    <w:r w:rsidRPr="00170923">
                      <w:rPr>
                        <w:rFonts w:ascii="Calibri" w:eastAsia="Calibri" w:hAnsi="Calibri" w:cs="Calibri"/>
                        <w:noProof/>
                        <w:color w:val="000000"/>
                        <w:sz w:val="20"/>
                        <w:szCs w:val="20"/>
                        <w:lang w:val="it-IT"/>
                      </w:rPr>
                      <w:t>Confidenziale - Non destinato al consumo o alla distribuzione pubblica</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F4E85" w14:textId="7BE001FA" w:rsidR="00EC1864" w:rsidRPr="0033780C" w:rsidRDefault="001F1069" w:rsidP="00B00F20">
    <w:pPr>
      <w:pStyle w:val="D07Pagenumber"/>
      <w:framePr w:wrap="around"/>
    </w:pPr>
    <w:r>
      <mc:AlternateContent>
        <mc:Choice Requires="wps">
          <w:drawing>
            <wp:anchor distT="0" distB="0" distL="0" distR="0" simplePos="0" relativeHeight="251658244" behindDoc="0" locked="0" layoutInCell="1" allowOverlap="1" wp14:anchorId="5BB8C81C" wp14:editId="3441F19B">
              <wp:simplePos x="6162675" y="10210800"/>
              <wp:positionH relativeFrom="page">
                <wp:align>center</wp:align>
              </wp:positionH>
              <wp:positionV relativeFrom="page">
                <wp:align>bottom</wp:align>
              </wp:positionV>
              <wp:extent cx="2924810" cy="345440"/>
              <wp:effectExtent l="0" t="0" r="8890" b="0"/>
              <wp:wrapNone/>
              <wp:docPr id="979386723" name="Textfeld 3" descr="Confidenziale - Non destinato al consumo o alla distribuzione pub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24810" cy="345440"/>
                      </a:xfrm>
                      <a:prstGeom prst="rect">
                        <a:avLst/>
                      </a:prstGeom>
                      <a:noFill/>
                      <a:ln>
                        <a:noFill/>
                      </a:ln>
                    </wps:spPr>
                    <wps:txbx>
                      <w:txbxContent>
                        <w:p w14:paraId="02FA3F7B" w14:textId="55620DED" w:rsidR="001F1069" w:rsidRPr="00170923" w:rsidRDefault="001F1069" w:rsidP="001F1069">
                          <w:pPr>
                            <w:rPr>
                              <w:rFonts w:ascii="Calibri" w:eastAsia="Calibri" w:hAnsi="Calibri" w:cs="Calibri"/>
                              <w:noProof/>
                              <w:color w:val="000000"/>
                              <w:sz w:val="20"/>
                              <w:szCs w:val="20"/>
                              <w:lang w:val="it-IT"/>
                            </w:rPr>
                          </w:pPr>
                          <w:r w:rsidRPr="00170923">
                            <w:rPr>
                              <w:rFonts w:ascii="Calibri" w:eastAsia="Calibri" w:hAnsi="Calibri" w:cs="Calibri"/>
                              <w:noProof/>
                              <w:color w:val="000000"/>
                              <w:sz w:val="20"/>
                              <w:szCs w:val="20"/>
                              <w:lang w:val="it-IT"/>
                            </w:rPr>
                            <w:t>Confidenziale - Non destinato al consumo o alla distribuzione pubblica</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BB8C81C" id="_x0000_t202" coordsize="21600,21600" o:spt="202" path="m,l,21600r21600,l21600,xe">
              <v:stroke joinstyle="miter"/>
              <v:path gradientshapeok="t" o:connecttype="rect"/>
            </v:shapetype>
            <v:shape id="Textfeld 3" o:spid="_x0000_s1027" type="#_x0000_t202" alt="Confidenziale - Non destinato al consumo o alla distribuzione pubblica" style="position:absolute;left:0;text-align:left;margin-left:0;margin-top:0;width:230.3pt;height:27.2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" filled="f" stroked="f">
              <v:textbox style="mso-fit-shape-to-text:t" inset="0,0,0,15pt">
                <w:txbxContent>
                  <w:p w14:paraId="02FA3F7B" w14:textId="55620DED" w:rsidR="001F1069" w:rsidRPr="00170923" w:rsidRDefault="001F1069" w:rsidP="001F1069">
                    <w:pPr>
                      <w:rPr>
                        <w:rFonts w:ascii="Calibri" w:eastAsia="Calibri" w:hAnsi="Calibri" w:cs="Calibri"/>
                        <w:noProof/>
                        <w:color w:val="000000"/>
                        <w:sz w:val="20"/>
                        <w:szCs w:val="20"/>
                        <w:lang w:val="it-IT"/>
                      </w:rPr>
                    </w:pPr>
                    <w:r w:rsidRPr="00170923">
                      <w:rPr>
                        <w:rFonts w:ascii="Calibri" w:eastAsia="Calibri" w:hAnsi="Calibri" w:cs="Calibri"/>
                        <w:noProof/>
                        <w:color w:val="000000"/>
                        <w:sz w:val="20"/>
                        <w:szCs w:val="20"/>
                        <w:lang w:val="it-IT"/>
                      </w:rPr>
                      <w:t>Confidenziale - Non destinato al consumo o alla distribuzione pubblica</w:t>
                    </w:r>
                  </w:p>
                </w:txbxContent>
              </v:textbox>
              <w10:wrap anchorx="page" anchory="page"/>
            </v:shape>
          </w:pict>
        </mc:Fallback>
      </mc:AlternateContent>
    </w:r>
    <w:r w:rsidR="00266D93">
      <w:t xml:space="preserve">Pagina </w:t>
    </w:r>
    <w:r w:rsidR="00EC1864" w:rsidRPr="0033780C">
      <w:rPr>
        <w:rStyle w:val="Numeropagina"/>
      </w:rPr>
      <w:fldChar w:fldCharType="begin"/>
    </w:r>
    <w:r w:rsidR="00EC1864" w:rsidRPr="0033780C">
      <w:rPr>
        <w:rStyle w:val="Numeropagina"/>
      </w:rPr>
      <w:instrText xml:space="preserve"> PAGE </w:instrText>
    </w:r>
    <w:r w:rsidR="00EC1864" w:rsidRPr="0033780C">
      <w:rPr>
        <w:rStyle w:val="Numeropagina"/>
      </w:rPr>
      <w:fldChar w:fldCharType="separate"/>
    </w:r>
    <w:r w:rsidR="002B3A8B" w:rsidRPr="0033780C">
      <w:rPr>
        <w:rStyle w:val="Numeropagina"/>
      </w:rPr>
      <w:t>2</w:t>
    </w:r>
    <w:r w:rsidR="00EC1864" w:rsidRPr="0033780C">
      <w:rPr>
        <w:rStyle w:val="Numeropagina"/>
      </w:rPr>
      <w:fldChar w:fldCharType="end"/>
    </w:r>
  </w:p>
  <w:p w14:paraId="39B3FAF1" w14:textId="77777777" w:rsidR="00EC1864" w:rsidRDefault="00EC186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85781D" w14:paraId="1838DFC6" w14:textId="77777777" w:rsidTr="00FC5F7D">
      <w:trPr>
        <w:trHeight w:hRule="exact" w:val="1486"/>
      </w:trPr>
      <w:tc>
        <w:tcPr>
          <w:tcW w:w="9894" w:type="dxa"/>
          <w:vAlign w:val="bottom"/>
        </w:tcPr>
        <w:p w14:paraId="02E85D24" w14:textId="00F0B214" w:rsidR="0085781D" w:rsidRPr="0085781D" w:rsidRDefault="0085781D" w:rsidP="0085781D">
          <w:pPr>
            <w:pStyle w:val="D06Footer"/>
            <w:framePr w:wrap="auto" w:vAnchor="margin" w:hAnchor="text" w:yAlign="inline"/>
            <w:rPr>
              <w:lang w:val="de-DE"/>
            </w:rPr>
          </w:pPr>
        </w:p>
        <w:sdt>
          <w:sdtPr>
            <w:rPr>
              <w:lang w:val="de-DE"/>
            </w:rPr>
            <w:id w:val="-715735034"/>
            <w:placeholder>
              <w:docPart w:val="DefaultPlaceholder_-1854013440"/>
            </w:placeholder>
          </w:sdtPr>
          <w:sdtEndPr/>
          <w:sdtContent>
            <w:p w14:paraId="1012F446" w14:textId="77777777" w:rsidR="0085781D" w:rsidRPr="00170923" w:rsidRDefault="0085781D" w:rsidP="0085781D">
              <w:pPr>
                <w:pStyle w:val="D06Footer"/>
                <w:framePr w:wrap="auto" w:vAnchor="margin" w:hAnchor="text" w:yAlign="inline"/>
                <w:rPr>
                  <w:lang w:val="it-IT"/>
                </w:rPr>
              </w:pPr>
              <w:r w:rsidRPr="00170923">
                <w:rPr>
                  <w:lang w:val="it-IT"/>
                </w:rPr>
                <w:t>Mercedes-Benz AG | Mercedesstraße 120, 70372 Stoccarda, Germania | Telefono +49 711 17-0 | dialog@mercedes-benz.com | www.mercedes-benz.com</w:t>
              </w:r>
            </w:p>
            <w:p w14:paraId="2749D0B3" w14:textId="77777777" w:rsidR="0085781D" w:rsidRPr="00170923" w:rsidRDefault="0085781D" w:rsidP="0085781D">
              <w:pPr>
                <w:pStyle w:val="D06Footer"/>
                <w:framePr w:wrap="auto" w:vAnchor="margin" w:hAnchor="text" w:yAlign="inline"/>
                <w:rPr>
                  <w:lang w:val="it-IT"/>
                </w:rPr>
              </w:pPr>
            </w:p>
            <w:p w14:paraId="55D821BB" w14:textId="77777777" w:rsidR="0085781D" w:rsidRPr="00170923" w:rsidRDefault="0085781D" w:rsidP="0085781D">
              <w:pPr>
                <w:pStyle w:val="D06Footer"/>
                <w:framePr w:wrap="auto" w:vAnchor="margin" w:hAnchor="text" w:yAlign="inline"/>
                <w:rPr>
                  <w:lang w:val="it-IT"/>
                </w:rPr>
              </w:pPr>
              <w:r w:rsidRPr="00170923">
                <w:rPr>
                  <w:lang w:val="it-IT"/>
                </w:rPr>
                <w:t>Mercedes-Benz AG | Domicilio: Stoccarda | Tribunale di registrazione: Amtsgericht Stuttgart | Numero di registro delle imprese: 762873</w:t>
              </w:r>
            </w:p>
            <w:p w14:paraId="5F92DE28" w14:textId="77777777" w:rsidR="0085781D" w:rsidRPr="00170923" w:rsidRDefault="0085781D" w:rsidP="0085781D">
              <w:pPr>
                <w:pStyle w:val="D06Footer"/>
                <w:framePr w:wrap="auto" w:vAnchor="margin" w:hAnchor="text" w:yAlign="inline"/>
                <w:rPr>
                  <w:lang w:val="it-IT"/>
                </w:rPr>
              </w:pPr>
              <w:r w:rsidRPr="00170923">
                <w:rPr>
                  <w:lang w:val="it-IT"/>
                </w:rPr>
                <w:t>Presidente del Consiglio di Sorveglianza: Martin Brudermüller</w:t>
              </w:r>
            </w:p>
            <w:p w14:paraId="2061972C" w14:textId="77777777" w:rsidR="0085781D" w:rsidRPr="00170923" w:rsidRDefault="0085781D" w:rsidP="0085781D">
              <w:pPr>
                <w:pStyle w:val="D06Footer"/>
                <w:framePr w:wrap="auto" w:vAnchor="margin" w:hAnchor="text" w:yAlign="inline"/>
                <w:rPr>
                  <w:lang w:val="it-IT"/>
                </w:rPr>
              </w:pPr>
              <w:r w:rsidRPr="00170923">
                <w:rPr>
                  <w:lang w:val="it-IT"/>
                </w:rPr>
                <w:t>Consiglio di Amministrazione: Ola Källenius, Presidente; Jörg Burzer, Mathias Geisen, Renata Jungo Brüngger, Markus Schäfer, Britta Seeger, Oliver Thöne,</w:t>
              </w:r>
            </w:p>
            <w:p w14:paraId="4DDFA7E5" w14:textId="5AF14960" w:rsidR="00AF3162" w:rsidRPr="0085781D" w:rsidRDefault="0085781D" w:rsidP="0085781D">
              <w:pPr>
                <w:pStyle w:val="D06Footer"/>
                <w:framePr w:wrap="auto" w:vAnchor="margin" w:hAnchor="text" w:yAlign="inline"/>
                <w:rPr>
                  <w:lang w:val="en-US"/>
                </w:rPr>
              </w:pPr>
              <w:r w:rsidRPr="0085781D">
                <w:t>Hubertus Troska, Harald Wilhelm</w:t>
              </w:r>
            </w:p>
          </w:sdtContent>
        </w:sdt>
      </w:tc>
    </w:tr>
  </w:tbl>
  <w:p w14:paraId="7D203155" w14:textId="77777777" w:rsidR="007F0784" w:rsidRPr="0085781D" w:rsidRDefault="007F0784">
    <w:pPr>
      <w:pStyle w:val="Pidipa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08364" w14:textId="77777777" w:rsidR="00835BD3" w:rsidRDefault="00835BD3" w:rsidP="002724F8">
      <w:pPr>
        <w:spacing w:line="170" w:lineRule="exact"/>
      </w:pPr>
      <w:r w:rsidRPr="00F46A21">
        <w:rPr>
          <w:sz w:val="10"/>
          <w:szCs w:val="10"/>
        </w:rPr>
        <w:separator/>
      </w:r>
    </w:p>
  </w:footnote>
  <w:footnote w:type="continuationSeparator" w:id="0">
    <w:p w14:paraId="092A1A7C" w14:textId="77777777" w:rsidR="00835BD3" w:rsidRPr="00E675DA" w:rsidRDefault="00835BD3" w:rsidP="00764B8C">
      <w:r w:rsidRPr="00E675DA">
        <w:continuationSeparator/>
      </w:r>
    </w:p>
    <w:p w14:paraId="2F46CD1B" w14:textId="77777777" w:rsidR="00835BD3" w:rsidRDefault="00835BD3"/>
  </w:footnote>
  <w:footnote w:id="1">
    <w:p w14:paraId="6380E050" w14:textId="70506D12" w:rsidR="00757747" w:rsidRPr="00170923" w:rsidRDefault="00757747" w:rsidP="00757747">
      <w:pPr>
        <w:pStyle w:val="Testonotaapidipagina"/>
        <w:rPr>
          <w:lang w:val="it-IT"/>
        </w:rPr>
      </w:pPr>
      <w:r w:rsidRPr="00170923">
        <w:rPr>
          <w:vertAlign w:val="superscript"/>
          <w:lang w:val="it-IT"/>
        </w:rPr>
        <w:t xml:space="preserve">1 </w:t>
      </w:r>
      <w:r w:rsidRPr="00170923">
        <w:rPr>
          <w:lang w:val="it-IT"/>
        </w:rPr>
        <w:t>Per chilogrammo di alluminio</w:t>
      </w:r>
    </w:p>
  </w:footnote>
  <w:footnote w:id="2">
    <w:p w14:paraId="35921200" w14:textId="5501D7E7" w:rsidR="0076447E" w:rsidRPr="00170923" w:rsidRDefault="0076447E">
      <w:pPr>
        <w:pStyle w:val="Testonotaapidipagina"/>
        <w:rPr>
          <w:lang w:val="it-IT"/>
        </w:rPr>
      </w:pPr>
      <w:r>
        <w:rPr>
          <w:rStyle w:val="Rimandonotaapidipagina"/>
        </w:rPr>
        <w:footnoteRef/>
      </w:r>
      <w:r w:rsidRPr="00170923">
        <w:rPr>
          <w:lang w:val="it-IT"/>
        </w:rPr>
        <w:t xml:space="preserve"> Le informazioni sono provvisorie. Ad oggi non sono disponibili né valori confermati da un'organizzazione di prova ufficialmente riconosciuta, né un'omologazione CE né un certificato di conformità ai valori ufficiali. Sono possibili deviazioni tra i dati e i valori ufficiali</w:t>
      </w:r>
      <w:r w:rsidR="000E5533" w:rsidRPr="00170923">
        <w:rPr>
          <w:szCs w:val="21"/>
          <w:lang w:val="it-IT"/>
        </w:rPr>
        <w:t>.</w:t>
      </w:r>
    </w:p>
  </w:footnote>
  <w:footnote w:id="3">
    <w:p w14:paraId="60A59747" w14:textId="1A84D0BB" w:rsidR="00B17020" w:rsidRPr="00170923" w:rsidRDefault="00B17020">
      <w:pPr>
        <w:pStyle w:val="Testonotaapidipagina"/>
        <w:rPr>
          <w:lang w:val="it-IT"/>
        </w:rPr>
      </w:pPr>
      <w:r>
        <w:rPr>
          <w:rStyle w:val="Rimandonotaapidipagina"/>
        </w:rPr>
        <w:footnoteRef/>
      </w:r>
      <w:r w:rsidRPr="00170923">
        <w:rPr>
          <w:lang w:val="it-IT"/>
        </w:rPr>
        <w:t xml:space="preserve"> Per poter utilizzare il Digital Extra MB. CHARGE Public, è necessario un contratto di ricarica separato specifico per il cliente con un fornitore terzo selezionato.</w:t>
      </w:r>
    </w:p>
  </w:footnote>
  <w:footnote w:id="4">
    <w:p w14:paraId="221EEB6B" w14:textId="59870D10" w:rsidR="00647666" w:rsidRPr="00170923" w:rsidRDefault="00647666" w:rsidP="00647666">
      <w:pPr>
        <w:pStyle w:val="Testonotaapidipagina"/>
        <w:rPr>
          <w:lang w:val="it-IT"/>
        </w:rPr>
      </w:pPr>
      <w:r w:rsidRPr="00290801">
        <w:rPr>
          <w:rStyle w:val="Rimandonotaapidipagina"/>
        </w:rPr>
        <w:footnoteRef/>
      </w:r>
      <w:r w:rsidRPr="00170923">
        <w:rPr>
          <w:lang w:val="it-IT"/>
        </w:rPr>
        <w:t xml:space="preserve"> EKOenergy in Europa, Green-e in Nord America.</w:t>
      </w:r>
    </w:p>
  </w:footnote>
  <w:footnote w:id="5">
    <w:p w14:paraId="173A2A56" w14:textId="77777777" w:rsidR="00647666" w:rsidRPr="00170923" w:rsidRDefault="00647666" w:rsidP="00647666">
      <w:pPr>
        <w:pStyle w:val="Testonotaapidipagina"/>
        <w:rPr>
          <w:lang w:val="it-IT"/>
        </w:rPr>
      </w:pPr>
      <w:r w:rsidRPr="00DE70A5">
        <w:rPr>
          <w:rStyle w:val="Rimandonotaapidipagina"/>
        </w:rPr>
        <w:footnoteRef/>
      </w:r>
      <w:r w:rsidRPr="00170923">
        <w:rPr>
          <w:lang w:val="it-IT"/>
        </w:rPr>
        <w:t xml:space="preserve"> Protetto in tutti i paesi tranne Regno Unito e Polonia.</w:t>
      </w:r>
    </w:p>
  </w:footnote>
  <w:footnote w:id="6">
    <w:p w14:paraId="09AF2832" w14:textId="19EB6DB1" w:rsidR="00A72A21" w:rsidRPr="00170923" w:rsidRDefault="00A72A21" w:rsidP="00A72A21">
      <w:pPr>
        <w:pStyle w:val="Testonotaapidipagina"/>
        <w:rPr>
          <w:rFonts w:ascii="MB Corpo S Text Office Light" w:hAnsi="MB Corpo S Text Office Light"/>
          <w:szCs w:val="15"/>
          <w:lang w:val="it-IT"/>
        </w:rPr>
      </w:pPr>
      <w:r w:rsidRPr="00911A38">
        <w:rPr>
          <w:rStyle w:val="Rimandonotaapidipagina"/>
          <w:rFonts w:ascii="MB Corpo S Text Office Light" w:hAnsi="MB Corpo S Text Office Light"/>
          <w:szCs w:val="15"/>
        </w:rPr>
        <w:footnoteRef/>
      </w:r>
      <w:r w:rsidRPr="00170923">
        <w:rPr>
          <w:rFonts w:ascii="MB Corpo S Text Office Light" w:hAnsi="MB Corpo S Text Office Light"/>
          <w:szCs w:val="15"/>
          <w:lang w:val="it-IT"/>
        </w:rPr>
        <w:t xml:space="preserve"> </w:t>
      </w:r>
      <w:r w:rsidR="00173A04" w:rsidRPr="00170923">
        <w:rPr>
          <w:lang w:val="it-IT"/>
        </w:rPr>
        <w:t xml:space="preserve">Per poter utilizzare gli Extra Digitali, il Cliente deve creare un Mercedes me ID e accettare le Condizioni di Utilizzo degli Extra Digitali e le Condizioni di Utilizzo del Mercedes me ID e le Condizioni di Utilizzo del Mercedes me ID e successive modifiche. Inoltre, il rispettivo veicolo deve essere collegato all'account utente. Al termine del periodo limitato, gli extra digitali possono essere prorogati a pagamento, a condizione che siano ancora offerti per il veicolo in questione.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559AA" w14:textId="7E8D393F" w:rsidR="006C14AB" w:rsidRDefault="00F620A1" w:rsidP="001028C6">
    <w:pPr>
      <w:pStyle w:val="A03Copytext"/>
    </w:pPr>
    <w:r>
      <w:rPr>
        <w:noProof/>
        <w14:ligatures w14:val="none"/>
      </w:rPr>
      <w:drawing>
        <wp:anchor distT="0" distB="0" distL="114300" distR="114300" simplePos="0" relativeHeight="251658240" behindDoc="0" locked="0" layoutInCell="1" allowOverlap="1" wp14:anchorId="29E20903" wp14:editId="77208005">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Pr>
        <w:noProof/>
        <w14:ligatures w14:val="none"/>
      </w:rPr>
      <w:drawing>
        <wp:anchor distT="0" distB="0" distL="114300" distR="114300" simplePos="0" relativeHeight="251658241" behindDoc="0" locked="0" layoutInCell="1" allowOverlap="1" wp14:anchorId="36BB3BAA" wp14:editId="0ADA1409">
          <wp:simplePos x="0" y="0"/>
          <wp:positionH relativeFrom="page">
            <wp:posOffset>5435600</wp:posOffset>
          </wp:positionH>
          <wp:positionV relativeFrom="topMargin">
            <wp:posOffset>1674495</wp:posOffset>
          </wp:positionV>
          <wp:extent cx="1079500" cy="123825"/>
          <wp:effectExtent l="0" t="0" r="6350" b="9525"/>
          <wp:wrapNone/>
          <wp:docPr id="1814972570"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2"/>
                  <a:stretch>
                    <a:fillRect/>
                  </a:stretch>
                </pic:blipFill>
                <pic:spPr bwMode="auto">
                  <a:xfrm>
                    <a:off x="0" y="0"/>
                    <a:ext cx="1079500" cy="1238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925DD3"/>
    <w:multiLevelType w:val="hybridMultilevel"/>
    <w:tmpl w:val="F446B06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23D7D19"/>
    <w:multiLevelType w:val="hybridMultilevel"/>
    <w:tmpl w:val="DCECF2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88364A7"/>
    <w:multiLevelType w:val="hybridMultilevel"/>
    <w:tmpl w:val="596CEE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698A1209"/>
    <w:multiLevelType w:val="hybridMultilevel"/>
    <w:tmpl w:val="84681C32"/>
    <w:lvl w:ilvl="0" w:tplc="0407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20"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1"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6"/>
  </w:num>
  <w:num w:numId="12" w16cid:durableId="423838343">
    <w:abstractNumId w:val="11"/>
  </w:num>
  <w:num w:numId="13" w16cid:durableId="1293629408">
    <w:abstractNumId w:val="17"/>
  </w:num>
  <w:num w:numId="14" w16cid:durableId="1237932400">
    <w:abstractNumId w:val="20"/>
  </w:num>
  <w:num w:numId="15" w16cid:durableId="1072124215">
    <w:abstractNumId w:val="21"/>
  </w:num>
  <w:num w:numId="16" w16cid:durableId="1743990120">
    <w:abstractNumId w:val="19"/>
  </w:num>
  <w:num w:numId="17" w16cid:durableId="1086612032">
    <w:abstractNumId w:val="12"/>
  </w:num>
  <w:num w:numId="18" w16cid:durableId="366371384">
    <w:abstractNumId w:val="13"/>
  </w:num>
  <w:num w:numId="19" w16cid:durableId="1103570577">
    <w:abstractNumId w:val="20"/>
  </w:num>
  <w:num w:numId="20" w16cid:durableId="552615255">
    <w:abstractNumId w:val="10"/>
  </w:num>
  <w:num w:numId="21" w16cid:durableId="1205098633">
    <w:abstractNumId w:val="15"/>
  </w:num>
  <w:num w:numId="22" w16cid:durableId="363018187">
    <w:abstractNumId w:val="18"/>
  </w:num>
  <w:num w:numId="23" w16cid:durableId="1565779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it-IT" w:vendorID="64" w:dllVersion="0" w:nlCheck="1" w:checkStyle="0"/>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defaultTableStyle w:val="Mercedes-Benz"/>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784"/>
    <w:rsid w:val="00000072"/>
    <w:rsid w:val="00000C4C"/>
    <w:rsid w:val="00002924"/>
    <w:rsid w:val="00002A81"/>
    <w:rsid w:val="000049B1"/>
    <w:rsid w:val="000074CE"/>
    <w:rsid w:val="00010949"/>
    <w:rsid w:val="00011E70"/>
    <w:rsid w:val="0001257B"/>
    <w:rsid w:val="00013835"/>
    <w:rsid w:val="000140ED"/>
    <w:rsid w:val="00014580"/>
    <w:rsid w:val="000153C6"/>
    <w:rsid w:val="000165B5"/>
    <w:rsid w:val="0001699B"/>
    <w:rsid w:val="0002077F"/>
    <w:rsid w:val="00022425"/>
    <w:rsid w:val="0002523C"/>
    <w:rsid w:val="00025CA1"/>
    <w:rsid w:val="0002661E"/>
    <w:rsid w:val="000333CE"/>
    <w:rsid w:val="00033CCA"/>
    <w:rsid w:val="00035C82"/>
    <w:rsid w:val="0003739E"/>
    <w:rsid w:val="00044F7C"/>
    <w:rsid w:val="00045A88"/>
    <w:rsid w:val="00046FE1"/>
    <w:rsid w:val="0004707B"/>
    <w:rsid w:val="000509C6"/>
    <w:rsid w:val="00056862"/>
    <w:rsid w:val="00056CD0"/>
    <w:rsid w:val="00060F32"/>
    <w:rsid w:val="00062AA8"/>
    <w:rsid w:val="000639BC"/>
    <w:rsid w:val="000648CA"/>
    <w:rsid w:val="00066A0F"/>
    <w:rsid w:val="00067062"/>
    <w:rsid w:val="00073777"/>
    <w:rsid w:val="00073D3F"/>
    <w:rsid w:val="00074A84"/>
    <w:rsid w:val="00075D16"/>
    <w:rsid w:val="0007651D"/>
    <w:rsid w:val="00077AC1"/>
    <w:rsid w:val="00081305"/>
    <w:rsid w:val="00083CE5"/>
    <w:rsid w:val="00084223"/>
    <w:rsid w:val="00086C76"/>
    <w:rsid w:val="00090E05"/>
    <w:rsid w:val="000954D5"/>
    <w:rsid w:val="000A25F3"/>
    <w:rsid w:val="000A50A1"/>
    <w:rsid w:val="000A6302"/>
    <w:rsid w:val="000B0054"/>
    <w:rsid w:val="000B2BF4"/>
    <w:rsid w:val="000B4508"/>
    <w:rsid w:val="000C2C40"/>
    <w:rsid w:val="000C30C7"/>
    <w:rsid w:val="000C6A17"/>
    <w:rsid w:val="000C79D9"/>
    <w:rsid w:val="000D1EDA"/>
    <w:rsid w:val="000D4868"/>
    <w:rsid w:val="000D48EC"/>
    <w:rsid w:val="000E139C"/>
    <w:rsid w:val="000E2F84"/>
    <w:rsid w:val="000E368C"/>
    <w:rsid w:val="000E5533"/>
    <w:rsid w:val="000E6116"/>
    <w:rsid w:val="000E7497"/>
    <w:rsid w:val="000F2712"/>
    <w:rsid w:val="000F3696"/>
    <w:rsid w:val="000F3AA9"/>
    <w:rsid w:val="000F7863"/>
    <w:rsid w:val="000F7AE0"/>
    <w:rsid w:val="001028C6"/>
    <w:rsid w:val="0010646B"/>
    <w:rsid w:val="00106A41"/>
    <w:rsid w:val="0010757F"/>
    <w:rsid w:val="00107F4F"/>
    <w:rsid w:val="00111F9F"/>
    <w:rsid w:val="001166BE"/>
    <w:rsid w:val="00117941"/>
    <w:rsid w:val="001214B4"/>
    <w:rsid w:val="00122D49"/>
    <w:rsid w:val="001239A8"/>
    <w:rsid w:val="00123A7C"/>
    <w:rsid w:val="0012549C"/>
    <w:rsid w:val="00125D57"/>
    <w:rsid w:val="001314A1"/>
    <w:rsid w:val="00131A63"/>
    <w:rsid w:val="001326EC"/>
    <w:rsid w:val="00141213"/>
    <w:rsid w:val="00151279"/>
    <w:rsid w:val="0015135E"/>
    <w:rsid w:val="00153588"/>
    <w:rsid w:val="00153F19"/>
    <w:rsid w:val="001545A7"/>
    <w:rsid w:val="00154F96"/>
    <w:rsid w:val="0015701D"/>
    <w:rsid w:val="00160A4A"/>
    <w:rsid w:val="001625C8"/>
    <w:rsid w:val="0016279C"/>
    <w:rsid w:val="0016553E"/>
    <w:rsid w:val="00170359"/>
    <w:rsid w:val="00170923"/>
    <w:rsid w:val="00173A04"/>
    <w:rsid w:val="001756AB"/>
    <w:rsid w:val="0017699C"/>
    <w:rsid w:val="001770BD"/>
    <w:rsid w:val="00181283"/>
    <w:rsid w:val="001850C2"/>
    <w:rsid w:val="00185B2E"/>
    <w:rsid w:val="00186D82"/>
    <w:rsid w:val="00187794"/>
    <w:rsid w:val="00187A9D"/>
    <w:rsid w:val="00190106"/>
    <w:rsid w:val="00191B43"/>
    <w:rsid w:val="00192DCA"/>
    <w:rsid w:val="00193003"/>
    <w:rsid w:val="0019715A"/>
    <w:rsid w:val="001973AB"/>
    <w:rsid w:val="00197D3D"/>
    <w:rsid w:val="001A1567"/>
    <w:rsid w:val="001A3EDE"/>
    <w:rsid w:val="001A43D7"/>
    <w:rsid w:val="001A59E4"/>
    <w:rsid w:val="001B1D58"/>
    <w:rsid w:val="001B4781"/>
    <w:rsid w:val="001B5522"/>
    <w:rsid w:val="001B5A88"/>
    <w:rsid w:val="001B6F3E"/>
    <w:rsid w:val="001B6FAF"/>
    <w:rsid w:val="001B7945"/>
    <w:rsid w:val="001C1DA5"/>
    <w:rsid w:val="001C25CE"/>
    <w:rsid w:val="001C39E9"/>
    <w:rsid w:val="001C477C"/>
    <w:rsid w:val="001C77C1"/>
    <w:rsid w:val="001D259B"/>
    <w:rsid w:val="001D2EC1"/>
    <w:rsid w:val="001D6C8A"/>
    <w:rsid w:val="001E011E"/>
    <w:rsid w:val="001E061A"/>
    <w:rsid w:val="001E37E4"/>
    <w:rsid w:val="001E4213"/>
    <w:rsid w:val="001E551F"/>
    <w:rsid w:val="001F1069"/>
    <w:rsid w:val="001F3272"/>
    <w:rsid w:val="001F4083"/>
    <w:rsid w:val="001F5241"/>
    <w:rsid w:val="001F732C"/>
    <w:rsid w:val="001F7820"/>
    <w:rsid w:val="00200277"/>
    <w:rsid w:val="00201358"/>
    <w:rsid w:val="00201DB0"/>
    <w:rsid w:val="00203388"/>
    <w:rsid w:val="0020411A"/>
    <w:rsid w:val="00214936"/>
    <w:rsid w:val="00216079"/>
    <w:rsid w:val="002213BE"/>
    <w:rsid w:val="0022182A"/>
    <w:rsid w:val="00226CBC"/>
    <w:rsid w:val="00232705"/>
    <w:rsid w:val="002348CF"/>
    <w:rsid w:val="00235B71"/>
    <w:rsid w:val="00240590"/>
    <w:rsid w:val="002432DF"/>
    <w:rsid w:val="00243FB7"/>
    <w:rsid w:val="0024567E"/>
    <w:rsid w:val="00251B64"/>
    <w:rsid w:val="00252207"/>
    <w:rsid w:val="00254135"/>
    <w:rsid w:val="00254288"/>
    <w:rsid w:val="0025510D"/>
    <w:rsid w:val="00256274"/>
    <w:rsid w:val="002622FF"/>
    <w:rsid w:val="0026510D"/>
    <w:rsid w:val="0026566D"/>
    <w:rsid w:val="00266D93"/>
    <w:rsid w:val="00267E79"/>
    <w:rsid w:val="00270D6E"/>
    <w:rsid w:val="00271933"/>
    <w:rsid w:val="002721B5"/>
    <w:rsid w:val="002724F8"/>
    <w:rsid w:val="00273DB9"/>
    <w:rsid w:val="0027488F"/>
    <w:rsid w:val="00280C66"/>
    <w:rsid w:val="00281779"/>
    <w:rsid w:val="002842CD"/>
    <w:rsid w:val="00286813"/>
    <w:rsid w:val="0029144F"/>
    <w:rsid w:val="0029326C"/>
    <w:rsid w:val="00293B76"/>
    <w:rsid w:val="00294B0D"/>
    <w:rsid w:val="002960B5"/>
    <w:rsid w:val="002B27E5"/>
    <w:rsid w:val="002B2ADC"/>
    <w:rsid w:val="002B2E79"/>
    <w:rsid w:val="002B3A8B"/>
    <w:rsid w:val="002B536C"/>
    <w:rsid w:val="002C39C7"/>
    <w:rsid w:val="002D0630"/>
    <w:rsid w:val="002D1233"/>
    <w:rsid w:val="002D2341"/>
    <w:rsid w:val="002D3D23"/>
    <w:rsid w:val="002D6625"/>
    <w:rsid w:val="002E2080"/>
    <w:rsid w:val="002E39A1"/>
    <w:rsid w:val="002E7B9B"/>
    <w:rsid w:val="002F0252"/>
    <w:rsid w:val="002F19FE"/>
    <w:rsid w:val="002F3FEF"/>
    <w:rsid w:val="002F58D0"/>
    <w:rsid w:val="002F7BB2"/>
    <w:rsid w:val="00300181"/>
    <w:rsid w:val="0030364C"/>
    <w:rsid w:val="00305FD1"/>
    <w:rsid w:val="0030635E"/>
    <w:rsid w:val="003064B1"/>
    <w:rsid w:val="00312A70"/>
    <w:rsid w:val="003144C7"/>
    <w:rsid w:val="0031469C"/>
    <w:rsid w:val="003161CC"/>
    <w:rsid w:val="00316C47"/>
    <w:rsid w:val="00316CEB"/>
    <w:rsid w:val="00317376"/>
    <w:rsid w:val="00317769"/>
    <w:rsid w:val="00324C6D"/>
    <w:rsid w:val="003277AA"/>
    <w:rsid w:val="0033099A"/>
    <w:rsid w:val="00331CA0"/>
    <w:rsid w:val="00331EB3"/>
    <w:rsid w:val="00332C72"/>
    <w:rsid w:val="00334D22"/>
    <w:rsid w:val="003355C6"/>
    <w:rsid w:val="0033780C"/>
    <w:rsid w:val="00342034"/>
    <w:rsid w:val="00345BC9"/>
    <w:rsid w:val="00351301"/>
    <w:rsid w:val="00353ABF"/>
    <w:rsid w:val="0035597E"/>
    <w:rsid w:val="00355E21"/>
    <w:rsid w:val="00357746"/>
    <w:rsid w:val="00360545"/>
    <w:rsid w:val="00365832"/>
    <w:rsid w:val="00365E7A"/>
    <w:rsid w:val="0036672E"/>
    <w:rsid w:val="00370B20"/>
    <w:rsid w:val="003721C5"/>
    <w:rsid w:val="00374CCB"/>
    <w:rsid w:val="003753CD"/>
    <w:rsid w:val="00377C9D"/>
    <w:rsid w:val="00382D93"/>
    <w:rsid w:val="00383033"/>
    <w:rsid w:val="00383CD5"/>
    <w:rsid w:val="0038573A"/>
    <w:rsid w:val="0038797C"/>
    <w:rsid w:val="0039148D"/>
    <w:rsid w:val="00391CCB"/>
    <w:rsid w:val="00394ADB"/>
    <w:rsid w:val="003967EA"/>
    <w:rsid w:val="003968AF"/>
    <w:rsid w:val="003A0038"/>
    <w:rsid w:val="003A0064"/>
    <w:rsid w:val="003A0B70"/>
    <w:rsid w:val="003A2CEB"/>
    <w:rsid w:val="003A50A8"/>
    <w:rsid w:val="003B12CF"/>
    <w:rsid w:val="003B45D3"/>
    <w:rsid w:val="003B4FEB"/>
    <w:rsid w:val="003B5A16"/>
    <w:rsid w:val="003B5C4C"/>
    <w:rsid w:val="003B6796"/>
    <w:rsid w:val="003B7A24"/>
    <w:rsid w:val="003C31E9"/>
    <w:rsid w:val="003C5CB2"/>
    <w:rsid w:val="003C69A3"/>
    <w:rsid w:val="003D07BA"/>
    <w:rsid w:val="003D1AC2"/>
    <w:rsid w:val="003D1F54"/>
    <w:rsid w:val="003D5FC7"/>
    <w:rsid w:val="003D6A50"/>
    <w:rsid w:val="003D6D35"/>
    <w:rsid w:val="003D7575"/>
    <w:rsid w:val="003E17A7"/>
    <w:rsid w:val="003E4999"/>
    <w:rsid w:val="003F220A"/>
    <w:rsid w:val="003F33E4"/>
    <w:rsid w:val="00402DAA"/>
    <w:rsid w:val="00405B41"/>
    <w:rsid w:val="00405C90"/>
    <w:rsid w:val="0040619F"/>
    <w:rsid w:val="00406312"/>
    <w:rsid w:val="004078C9"/>
    <w:rsid w:val="0041163E"/>
    <w:rsid w:val="004168D9"/>
    <w:rsid w:val="00417E3D"/>
    <w:rsid w:val="00417FF0"/>
    <w:rsid w:val="0042210D"/>
    <w:rsid w:val="00422859"/>
    <w:rsid w:val="00423F78"/>
    <w:rsid w:val="00425284"/>
    <w:rsid w:val="004324B1"/>
    <w:rsid w:val="004361F4"/>
    <w:rsid w:val="004371C3"/>
    <w:rsid w:val="004377ED"/>
    <w:rsid w:val="00437FE0"/>
    <w:rsid w:val="0044160E"/>
    <w:rsid w:val="00445941"/>
    <w:rsid w:val="00446715"/>
    <w:rsid w:val="00452239"/>
    <w:rsid w:val="0045295D"/>
    <w:rsid w:val="00454936"/>
    <w:rsid w:val="0045791F"/>
    <w:rsid w:val="0046547A"/>
    <w:rsid w:val="004758D3"/>
    <w:rsid w:val="0048255B"/>
    <w:rsid w:val="004847DA"/>
    <w:rsid w:val="00484DEB"/>
    <w:rsid w:val="00486711"/>
    <w:rsid w:val="00492F19"/>
    <w:rsid w:val="00494BD2"/>
    <w:rsid w:val="00496814"/>
    <w:rsid w:val="00497BF5"/>
    <w:rsid w:val="00497D9C"/>
    <w:rsid w:val="004A30DF"/>
    <w:rsid w:val="004B4319"/>
    <w:rsid w:val="004B4913"/>
    <w:rsid w:val="004B7A02"/>
    <w:rsid w:val="004C03FA"/>
    <w:rsid w:val="004C1401"/>
    <w:rsid w:val="004C3021"/>
    <w:rsid w:val="004C4652"/>
    <w:rsid w:val="004C5B6A"/>
    <w:rsid w:val="004D0E9C"/>
    <w:rsid w:val="004D3DAC"/>
    <w:rsid w:val="004D6A8E"/>
    <w:rsid w:val="004D7836"/>
    <w:rsid w:val="004E0CD1"/>
    <w:rsid w:val="004E153B"/>
    <w:rsid w:val="004E1AF7"/>
    <w:rsid w:val="004E46E1"/>
    <w:rsid w:val="004E5B7C"/>
    <w:rsid w:val="004F2D9F"/>
    <w:rsid w:val="004F34DB"/>
    <w:rsid w:val="004F588C"/>
    <w:rsid w:val="00500CF5"/>
    <w:rsid w:val="00502D36"/>
    <w:rsid w:val="00503DF8"/>
    <w:rsid w:val="00506D69"/>
    <w:rsid w:val="00510CAC"/>
    <w:rsid w:val="00511D8D"/>
    <w:rsid w:val="0051621D"/>
    <w:rsid w:val="00520E0E"/>
    <w:rsid w:val="00522D21"/>
    <w:rsid w:val="00522F31"/>
    <w:rsid w:val="00523E64"/>
    <w:rsid w:val="00524941"/>
    <w:rsid w:val="00524C1C"/>
    <w:rsid w:val="005256E2"/>
    <w:rsid w:val="00525B17"/>
    <w:rsid w:val="00525BA8"/>
    <w:rsid w:val="005339E6"/>
    <w:rsid w:val="00533E32"/>
    <w:rsid w:val="005375EC"/>
    <w:rsid w:val="00546E67"/>
    <w:rsid w:val="00551642"/>
    <w:rsid w:val="00553270"/>
    <w:rsid w:val="0055723F"/>
    <w:rsid w:val="0056117D"/>
    <w:rsid w:val="005612D3"/>
    <w:rsid w:val="00570A1F"/>
    <w:rsid w:val="00572FED"/>
    <w:rsid w:val="00576EC6"/>
    <w:rsid w:val="005778E0"/>
    <w:rsid w:val="00577A77"/>
    <w:rsid w:val="0058144F"/>
    <w:rsid w:val="0058168D"/>
    <w:rsid w:val="00583736"/>
    <w:rsid w:val="00586DA1"/>
    <w:rsid w:val="00591A18"/>
    <w:rsid w:val="00591BBD"/>
    <w:rsid w:val="00591CA8"/>
    <w:rsid w:val="00595B78"/>
    <w:rsid w:val="0059730C"/>
    <w:rsid w:val="005A3A00"/>
    <w:rsid w:val="005A64E1"/>
    <w:rsid w:val="005A7AF9"/>
    <w:rsid w:val="005B0728"/>
    <w:rsid w:val="005C0ED8"/>
    <w:rsid w:val="005C2300"/>
    <w:rsid w:val="005C297B"/>
    <w:rsid w:val="005C2ECA"/>
    <w:rsid w:val="005C4F7C"/>
    <w:rsid w:val="005C6BB1"/>
    <w:rsid w:val="005D24B9"/>
    <w:rsid w:val="005D4EC7"/>
    <w:rsid w:val="005D7DBF"/>
    <w:rsid w:val="005E279E"/>
    <w:rsid w:val="005E3C21"/>
    <w:rsid w:val="005E4519"/>
    <w:rsid w:val="005E4752"/>
    <w:rsid w:val="005E6CF4"/>
    <w:rsid w:val="005E7509"/>
    <w:rsid w:val="005F26BD"/>
    <w:rsid w:val="005F4333"/>
    <w:rsid w:val="005F5BD3"/>
    <w:rsid w:val="005F6D0C"/>
    <w:rsid w:val="005F7E34"/>
    <w:rsid w:val="006001EE"/>
    <w:rsid w:val="006036EB"/>
    <w:rsid w:val="00604334"/>
    <w:rsid w:val="006044F1"/>
    <w:rsid w:val="0060538A"/>
    <w:rsid w:val="006053C3"/>
    <w:rsid w:val="00612519"/>
    <w:rsid w:val="0061326A"/>
    <w:rsid w:val="0061567D"/>
    <w:rsid w:val="00621E51"/>
    <w:rsid w:val="00630802"/>
    <w:rsid w:val="006377AF"/>
    <w:rsid w:val="00640EBC"/>
    <w:rsid w:val="00642232"/>
    <w:rsid w:val="00645312"/>
    <w:rsid w:val="00645A3E"/>
    <w:rsid w:val="00645BBA"/>
    <w:rsid w:val="00645E6A"/>
    <w:rsid w:val="0064602D"/>
    <w:rsid w:val="00647666"/>
    <w:rsid w:val="00652226"/>
    <w:rsid w:val="0065282E"/>
    <w:rsid w:val="00652DFF"/>
    <w:rsid w:val="00655D9B"/>
    <w:rsid w:val="0065651F"/>
    <w:rsid w:val="0066070D"/>
    <w:rsid w:val="006619AF"/>
    <w:rsid w:val="0066336F"/>
    <w:rsid w:val="006645A2"/>
    <w:rsid w:val="00664D0C"/>
    <w:rsid w:val="00666B12"/>
    <w:rsid w:val="00667DC0"/>
    <w:rsid w:val="00670FB0"/>
    <w:rsid w:val="00671643"/>
    <w:rsid w:val="00680A31"/>
    <w:rsid w:val="00680A7F"/>
    <w:rsid w:val="006814F5"/>
    <w:rsid w:val="00690BC6"/>
    <w:rsid w:val="00692D84"/>
    <w:rsid w:val="00692F9C"/>
    <w:rsid w:val="00694F37"/>
    <w:rsid w:val="00697428"/>
    <w:rsid w:val="006A4EFD"/>
    <w:rsid w:val="006A6374"/>
    <w:rsid w:val="006B13CE"/>
    <w:rsid w:val="006B34F8"/>
    <w:rsid w:val="006B6128"/>
    <w:rsid w:val="006C14AB"/>
    <w:rsid w:val="006C1739"/>
    <w:rsid w:val="006C1F25"/>
    <w:rsid w:val="006C3353"/>
    <w:rsid w:val="006C3897"/>
    <w:rsid w:val="006C5B18"/>
    <w:rsid w:val="006D083D"/>
    <w:rsid w:val="006D2A3A"/>
    <w:rsid w:val="006D74F1"/>
    <w:rsid w:val="006E0CAC"/>
    <w:rsid w:val="006E0EB1"/>
    <w:rsid w:val="006E1452"/>
    <w:rsid w:val="006E36FD"/>
    <w:rsid w:val="006E44F3"/>
    <w:rsid w:val="006E724F"/>
    <w:rsid w:val="006F0D8C"/>
    <w:rsid w:val="006F1D78"/>
    <w:rsid w:val="006F2918"/>
    <w:rsid w:val="006F4B8F"/>
    <w:rsid w:val="006F568D"/>
    <w:rsid w:val="006F614B"/>
    <w:rsid w:val="006F6411"/>
    <w:rsid w:val="006F704D"/>
    <w:rsid w:val="006F71DC"/>
    <w:rsid w:val="006F7C58"/>
    <w:rsid w:val="00707CBA"/>
    <w:rsid w:val="007130DA"/>
    <w:rsid w:val="007147DB"/>
    <w:rsid w:val="00715EF8"/>
    <w:rsid w:val="0072046B"/>
    <w:rsid w:val="0072713E"/>
    <w:rsid w:val="00734F3B"/>
    <w:rsid w:val="00735384"/>
    <w:rsid w:val="00736485"/>
    <w:rsid w:val="007423F4"/>
    <w:rsid w:val="007452D3"/>
    <w:rsid w:val="00747ADB"/>
    <w:rsid w:val="00750754"/>
    <w:rsid w:val="00751366"/>
    <w:rsid w:val="007522E6"/>
    <w:rsid w:val="00755141"/>
    <w:rsid w:val="00755539"/>
    <w:rsid w:val="00756DEA"/>
    <w:rsid w:val="00757747"/>
    <w:rsid w:val="007611D7"/>
    <w:rsid w:val="007612C0"/>
    <w:rsid w:val="00763AD6"/>
    <w:rsid w:val="0076447E"/>
    <w:rsid w:val="00764B8C"/>
    <w:rsid w:val="00765AA2"/>
    <w:rsid w:val="00765C91"/>
    <w:rsid w:val="00766C52"/>
    <w:rsid w:val="00767FCF"/>
    <w:rsid w:val="00772011"/>
    <w:rsid w:val="00773FD7"/>
    <w:rsid w:val="0077519F"/>
    <w:rsid w:val="00775FC6"/>
    <w:rsid w:val="00776BE1"/>
    <w:rsid w:val="00777BE2"/>
    <w:rsid w:val="00780655"/>
    <w:rsid w:val="007834FE"/>
    <w:rsid w:val="00792383"/>
    <w:rsid w:val="007927AA"/>
    <w:rsid w:val="00795261"/>
    <w:rsid w:val="00795C72"/>
    <w:rsid w:val="00796291"/>
    <w:rsid w:val="007A399D"/>
    <w:rsid w:val="007A3BEA"/>
    <w:rsid w:val="007A42BE"/>
    <w:rsid w:val="007A460B"/>
    <w:rsid w:val="007A585F"/>
    <w:rsid w:val="007A67FA"/>
    <w:rsid w:val="007B2421"/>
    <w:rsid w:val="007B7159"/>
    <w:rsid w:val="007C1A9B"/>
    <w:rsid w:val="007C6AB5"/>
    <w:rsid w:val="007C71CD"/>
    <w:rsid w:val="007C7865"/>
    <w:rsid w:val="007D1DC5"/>
    <w:rsid w:val="007D1E52"/>
    <w:rsid w:val="007D534A"/>
    <w:rsid w:val="007D6C3E"/>
    <w:rsid w:val="007E192F"/>
    <w:rsid w:val="007E234D"/>
    <w:rsid w:val="007E2854"/>
    <w:rsid w:val="007E32B3"/>
    <w:rsid w:val="007E3F4D"/>
    <w:rsid w:val="007E59CF"/>
    <w:rsid w:val="007E639B"/>
    <w:rsid w:val="007E6767"/>
    <w:rsid w:val="007E78A9"/>
    <w:rsid w:val="007F076D"/>
    <w:rsid w:val="007F0784"/>
    <w:rsid w:val="007F63C8"/>
    <w:rsid w:val="007F6D8D"/>
    <w:rsid w:val="007F764F"/>
    <w:rsid w:val="00801F2E"/>
    <w:rsid w:val="00803B73"/>
    <w:rsid w:val="00811DCD"/>
    <w:rsid w:val="00811EA6"/>
    <w:rsid w:val="00813827"/>
    <w:rsid w:val="00815703"/>
    <w:rsid w:val="00825BD0"/>
    <w:rsid w:val="00826601"/>
    <w:rsid w:val="008279EE"/>
    <w:rsid w:val="00830CB5"/>
    <w:rsid w:val="00833242"/>
    <w:rsid w:val="00833778"/>
    <w:rsid w:val="00835BD3"/>
    <w:rsid w:val="00836FD4"/>
    <w:rsid w:val="00840EFC"/>
    <w:rsid w:val="00841B92"/>
    <w:rsid w:val="00841EBE"/>
    <w:rsid w:val="00842E87"/>
    <w:rsid w:val="00843093"/>
    <w:rsid w:val="008436BE"/>
    <w:rsid w:val="00844D44"/>
    <w:rsid w:val="00846E20"/>
    <w:rsid w:val="0085348E"/>
    <w:rsid w:val="00857007"/>
    <w:rsid w:val="0085781D"/>
    <w:rsid w:val="00860489"/>
    <w:rsid w:val="00864B06"/>
    <w:rsid w:val="00873D60"/>
    <w:rsid w:val="008802EC"/>
    <w:rsid w:val="00887DB3"/>
    <w:rsid w:val="008916E5"/>
    <w:rsid w:val="00893983"/>
    <w:rsid w:val="00893E3B"/>
    <w:rsid w:val="0089446D"/>
    <w:rsid w:val="008945B3"/>
    <w:rsid w:val="00894B35"/>
    <w:rsid w:val="008952BD"/>
    <w:rsid w:val="00897E14"/>
    <w:rsid w:val="008A1B08"/>
    <w:rsid w:val="008A7B99"/>
    <w:rsid w:val="008B1E6E"/>
    <w:rsid w:val="008B200A"/>
    <w:rsid w:val="008B41E6"/>
    <w:rsid w:val="008B7A32"/>
    <w:rsid w:val="008C298B"/>
    <w:rsid w:val="008C2ABD"/>
    <w:rsid w:val="008C37ED"/>
    <w:rsid w:val="008C6F1C"/>
    <w:rsid w:val="008D2015"/>
    <w:rsid w:val="008D2A82"/>
    <w:rsid w:val="008D4423"/>
    <w:rsid w:val="008D5362"/>
    <w:rsid w:val="008D6FD6"/>
    <w:rsid w:val="008E0409"/>
    <w:rsid w:val="008E0612"/>
    <w:rsid w:val="008E4F5F"/>
    <w:rsid w:val="008E5A4E"/>
    <w:rsid w:val="008F04DD"/>
    <w:rsid w:val="008F250C"/>
    <w:rsid w:val="008F3D23"/>
    <w:rsid w:val="009002A6"/>
    <w:rsid w:val="00902D41"/>
    <w:rsid w:val="0090622A"/>
    <w:rsid w:val="00912023"/>
    <w:rsid w:val="00912754"/>
    <w:rsid w:val="00913FB5"/>
    <w:rsid w:val="00915F61"/>
    <w:rsid w:val="009209A2"/>
    <w:rsid w:val="009220D9"/>
    <w:rsid w:val="0092440B"/>
    <w:rsid w:val="00924457"/>
    <w:rsid w:val="00924B60"/>
    <w:rsid w:val="00926055"/>
    <w:rsid w:val="00930297"/>
    <w:rsid w:val="00932AAB"/>
    <w:rsid w:val="00932B87"/>
    <w:rsid w:val="00933795"/>
    <w:rsid w:val="00942666"/>
    <w:rsid w:val="00943382"/>
    <w:rsid w:val="00943AD5"/>
    <w:rsid w:val="0094414E"/>
    <w:rsid w:val="0094481E"/>
    <w:rsid w:val="00944D03"/>
    <w:rsid w:val="009468C4"/>
    <w:rsid w:val="00952773"/>
    <w:rsid w:val="00953742"/>
    <w:rsid w:val="009559A9"/>
    <w:rsid w:val="00971B98"/>
    <w:rsid w:val="009721C3"/>
    <w:rsid w:val="00972E25"/>
    <w:rsid w:val="00974D35"/>
    <w:rsid w:val="00976193"/>
    <w:rsid w:val="00977D34"/>
    <w:rsid w:val="00980517"/>
    <w:rsid w:val="0098062B"/>
    <w:rsid w:val="0098338D"/>
    <w:rsid w:val="00983970"/>
    <w:rsid w:val="00983DD0"/>
    <w:rsid w:val="00985105"/>
    <w:rsid w:val="0098673F"/>
    <w:rsid w:val="00994687"/>
    <w:rsid w:val="00997499"/>
    <w:rsid w:val="0099779D"/>
    <w:rsid w:val="00997B60"/>
    <w:rsid w:val="009A066A"/>
    <w:rsid w:val="009A1A64"/>
    <w:rsid w:val="009A1F37"/>
    <w:rsid w:val="009A2EF3"/>
    <w:rsid w:val="009A438F"/>
    <w:rsid w:val="009A5DDB"/>
    <w:rsid w:val="009B05B9"/>
    <w:rsid w:val="009B1A81"/>
    <w:rsid w:val="009B2E34"/>
    <w:rsid w:val="009B33E2"/>
    <w:rsid w:val="009B4521"/>
    <w:rsid w:val="009B5116"/>
    <w:rsid w:val="009B581A"/>
    <w:rsid w:val="009B64F5"/>
    <w:rsid w:val="009B67F5"/>
    <w:rsid w:val="009C06B2"/>
    <w:rsid w:val="009C3392"/>
    <w:rsid w:val="009C6072"/>
    <w:rsid w:val="009C6C28"/>
    <w:rsid w:val="009D3BA3"/>
    <w:rsid w:val="009D3E4E"/>
    <w:rsid w:val="009D58F3"/>
    <w:rsid w:val="009D636C"/>
    <w:rsid w:val="009D73CD"/>
    <w:rsid w:val="009D7423"/>
    <w:rsid w:val="009D7450"/>
    <w:rsid w:val="009E21EE"/>
    <w:rsid w:val="009E2BC8"/>
    <w:rsid w:val="009E33E5"/>
    <w:rsid w:val="009E34B9"/>
    <w:rsid w:val="009F23C6"/>
    <w:rsid w:val="009F316C"/>
    <w:rsid w:val="009F52BE"/>
    <w:rsid w:val="00A00AD6"/>
    <w:rsid w:val="00A039F0"/>
    <w:rsid w:val="00A04319"/>
    <w:rsid w:val="00A04FEF"/>
    <w:rsid w:val="00A10546"/>
    <w:rsid w:val="00A10EA8"/>
    <w:rsid w:val="00A12C2D"/>
    <w:rsid w:val="00A275F1"/>
    <w:rsid w:val="00A338B2"/>
    <w:rsid w:val="00A36956"/>
    <w:rsid w:val="00A46E60"/>
    <w:rsid w:val="00A46E66"/>
    <w:rsid w:val="00A50259"/>
    <w:rsid w:val="00A50982"/>
    <w:rsid w:val="00A51E23"/>
    <w:rsid w:val="00A527C4"/>
    <w:rsid w:val="00A5566F"/>
    <w:rsid w:val="00A60C14"/>
    <w:rsid w:val="00A6352A"/>
    <w:rsid w:val="00A64E47"/>
    <w:rsid w:val="00A66106"/>
    <w:rsid w:val="00A669D4"/>
    <w:rsid w:val="00A66FF9"/>
    <w:rsid w:val="00A6715B"/>
    <w:rsid w:val="00A72322"/>
    <w:rsid w:val="00A72A21"/>
    <w:rsid w:val="00A7361A"/>
    <w:rsid w:val="00A73819"/>
    <w:rsid w:val="00A81FD3"/>
    <w:rsid w:val="00A8202C"/>
    <w:rsid w:val="00A84CC9"/>
    <w:rsid w:val="00A84E81"/>
    <w:rsid w:val="00A90416"/>
    <w:rsid w:val="00A916A2"/>
    <w:rsid w:val="00A92049"/>
    <w:rsid w:val="00A94F62"/>
    <w:rsid w:val="00A960A2"/>
    <w:rsid w:val="00AA2BA1"/>
    <w:rsid w:val="00AA3443"/>
    <w:rsid w:val="00AA633D"/>
    <w:rsid w:val="00AB10EF"/>
    <w:rsid w:val="00AB353F"/>
    <w:rsid w:val="00AB54BE"/>
    <w:rsid w:val="00AB78C7"/>
    <w:rsid w:val="00AC0F23"/>
    <w:rsid w:val="00AC41DD"/>
    <w:rsid w:val="00AC6018"/>
    <w:rsid w:val="00AC7987"/>
    <w:rsid w:val="00AD56CA"/>
    <w:rsid w:val="00AD57E0"/>
    <w:rsid w:val="00AD68F5"/>
    <w:rsid w:val="00AD765C"/>
    <w:rsid w:val="00AD766B"/>
    <w:rsid w:val="00AE080D"/>
    <w:rsid w:val="00AE0FFA"/>
    <w:rsid w:val="00AE29F9"/>
    <w:rsid w:val="00AF282D"/>
    <w:rsid w:val="00AF3162"/>
    <w:rsid w:val="00AF42CE"/>
    <w:rsid w:val="00AF437B"/>
    <w:rsid w:val="00AF4EB8"/>
    <w:rsid w:val="00AF66FE"/>
    <w:rsid w:val="00B005CA"/>
    <w:rsid w:val="00B00F20"/>
    <w:rsid w:val="00B02746"/>
    <w:rsid w:val="00B03193"/>
    <w:rsid w:val="00B0358E"/>
    <w:rsid w:val="00B05176"/>
    <w:rsid w:val="00B05C62"/>
    <w:rsid w:val="00B05F07"/>
    <w:rsid w:val="00B0792B"/>
    <w:rsid w:val="00B07DCA"/>
    <w:rsid w:val="00B11D01"/>
    <w:rsid w:val="00B137E5"/>
    <w:rsid w:val="00B139D0"/>
    <w:rsid w:val="00B15F0B"/>
    <w:rsid w:val="00B15F9D"/>
    <w:rsid w:val="00B17020"/>
    <w:rsid w:val="00B2032C"/>
    <w:rsid w:val="00B224BF"/>
    <w:rsid w:val="00B24199"/>
    <w:rsid w:val="00B24671"/>
    <w:rsid w:val="00B253B8"/>
    <w:rsid w:val="00B260AC"/>
    <w:rsid w:val="00B302A3"/>
    <w:rsid w:val="00B315F7"/>
    <w:rsid w:val="00B32FDF"/>
    <w:rsid w:val="00B33A91"/>
    <w:rsid w:val="00B35897"/>
    <w:rsid w:val="00B35A15"/>
    <w:rsid w:val="00B36BCA"/>
    <w:rsid w:val="00B42491"/>
    <w:rsid w:val="00B44208"/>
    <w:rsid w:val="00B44A8F"/>
    <w:rsid w:val="00B45ADB"/>
    <w:rsid w:val="00B46108"/>
    <w:rsid w:val="00B52DBE"/>
    <w:rsid w:val="00B541E7"/>
    <w:rsid w:val="00B57555"/>
    <w:rsid w:val="00B61DF2"/>
    <w:rsid w:val="00B63C2B"/>
    <w:rsid w:val="00B65107"/>
    <w:rsid w:val="00B652A0"/>
    <w:rsid w:val="00B653B4"/>
    <w:rsid w:val="00B706B6"/>
    <w:rsid w:val="00B76542"/>
    <w:rsid w:val="00B76E24"/>
    <w:rsid w:val="00B825E3"/>
    <w:rsid w:val="00B82A83"/>
    <w:rsid w:val="00B8621E"/>
    <w:rsid w:val="00B9625F"/>
    <w:rsid w:val="00BA3449"/>
    <w:rsid w:val="00BA7D20"/>
    <w:rsid w:val="00BB384F"/>
    <w:rsid w:val="00BB4A94"/>
    <w:rsid w:val="00BB5469"/>
    <w:rsid w:val="00BB66AE"/>
    <w:rsid w:val="00BB70F7"/>
    <w:rsid w:val="00BC0F8A"/>
    <w:rsid w:val="00BC15AB"/>
    <w:rsid w:val="00BC2F38"/>
    <w:rsid w:val="00BC3DA8"/>
    <w:rsid w:val="00BC4124"/>
    <w:rsid w:val="00BC4438"/>
    <w:rsid w:val="00BC48D1"/>
    <w:rsid w:val="00BC4B06"/>
    <w:rsid w:val="00BC67F9"/>
    <w:rsid w:val="00BC69B6"/>
    <w:rsid w:val="00BD2AB4"/>
    <w:rsid w:val="00BD314B"/>
    <w:rsid w:val="00BD41EF"/>
    <w:rsid w:val="00BD63E4"/>
    <w:rsid w:val="00BD6D2E"/>
    <w:rsid w:val="00BE4E62"/>
    <w:rsid w:val="00BE53D1"/>
    <w:rsid w:val="00BE61B4"/>
    <w:rsid w:val="00BE66FE"/>
    <w:rsid w:val="00BE6D6E"/>
    <w:rsid w:val="00BE7D57"/>
    <w:rsid w:val="00BF1286"/>
    <w:rsid w:val="00BF5714"/>
    <w:rsid w:val="00BF6817"/>
    <w:rsid w:val="00BF7F47"/>
    <w:rsid w:val="00BF7FB9"/>
    <w:rsid w:val="00C00C07"/>
    <w:rsid w:val="00C0309D"/>
    <w:rsid w:val="00C03A90"/>
    <w:rsid w:val="00C03EBF"/>
    <w:rsid w:val="00C0478C"/>
    <w:rsid w:val="00C0733B"/>
    <w:rsid w:val="00C10910"/>
    <w:rsid w:val="00C11724"/>
    <w:rsid w:val="00C12E5D"/>
    <w:rsid w:val="00C155C1"/>
    <w:rsid w:val="00C15A88"/>
    <w:rsid w:val="00C16186"/>
    <w:rsid w:val="00C16A58"/>
    <w:rsid w:val="00C2137E"/>
    <w:rsid w:val="00C2359F"/>
    <w:rsid w:val="00C23FA9"/>
    <w:rsid w:val="00C2648C"/>
    <w:rsid w:val="00C30150"/>
    <w:rsid w:val="00C303A7"/>
    <w:rsid w:val="00C35771"/>
    <w:rsid w:val="00C3604C"/>
    <w:rsid w:val="00C36CE9"/>
    <w:rsid w:val="00C376AE"/>
    <w:rsid w:val="00C37C0F"/>
    <w:rsid w:val="00C37D3C"/>
    <w:rsid w:val="00C37DA2"/>
    <w:rsid w:val="00C40674"/>
    <w:rsid w:val="00C41E7E"/>
    <w:rsid w:val="00C432BA"/>
    <w:rsid w:val="00C502BF"/>
    <w:rsid w:val="00C50964"/>
    <w:rsid w:val="00C51AAC"/>
    <w:rsid w:val="00C548D9"/>
    <w:rsid w:val="00C555D6"/>
    <w:rsid w:val="00C56760"/>
    <w:rsid w:val="00C610C8"/>
    <w:rsid w:val="00C62D3A"/>
    <w:rsid w:val="00C72C32"/>
    <w:rsid w:val="00C736DD"/>
    <w:rsid w:val="00C76248"/>
    <w:rsid w:val="00C77DDA"/>
    <w:rsid w:val="00C802AF"/>
    <w:rsid w:val="00C80CD2"/>
    <w:rsid w:val="00C8291A"/>
    <w:rsid w:val="00C92A02"/>
    <w:rsid w:val="00C931CB"/>
    <w:rsid w:val="00C9478C"/>
    <w:rsid w:val="00C97106"/>
    <w:rsid w:val="00C97DBF"/>
    <w:rsid w:val="00CA03C0"/>
    <w:rsid w:val="00CA3EE8"/>
    <w:rsid w:val="00CB071C"/>
    <w:rsid w:val="00CB078D"/>
    <w:rsid w:val="00CB3180"/>
    <w:rsid w:val="00CB3279"/>
    <w:rsid w:val="00CB3AC3"/>
    <w:rsid w:val="00CB4B83"/>
    <w:rsid w:val="00CB67CF"/>
    <w:rsid w:val="00CB6B6F"/>
    <w:rsid w:val="00CB7A3B"/>
    <w:rsid w:val="00CC159D"/>
    <w:rsid w:val="00CC33F5"/>
    <w:rsid w:val="00CC45E9"/>
    <w:rsid w:val="00CC6489"/>
    <w:rsid w:val="00CC70B6"/>
    <w:rsid w:val="00CD5C70"/>
    <w:rsid w:val="00CE355A"/>
    <w:rsid w:val="00CE6AF5"/>
    <w:rsid w:val="00CE72A3"/>
    <w:rsid w:val="00CF0094"/>
    <w:rsid w:val="00CF1250"/>
    <w:rsid w:val="00CF141F"/>
    <w:rsid w:val="00CF3689"/>
    <w:rsid w:val="00CF4B96"/>
    <w:rsid w:val="00D105B8"/>
    <w:rsid w:val="00D12823"/>
    <w:rsid w:val="00D12FAD"/>
    <w:rsid w:val="00D1395F"/>
    <w:rsid w:val="00D141B6"/>
    <w:rsid w:val="00D15379"/>
    <w:rsid w:val="00D17DA3"/>
    <w:rsid w:val="00D2017B"/>
    <w:rsid w:val="00D22F82"/>
    <w:rsid w:val="00D23477"/>
    <w:rsid w:val="00D2660A"/>
    <w:rsid w:val="00D27A28"/>
    <w:rsid w:val="00D303BC"/>
    <w:rsid w:val="00D31C54"/>
    <w:rsid w:val="00D31DEA"/>
    <w:rsid w:val="00D33A11"/>
    <w:rsid w:val="00D33CA4"/>
    <w:rsid w:val="00D43D11"/>
    <w:rsid w:val="00D44B7F"/>
    <w:rsid w:val="00D44EB1"/>
    <w:rsid w:val="00D64061"/>
    <w:rsid w:val="00D64810"/>
    <w:rsid w:val="00D65F70"/>
    <w:rsid w:val="00D667E8"/>
    <w:rsid w:val="00D703A9"/>
    <w:rsid w:val="00D70DF9"/>
    <w:rsid w:val="00D72334"/>
    <w:rsid w:val="00D76CF9"/>
    <w:rsid w:val="00D77C62"/>
    <w:rsid w:val="00D80C90"/>
    <w:rsid w:val="00D80E6D"/>
    <w:rsid w:val="00D8402E"/>
    <w:rsid w:val="00D854EC"/>
    <w:rsid w:val="00D91E61"/>
    <w:rsid w:val="00D94947"/>
    <w:rsid w:val="00D94976"/>
    <w:rsid w:val="00DA06EA"/>
    <w:rsid w:val="00DA2798"/>
    <w:rsid w:val="00DA4052"/>
    <w:rsid w:val="00DA4F9E"/>
    <w:rsid w:val="00DA5DE7"/>
    <w:rsid w:val="00DB4163"/>
    <w:rsid w:val="00DB5174"/>
    <w:rsid w:val="00DC0246"/>
    <w:rsid w:val="00DC2377"/>
    <w:rsid w:val="00DC7F38"/>
    <w:rsid w:val="00DD1220"/>
    <w:rsid w:val="00DD2570"/>
    <w:rsid w:val="00DD3CD8"/>
    <w:rsid w:val="00DD3E39"/>
    <w:rsid w:val="00DD3F2C"/>
    <w:rsid w:val="00DD6F38"/>
    <w:rsid w:val="00DE33C3"/>
    <w:rsid w:val="00DE38D0"/>
    <w:rsid w:val="00DE42AF"/>
    <w:rsid w:val="00DE4DE9"/>
    <w:rsid w:val="00DE6F81"/>
    <w:rsid w:val="00DE7035"/>
    <w:rsid w:val="00DE7325"/>
    <w:rsid w:val="00DF2644"/>
    <w:rsid w:val="00DF39A8"/>
    <w:rsid w:val="00DF52B1"/>
    <w:rsid w:val="00DF7D77"/>
    <w:rsid w:val="00E008BE"/>
    <w:rsid w:val="00E019A2"/>
    <w:rsid w:val="00E02592"/>
    <w:rsid w:val="00E0658E"/>
    <w:rsid w:val="00E06C8B"/>
    <w:rsid w:val="00E070B7"/>
    <w:rsid w:val="00E10B6E"/>
    <w:rsid w:val="00E132A3"/>
    <w:rsid w:val="00E14235"/>
    <w:rsid w:val="00E14504"/>
    <w:rsid w:val="00E20879"/>
    <w:rsid w:val="00E22E0B"/>
    <w:rsid w:val="00E26611"/>
    <w:rsid w:val="00E26AF3"/>
    <w:rsid w:val="00E27646"/>
    <w:rsid w:val="00E43787"/>
    <w:rsid w:val="00E43E42"/>
    <w:rsid w:val="00E446B6"/>
    <w:rsid w:val="00E44CD5"/>
    <w:rsid w:val="00E44DB7"/>
    <w:rsid w:val="00E45D59"/>
    <w:rsid w:val="00E510FE"/>
    <w:rsid w:val="00E51DD5"/>
    <w:rsid w:val="00E5424F"/>
    <w:rsid w:val="00E61884"/>
    <w:rsid w:val="00E647F8"/>
    <w:rsid w:val="00E675DA"/>
    <w:rsid w:val="00E67E62"/>
    <w:rsid w:val="00E73040"/>
    <w:rsid w:val="00E75130"/>
    <w:rsid w:val="00E76821"/>
    <w:rsid w:val="00E77957"/>
    <w:rsid w:val="00E80D07"/>
    <w:rsid w:val="00E81037"/>
    <w:rsid w:val="00E81ABD"/>
    <w:rsid w:val="00E84F27"/>
    <w:rsid w:val="00E85F67"/>
    <w:rsid w:val="00E86308"/>
    <w:rsid w:val="00E87AF7"/>
    <w:rsid w:val="00E87D1D"/>
    <w:rsid w:val="00E90B80"/>
    <w:rsid w:val="00E913CF"/>
    <w:rsid w:val="00E93F82"/>
    <w:rsid w:val="00E9591F"/>
    <w:rsid w:val="00E96EDD"/>
    <w:rsid w:val="00EA06A3"/>
    <w:rsid w:val="00EA2C3F"/>
    <w:rsid w:val="00EA584E"/>
    <w:rsid w:val="00EA6629"/>
    <w:rsid w:val="00EA6765"/>
    <w:rsid w:val="00EB15A6"/>
    <w:rsid w:val="00EB1A0D"/>
    <w:rsid w:val="00EB3843"/>
    <w:rsid w:val="00EB38F9"/>
    <w:rsid w:val="00EB67FE"/>
    <w:rsid w:val="00EC1864"/>
    <w:rsid w:val="00EC1DE8"/>
    <w:rsid w:val="00EC2F34"/>
    <w:rsid w:val="00EC4D1B"/>
    <w:rsid w:val="00EC576E"/>
    <w:rsid w:val="00EC69FF"/>
    <w:rsid w:val="00ED1F5E"/>
    <w:rsid w:val="00ED2BE0"/>
    <w:rsid w:val="00ED61ED"/>
    <w:rsid w:val="00ED6A33"/>
    <w:rsid w:val="00ED6A9B"/>
    <w:rsid w:val="00ED7A00"/>
    <w:rsid w:val="00EE2FF2"/>
    <w:rsid w:val="00EE4940"/>
    <w:rsid w:val="00EE4F68"/>
    <w:rsid w:val="00EE5562"/>
    <w:rsid w:val="00EF1BA0"/>
    <w:rsid w:val="00EF23CE"/>
    <w:rsid w:val="00EF26DB"/>
    <w:rsid w:val="00EF4366"/>
    <w:rsid w:val="00EF6401"/>
    <w:rsid w:val="00EF7E65"/>
    <w:rsid w:val="00F00E69"/>
    <w:rsid w:val="00F03A33"/>
    <w:rsid w:val="00F05DD9"/>
    <w:rsid w:val="00F05E0E"/>
    <w:rsid w:val="00F065CD"/>
    <w:rsid w:val="00F066BD"/>
    <w:rsid w:val="00F07AE0"/>
    <w:rsid w:val="00F1470F"/>
    <w:rsid w:val="00F16CF0"/>
    <w:rsid w:val="00F21DB0"/>
    <w:rsid w:val="00F2251E"/>
    <w:rsid w:val="00F226DD"/>
    <w:rsid w:val="00F24136"/>
    <w:rsid w:val="00F2523F"/>
    <w:rsid w:val="00F30AC4"/>
    <w:rsid w:val="00F3285E"/>
    <w:rsid w:val="00F33015"/>
    <w:rsid w:val="00F40963"/>
    <w:rsid w:val="00F40D8E"/>
    <w:rsid w:val="00F42321"/>
    <w:rsid w:val="00F42A58"/>
    <w:rsid w:val="00F44C2A"/>
    <w:rsid w:val="00F46A21"/>
    <w:rsid w:val="00F4795C"/>
    <w:rsid w:val="00F51307"/>
    <w:rsid w:val="00F52EB9"/>
    <w:rsid w:val="00F538F3"/>
    <w:rsid w:val="00F57084"/>
    <w:rsid w:val="00F61C11"/>
    <w:rsid w:val="00F620A1"/>
    <w:rsid w:val="00F621AA"/>
    <w:rsid w:val="00F64A90"/>
    <w:rsid w:val="00F65CB6"/>
    <w:rsid w:val="00F67837"/>
    <w:rsid w:val="00F67AAD"/>
    <w:rsid w:val="00F70611"/>
    <w:rsid w:val="00F72E78"/>
    <w:rsid w:val="00F76B1C"/>
    <w:rsid w:val="00F76E6E"/>
    <w:rsid w:val="00F77361"/>
    <w:rsid w:val="00F83768"/>
    <w:rsid w:val="00F856AB"/>
    <w:rsid w:val="00F85F0F"/>
    <w:rsid w:val="00F901D0"/>
    <w:rsid w:val="00F909D8"/>
    <w:rsid w:val="00F91239"/>
    <w:rsid w:val="00F93AF4"/>
    <w:rsid w:val="00F95156"/>
    <w:rsid w:val="00F969F9"/>
    <w:rsid w:val="00FA0EA3"/>
    <w:rsid w:val="00FA10AC"/>
    <w:rsid w:val="00FA2BAD"/>
    <w:rsid w:val="00FA2C8F"/>
    <w:rsid w:val="00FB1C51"/>
    <w:rsid w:val="00FB28E2"/>
    <w:rsid w:val="00FB5D26"/>
    <w:rsid w:val="00FB6720"/>
    <w:rsid w:val="00FB6BE0"/>
    <w:rsid w:val="00FB7527"/>
    <w:rsid w:val="00FC07F4"/>
    <w:rsid w:val="00FC0C91"/>
    <w:rsid w:val="00FC30E0"/>
    <w:rsid w:val="00FC5405"/>
    <w:rsid w:val="00FC5F7D"/>
    <w:rsid w:val="00FC7EE0"/>
    <w:rsid w:val="00FD53A0"/>
    <w:rsid w:val="00FD7333"/>
    <w:rsid w:val="00FE118B"/>
    <w:rsid w:val="00FE17F8"/>
    <w:rsid w:val="00FE32CA"/>
    <w:rsid w:val="00FE3866"/>
    <w:rsid w:val="00FE460C"/>
    <w:rsid w:val="00FE784E"/>
    <w:rsid w:val="00FF329A"/>
    <w:rsid w:val="00FF75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5F4557"/>
  <w15:chartTrackingRefBased/>
  <w15:docId w15:val="{1E988D49-7515-4776-8E23-5743B5CBD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33A11"/>
    <w:pPr>
      <w:spacing w:after="0" w:line="240" w:lineRule="auto"/>
    </w:pPr>
    <w:rPr>
      <w:rFonts w:eastAsiaTheme="minorEastAsia"/>
      <w:kern w:val="2"/>
      <w:sz w:val="21"/>
      <w:szCs w:val="24"/>
      <w:lang w:val="en-GB" w:eastAsia="de-DE"/>
      <w14:ligatures w14:val="standardContextual"/>
    </w:rPr>
  </w:style>
  <w:style w:type="paragraph" w:styleId="Titolo1">
    <w:name w:val="heading 1"/>
    <w:basedOn w:val="Normale"/>
    <w:next w:val="Normale"/>
    <w:link w:val="Titolo1Carattere"/>
    <w:uiPriority w:val="9"/>
    <w:rsid w:val="006F0D8C"/>
    <w:pPr>
      <w:spacing w:line="320" w:lineRule="exact"/>
      <w:outlineLvl w:val="0"/>
    </w:pPr>
    <w:rPr>
      <w:rFonts w:ascii="MB Corpo A Title Cond Office" w:hAnsi="MB Corpo A Title Cond Office"/>
      <w:sz w:val="32"/>
    </w:rPr>
  </w:style>
  <w:style w:type="paragraph" w:styleId="Titolo2">
    <w:name w:val="heading 2"/>
    <w:basedOn w:val="Normale"/>
    <w:next w:val="Normale"/>
    <w:link w:val="Titolo2Carattere"/>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Copytext">
    <w:name w:val="A03_Copy text"/>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Pidipagina"/>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Titolo1Carattere">
    <w:name w:val="Titolo 1 Carattere"/>
    <w:basedOn w:val="Carpredefinitoparagrafo"/>
    <w:link w:val="Titolo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9"/>
      </w:numPr>
      <w:spacing w:after="280"/>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Enfasigrassetto">
    <w:name w:val="Strong"/>
    <w:basedOn w:val="Carpredefinitoparagrafo"/>
    <w:uiPriority w:val="22"/>
    <w:rsid w:val="0061567D"/>
    <w:rPr>
      <w:rFonts w:ascii="MB Corpo S Text Office" w:hAnsi="MB Corpo S Text Office"/>
      <w:b w:val="0"/>
      <w:bCs/>
      <w:i w:val="0"/>
    </w:rPr>
  </w:style>
  <w:style w:type="paragraph" w:customStyle="1" w:styleId="A02Headline2">
    <w:name w:val="A02_Headline 2"/>
    <w:basedOn w:val="Titolo2"/>
    <w:qFormat/>
    <w:rsid w:val="00365E7A"/>
    <w:pPr>
      <w:spacing w:after="280" w:line="280" w:lineRule="exact"/>
    </w:pPr>
    <w:rPr>
      <w:rFonts w:ascii="MB Corpo S Text Office" w:hAnsi="MB Corpo S Text Office"/>
    </w:rPr>
  </w:style>
  <w:style w:type="paragraph" w:styleId="Paragrafoelenco">
    <w:name w:val="List Paragraph"/>
    <w:basedOn w:val="Normale"/>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Testonotaapidipagina">
    <w:name w:val="footnote text"/>
    <w:aliases w:val="12_Fußnotentext"/>
    <w:link w:val="TestonotaapidipaginaCarattere"/>
    <w:unhideWhenUsed/>
    <w:qFormat/>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aliases w:val="12_Fußnotentext Carattere"/>
    <w:basedOn w:val="Carpredefinitoparagrafo"/>
    <w:link w:val="Testonotaapidipagina"/>
    <w:rsid w:val="00D15379"/>
    <w:rPr>
      <w:rFonts w:eastAsiaTheme="minorEastAsia"/>
      <w:kern w:val="2"/>
      <w:sz w:val="15"/>
      <w:szCs w:val="20"/>
      <w:lang w:eastAsia="de-DE"/>
      <w14:ligatures w14:val="standardContextual"/>
    </w:rPr>
  </w:style>
  <w:style w:type="character" w:styleId="Rimandonotaapidipagina">
    <w:name w:val="footnote reference"/>
    <w:aliases w:val="11_Fußnotenzeichen,112_Fußnotenzeichen Tabelle"/>
    <w:basedOn w:val="Carpredefinitoparagrafo"/>
    <w:unhideWhenUsed/>
    <w:qFormat/>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itolosommario">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Titolo1"/>
    <w:qFormat/>
    <w:rsid w:val="000F7AE0"/>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Rientronormale">
    <w:name w:val="Normal Indent"/>
    <w:basedOn w:val="Normale"/>
    <w:uiPriority w:val="99"/>
    <w:semiHidden/>
    <w:unhideWhenUsed/>
    <w:rsid w:val="004C3021"/>
    <w:pPr>
      <w:ind w:left="215"/>
    </w:pPr>
  </w:style>
  <w:style w:type="paragraph" w:customStyle="1" w:styleId="A03-01Copytextlist">
    <w:name w:val="A03-01_Copy text list"/>
    <w:basedOn w:val="A04List"/>
    <w:rsid w:val="0051621D"/>
    <w:pPr>
      <w:spacing w:after="0"/>
      <w:ind w:left="516" w:hanging="301"/>
    </w:pPr>
    <w:rPr>
      <w:rFonts w:ascii="MB Corpo S Text Office Light" w:hAnsi="MB Corpo S Text Office Light"/>
    </w:rPr>
  </w:style>
  <w:style w:type="paragraph" w:customStyle="1" w:styleId="A03Flietext">
    <w:name w:val="A03_Fließtext"/>
    <w:qFormat/>
    <w:rsid w:val="00757747"/>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A04Aufzhlung">
    <w:name w:val="A04_Aufzählung"/>
    <w:basedOn w:val="A03Flietext"/>
    <w:qFormat/>
    <w:rsid w:val="00305FD1"/>
    <w:pPr>
      <w:spacing w:after="280"/>
      <w:ind w:left="720" w:hanging="360"/>
      <w:contextualSpacing/>
    </w:pPr>
    <w:rPr>
      <w:rFonts w:ascii="MB Corpo S Text Office" w:hAnsi="MB Corpo S Text Office"/>
    </w:rPr>
  </w:style>
  <w:style w:type="character" w:customStyle="1" w:styleId="normaltextrun">
    <w:name w:val="normaltextrun"/>
    <w:basedOn w:val="Carpredefinitoparagrafo"/>
    <w:rsid w:val="00305FD1"/>
  </w:style>
  <w:style w:type="character" w:styleId="Rimandocommento">
    <w:name w:val="annotation reference"/>
    <w:basedOn w:val="Carpredefinitoparagrafo"/>
    <w:uiPriority w:val="99"/>
    <w:semiHidden/>
    <w:unhideWhenUsed/>
    <w:rsid w:val="001239A8"/>
    <w:rPr>
      <w:sz w:val="16"/>
      <w:szCs w:val="16"/>
    </w:rPr>
  </w:style>
  <w:style w:type="paragraph" w:styleId="Testocommento">
    <w:name w:val="annotation text"/>
    <w:basedOn w:val="Normale"/>
    <w:link w:val="TestocommentoCarattere"/>
    <w:uiPriority w:val="99"/>
    <w:unhideWhenUsed/>
    <w:rsid w:val="001239A8"/>
    <w:rPr>
      <w:sz w:val="20"/>
      <w:szCs w:val="20"/>
    </w:rPr>
  </w:style>
  <w:style w:type="character" w:customStyle="1" w:styleId="TestocommentoCarattere">
    <w:name w:val="Testo commento Carattere"/>
    <w:basedOn w:val="Carpredefinitoparagrafo"/>
    <w:link w:val="Testocommento"/>
    <w:uiPriority w:val="99"/>
    <w:rsid w:val="001239A8"/>
    <w:rPr>
      <w:rFonts w:eastAsiaTheme="minorEastAsia"/>
      <w:kern w:val="2"/>
      <w:sz w:val="20"/>
      <w:szCs w:val="20"/>
      <w:lang w:val="en-GB" w:eastAsia="de-DE"/>
      <w14:ligatures w14:val="standardContextual"/>
    </w:rPr>
  </w:style>
  <w:style w:type="paragraph" w:styleId="Soggettocommento">
    <w:name w:val="annotation subject"/>
    <w:basedOn w:val="Testocommento"/>
    <w:next w:val="Testocommento"/>
    <w:link w:val="SoggettocommentoCarattere"/>
    <w:uiPriority w:val="99"/>
    <w:semiHidden/>
    <w:unhideWhenUsed/>
    <w:rsid w:val="001239A8"/>
    <w:rPr>
      <w:b/>
      <w:bCs/>
    </w:rPr>
  </w:style>
  <w:style w:type="character" w:customStyle="1" w:styleId="SoggettocommentoCarattere">
    <w:name w:val="Soggetto commento Carattere"/>
    <w:basedOn w:val="TestocommentoCarattere"/>
    <w:link w:val="Soggettocommento"/>
    <w:uiPriority w:val="99"/>
    <w:semiHidden/>
    <w:rsid w:val="001239A8"/>
    <w:rPr>
      <w:rFonts w:eastAsiaTheme="minorEastAsia"/>
      <w:b/>
      <w:bCs/>
      <w:kern w:val="2"/>
      <w:sz w:val="20"/>
      <w:szCs w:val="20"/>
      <w:lang w:val="en-GB"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8F2C70D-408B-4A9E-89EA-B7A8F94FDF52}"/>
      </w:docPartPr>
      <w:docPartBody>
        <w:p w:rsidR="00F9647F" w:rsidRDefault="00536B23">
          <w:r w:rsidRPr="00CA1FD4">
            <w:rPr>
              <w:rStyle w:val="Testosegnaposto"/>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B23"/>
    <w:rsid w:val="00151279"/>
    <w:rsid w:val="00206825"/>
    <w:rsid w:val="002C3352"/>
    <w:rsid w:val="0030364C"/>
    <w:rsid w:val="00536B23"/>
    <w:rsid w:val="007705C5"/>
    <w:rsid w:val="00811DCD"/>
    <w:rsid w:val="00943AD5"/>
    <w:rsid w:val="009A1F37"/>
    <w:rsid w:val="009E34B9"/>
    <w:rsid w:val="00AD68F5"/>
    <w:rsid w:val="00AE0FFA"/>
    <w:rsid w:val="00C03A90"/>
    <w:rsid w:val="00D5570C"/>
    <w:rsid w:val="00F964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36B23"/>
    <w:rPr>
      <w:rFonts w:cs="Times New Roman"/>
      <w:sz w:val="3276"/>
      <w:szCs w:val="327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536B23"/>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1B6CB42DB556B4AB192BF888033A117" ma:contentTypeVersion="14" ma:contentTypeDescription="Create a new document." ma:contentTypeScope="" ma:versionID="7705d85cb11705c33e4ef99387f6b049">
  <xsd:schema xmlns:xsd="http://www.w3.org/2001/XMLSchema" xmlns:xs="http://www.w3.org/2001/XMLSchema" xmlns:p="http://schemas.microsoft.com/office/2006/metadata/properties" xmlns:ns2="829abb4c-23b4-479d-a6cd-8982167362fd" xmlns:ns3="6518d3cc-5950-4bc2-8013-b2d48b21ad08" targetNamespace="http://schemas.microsoft.com/office/2006/metadata/properties" ma:root="true" ma:fieldsID="f9678ab8bca62486ec03b5232aa957b4" ns2:_="" ns3:_="">
    <xsd:import namespace="829abb4c-23b4-479d-a6cd-8982167362fd"/>
    <xsd:import namespace="6518d3cc-5950-4bc2-8013-b2d48b21ad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9abb4c-23b4-479d-a6cd-8982167362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18d3cc-5950-4bc2-8013-b2d48b21ad0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974eb58-3ea9-4a91-a5e1-537f63acb9a2}" ma:internalName="TaxCatchAll" ma:showField="CatchAllData" ma:web="6518d3cc-5950-4bc2-8013-b2d48b21ad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29abb4c-23b4-479d-a6cd-8982167362fd">
      <Terms xmlns="http://schemas.microsoft.com/office/infopath/2007/PartnerControls"/>
    </lcf76f155ced4ddcb4097134ff3c332f>
    <TaxCatchAll xmlns="6518d3cc-5950-4bc2-8013-b2d48b21ad08" xsi:nil="true"/>
  </documentManagement>
</p:properties>
</file>

<file path=customXml/itemProps1.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2.xml><?xml version="1.0" encoding="utf-8"?>
<ds:datastoreItem xmlns:ds="http://schemas.openxmlformats.org/officeDocument/2006/customXml" ds:itemID="{C08856F2-FF76-4910-8868-27761EE2D2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9abb4c-23b4-479d-a6cd-8982167362fd"/>
    <ds:schemaRef ds:uri="6518d3cc-5950-4bc2-8013-b2d48b21ad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994CB4-099F-48C9-AE6C-7B2477754A68}">
  <ds:schemaRefs>
    <ds:schemaRef ds:uri="http://schemas.microsoft.com/sharepoint/v3/contenttype/forms"/>
  </ds:schemaRefs>
</ds:datastoreItem>
</file>

<file path=customXml/itemProps4.xml><?xml version="1.0" encoding="utf-8"?>
<ds:datastoreItem xmlns:ds="http://schemas.openxmlformats.org/officeDocument/2006/customXml" ds:itemID="{C1E184F8-346D-4F2F-A034-C68B32F81E57}">
  <ds:schemaRefs>
    <ds:schemaRef ds:uri="http://schemas.microsoft.com/office/2006/metadata/properties"/>
    <ds:schemaRef ds:uri="http://schemas.microsoft.com/office/infopath/2007/PartnerControls"/>
    <ds:schemaRef ds:uri="829abb4c-23b4-479d-a6cd-8982167362fd"/>
    <ds:schemaRef ds:uri="6518d3cc-5950-4bc2-8013-b2d48b21ad0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1098</Words>
  <Characters>6260</Characters>
  <Application>Microsoft Office Word</Application>
  <DocSecurity>0</DocSecurity>
  <Lines>52</Lines>
  <Paragraphs>14</Paragraphs>
  <ScaleCrop>false</ScaleCrop>
  <HeadingPairs>
    <vt:vector size="8" baseType="variant">
      <vt:variant>
        <vt:lpstr>Titolo</vt:lpstr>
      </vt:variant>
      <vt:variant>
        <vt:i4>1</vt:i4>
      </vt:variant>
      <vt:variant>
        <vt:lpstr>Titel</vt:lpstr>
      </vt:variant>
      <vt:variant>
        <vt:i4>1</vt:i4>
      </vt:variant>
      <vt:variant>
        <vt:lpstr>Title</vt:lpstr>
      </vt:variant>
      <vt:variant>
        <vt:i4>1</vt:i4>
      </vt:variant>
      <vt:variant>
        <vt:lpstr>Headings</vt:lpstr>
      </vt:variant>
      <vt:variant>
        <vt:i4>6</vt:i4>
      </vt:variant>
    </vt:vector>
  </HeadingPairs>
  <TitlesOfParts>
    <vt:vector size="9" baseType="lpstr">
      <vt:lpstr/>
      <vt:lpstr/>
      <vt:lpstr/>
      <vt:lpstr>Ü1 Headline 1 MB Corpo A Title Cond Office Regular 16 pt/16 pt</vt:lpstr>
      <vt:lpstr>    Subheadline MB Corpo S Text Office 10,5 pt sanctus est invidunt ut labore et dol</vt:lpstr>
      <vt:lpstr>Ü2 Headline 1 MB Corpo A Title Cond Office Regular 16 pt/16 pt</vt:lpstr>
      <vt:lpstr>    Subheadline MB Corpo S Text Office 10,5 pt sanctus est invidunt ut labore et dol</vt:lpstr>
      <vt:lpstr>Ü3 Headline 1 MB Corpo A Title Cond Office Regular 16 pt/16 pt</vt:lpstr>
      <vt:lpstr>    Subheadline MB Corpo S Text Office 10,5 pt sanctus est invidunt ut labore et dol</vt:lpstr>
    </vt:vector>
  </TitlesOfParts>
  <Company/>
  <LinksUpToDate>false</LinksUpToDate>
  <CharactersWithSpaces>7344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Noack, Heike (000)</dc:creator>
  <cp:keywords/>
  <dc:description/>
  <cp:lastModifiedBy>Amarisse, Luca (183)</cp:lastModifiedBy>
  <cp:revision>3</cp:revision>
  <dcterms:created xsi:type="dcterms:W3CDTF">2025-07-18T11:40:00Z</dcterms:created>
  <dcterms:modified xsi:type="dcterms:W3CDTF">2025-09-07T17:06:00Z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0x01010011B6CB42DB556B4AB192BF888033A117</vt:lpwstr>
  </property>
  <property fmtid="{D5CDD505-2E9C-101B-9397-08002B2CF9AE}" pid="3" name="MSIP_Label_924dbb1d-991d-4bbd-aad5-33bac1d8ffaf_Enabled">
    <vt:lpwstr>true</vt:lpwstr>
  </property>
  <property fmtid="{D5CDD505-2E9C-101B-9397-08002B2CF9AE}" pid="4" name="MSIP_Label_924dbb1d-991d-4bbd-aad5-33bac1d8ffaf_SetDate">
    <vt:lpwstr>2025-01-30T12:12:46Z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7f087648-6e36-466a-8d38-5d4c7e021024</vt:lpwstr>
  </property>
  <property fmtid="{D5CDD505-2E9C-101B-9397-08002B2CF9AE}" pid="9" name="MSIP_Label_924dbb1d-991d-4bbd-aad5-33bac1d8ffaf_ContentBits">
    <vt:lpwstr>0</vt:lpwstr>
  </property>
  <property fmtid="{D5CDD505-2E9C-101B-9397-08002B2CF9AE}" pid="10" name="MediaServiceImageTags">
    <vt:lpwstr/>
  </property>
  <property fmtid="{D5CDD505-2E9C-101B-9397-08002B2CF9AE}" pid="11" name="ClassificationContentMarkingFooterShapeIds">
    <vt:lpwstr>6b1976e9,582c3d85,3a604163</vt:lpwstr>
  </property>
  <property fmtid="{D5CDD505-2E9C-101B-9397-08002B2CF9AE}" pid="12" name="ClassificationContentMarkingFooterFontProps">
    <vt:lpwstr>#000000,10,Calibri</vt:lpwstr>
  </property>
  <property fmtid="{D5CDD505-2E9C-101B-9397-08002B2CF9AE}" pid="13" name="ClassificationContentMarkingFooterText">
    <vt:lpwstr>Confidential - Not for Public Consumption or Distribution</vt:lpwstr>
  </property>
  <property fmtid="{D5CDD505-2E9C-101B-9397-08002B2CF9AE}" pid="14" name="MSIP_Label_8e19d756-792e-42a1-bcad-4cb9051ddd2d_Enabled">
    <vt:lpwstr>true</vt:lpwstr>
  </property>
  <property fmtid="{D5CDD505-2E9C-101B-9397-08002B2CF9AE}" pid="15" name="MSIP_Label_8e19d756-792e-42a1-bcad-4cb9051ddd2d_SetDate">
    <vt:lpwstr>2025-07-18T09:05:42Z</vt:lpwstr>
  </property>
  <property fmtid="{D5CDD505-2E9C-101B-9397-08002B2CF9AE}" pid="16" name="MSIP_Label_8e19d756-792e-42a1-bcad-4cb9051ddd2d_Method">
    <vt:lpwstr>Standard</vt:lpwstr>
  </property>
  <property fmtid="{D5CDD505-2E9C-101B-9397-08002B2CF9AE}" pid="17" name="MSIP_Label_8e19d756-792e-42a1-bcad-4cb9051ddd2d_Name">
    <vt:lpwstr>Confidential</vt:lpwstr>
  </property>
  <property fmtid="{D5CDD505-2E9C-101B-9397-08002B2CF9AE}" pid="18" name="MSIP_Label_8e19d756-792e-42a1-bcad-4cb9051ddd2d_SiteId">
    <vt:lpwstr>41eb501a-f671-4ce0-a5bf-b64168c3705f</vt:lpwstr>
  </property>
  <property fmtid="{D5CDD505-2E9C-101B-9397-08002B2CF9AE}" pid="19" name="MSIP_Label_8e19d756-792e-42a1-bcad-4cb9051ddd2d_ActionId">
    <vt:lpwstr>4e088444-4108-42a6-bcda-2a7e5fb314ef</vt:lpwstr>
  </property>
  <property fmtid="{D5CDD505-2E9C-101B-9397-08002B2CF9AE}" pid="20" name="MSIP_Label_8e19d756-792e-42a1-bcad-4cb9051ddd2d_ContentBits">
    <vt:lpwstr>2</vt:lpwstr>
  </property>
  <property fmtid="{D5CDD505-2E9C-101B-9397-08002B2CF9AE}" pid="21" name="MSIP_Label_8e19d756-792e-42a1-bcad-4cb9051ddd2d_Tag">
    <vt:lpwstr>10, 3, 0, 1</vt:lpwstr>
  </property>
</Properties>
</file>