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F50EBB" w14:paraId="15FBDD61" w14:textId="77777777" w:rsidTr="00B03193">
        <w:trPr>
          <w:trHeight w:val="561"/>
        </w:trPr>
        <w:tc>
          <w:tcPr>
            <w:tcW w:w="7195" w:type="dxa"/>
            <w:vMerge w:val="restart"/>
            <w:tcMar>
              <w:left w:w="0" w:type="dxa"/>
              <w:right w:w="0" w:type="dxa"/>
            </w:tcMar>
          </w:tcPr>
          <w:p w14:paraId="56AE6A0F" w14:textId="77777777" w:rsidR="00317376" w:rsidRPr="00F50EBB"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C2797EA" w14:textId="77777777" w:rsidR="004C5B6A" w:rsidRPr="00F50EBB" w:rsidRDefault="004C5B6A" w:rsidP="00B03193">
            <w:pPr>
              <w:pStyle w:val="D02Firmierung"/>
              <w:framePr w:wrap="auto"/>
              <w:rPr>
                <w:lang w:val="en-GB"/>
              </w:rPr>
            </w:pPr>
          </w:p>
        </w:tc>
      </w:tr>
      <w:tr w:rsidR="00317376" w:rsidRPr="00F50EBB" w14:paraId="2E656A66" w14:textId="77777777" w:rsidTr="00B03193">
        <w:trPr>
          <w:trHeight w:val="374"/>
        </w:trPr>
        <w:tc>
          <w:tcPr>
            <w:tcW w:w="7195" w:type="dxa"/>
            <w:vMerge/>
            <w:tcMar>
              <w:left w:w="0" w:type="dxa"/>
              <w:right w:w="0" w:type="dxa"/>
            </w:tcMar>
          </w:tcPr>
          <w:p w14:paraId="7A687EF8" w14:textId="77777777" w:rsidR="00317376" w:rsidRPr="00F50EBB"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0C87D640" w14:textId="77777777" w:rsidR="00EE0E90" w:rsidRDefault="00EE0E90">
            <w:pPr>
              <w:pStyle w:val="D03Presse-Information"/>
              <w:framePr w:hSpace="0" w:wrap="auto" w:vAnchor="margin" w:hAnchor="text" w:yAlign="inline"/>
              <w:rPr>
                <w:kern w:val="0"/>
                <w:szCs w:val="21"/>
                <w14:ligatures w14:val="none"/>
              </w:rPr>
            </w:pPr>
            <w:r>
              <w:t>Scheda informativa</w:t>
            </w:r>
          </w:p>
          <w:p w14:paraId="15DBDACB" w14:textId="5F0AFA10" w:rsidR="00317376" w:rsidRPr="00F50EBB" w:rsidRDefault="00317376" w:rsidP="00B03193">
            <w:pPr>
              <w:pStyle w:val="D03Presse-Information"/>
              <w:framePr w:hSpace="0" w:wrap="auto" w:vAnchor="margin" w:hAnchor="text" w:yAlign="inline"/>
              <w:rPr>
                <w:szCs w:val="21"/>
                <w:lang w:val="en-GB"/>
              </w:rPr>
            </w:pPr>
          </w:p>
        </w:tc>
      </w:tr>
      <w:tr w:rsidR="00317376" w:rsidRPr="00F50EBB" w14:paraId="57C09DD8" w14:textId="77777777" w:rsidTr="00B03193">
        <w:trPr>
          <w:trHeight w:val="958"/>
        </w:trPr>
        <w:tc>
          <w:tcPr>
            <w:tcW w:w="7195" w:type="dxa"/>
            <w:vMerge/>
            <w:tcMar>
              <w:left w:w="0" w:type="dxa"/>
              <w:right w:w="0" w:type="dxa"/>
            </w:tcMar>
          </w:tcPr>
          <w:p w14:paraId="03AF9DEE" w14:textId="77777777" w:rsidR="00317376" w:rsidRPr="00F50EBB"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0A0180F5" w14:textId="77777777" w:rsidR="00EE0E90" w:rsidRDefault="00EE0E90">
            <w:pPr>
              <w:pStyle w:val="D04Datum"/>
              <w:framePr w:hSpace="0" w:wrap="auto" w:vAnchor="margin" w:hAnchor="text" w:yAlign="inline"/>
              <w:rPr>
                <w:kern w:val="0"/>
                <w:szCs w:val="15"/>
                <w14:ligatures w14:val="none"/>
              </w:rPr>
            </w:pPr>
            <w:r>
              <w:t>20 aprile 2026</w:t>
            </w:r>
          </w:p>
          <w:p w14:paraId="034A62E5" w14:textId="1DD89079" w:rsidR="00317376" w:rsidRPr="00F50EBB" w:rsidRDefault="00317376" w:rsidP="00B03193">
            <w:pPr>
              <w:pStyle w:val="D04Datum"/>
              <w:framePr w:hSpace="0" w:wrap="auto" w:vAnchor="margin" w:hAnchor="text" w:yAlign="inline"/>
              <w:rPr>
                <w:lang w:val="en-GB"/>
              </w:rPr>
            </w:pPr>
          </w:p>
        </w:tc>
      </w:tr>
    </w:tbl>
    <w:p w14:paraId="13743939" w14:textId="77777777" w:rsidR="00A039F0" w:rsidRPr="00F50EBB" w:rsidRDefault="00A039F0" w:rsidP="00081305">
      <w:pPr>
        <w:pStyle w:val="D04Datum"/>
        <w:framePr w:wrap="around"/>
        <w:rPr>
          <w:lang w:val="en-GB"/>
        </w:rPr>
        <w:sectPr w:rsidR="00A039F0" w:rsidRPr="00F50EBB" w:rsidSect="0064079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562E45DC" w14:textId="584AFF58" w:rsidR="00EE0E90" w:rsidRPr="00EE0E90" w:rsidRDefault="00EE0E90">
      <w:pPr>
        <w:pStyle w:val="A01berschrift1"/>
        <w:rPr>
          <w:kern w:val="0"/>
          <w:lang w:val="it-IT"/>
          <w14:ligatures w14:val="none"/>
        </w:rPr>
      </w:pPr>
      <w:bookmarkStart w:id="0" w:name="_Toc178529385"/>
      <w:bookmarkEnd w:id="0"/>
      <w:r w:rsidRPr="00EE0E90">
        <w:rPr>
          <w:lang w:val="it-IT"/>
        </w:rPr>
        <w:t>La nuova generazione di MBUX e MBUX Virtual Assistant</w:t>
      </w:r>
    </w:p>
    <w:p w14:paraId="14B22667" w14:textId="77777777" w:rsidR="00EE0E90" w:rsidRPr="00EE0E90" w:rsidRDefault="00EE0E90">
      <w:pPr>
        <w:pStyle w:val="A03Flietext"/>
        <w:rPr>
          <w:kern w:val="0"/>
          <w:lang w:val="it-IT"/>
          <w14:ligatures w14:val="none"/>
        </w:rPr>
      </w:pPr>
      <w:r w:rsidRPr="00EE0E90">
        <w:rPr>
          <w:lang w:val="it-IT"/>
        </w:rPr>
        <w:t>Il Mercedes</w:t>
      </w:r>
      <w:r w:rsidRPr="00EE0E90">
        <w:rPr>
          <w:lang w:val="it-IT"/>
        </w:rPr>
        <w:noBreakHyphen/>
        <w:t>Benz Operating System (MB.OS) abilita una nuova generazione di Mercedes</w:t>
      </w:r>
      <w:r w:rsidRPr="00EE0E90">
        <w:rPr>
          <w:lang w:val="it-IT"/>
        </w:rPr>
        <w:noBreakHyphen/>
        <w:t>Benz User Experience (MBUX). È il primo sistema di infotainment su un’auto a integrare più agenti di AI.</w:t>
      </w:r>
    </w:p>
    <w:p w14:paraId="4FC86256" w14:textId="77777777" w:rsidR="009C2CAE" w:rsidRPr="00992EF7" w:rsidRDefault="009C2CAE" w:rsidP="00B82A83">
      <w:pPr>
        <w:pStyle w:val="A03Flietext"/>
        <w:rPr>
          <w:lang w:val="it-IT"/>
        </w:rPr>
      </w:pPr>
    </w:p>
    <w:p w14:paraId="6EDB55DF" w14:textId="77777777" w:rsidR="00EE0E90" w:rsidRPr="00EE0E90" w:rsidRDefault="00EE0E90">
      <w:pPr>
        <w:pStyle w:val="A03Flietext"/>
        <w:rPr>
          <w:kern w:val="0"/>
          <w:lang w:val="it-IT"/>
          <w14:ligatures w14:val="none"/>
        </w:rPr>
      </w:pPr>
      <w:r w:rsidRPr="00EE0E90">
        <w:rPr>
          <w:rFonts w:ascii="MB Corpo S Text Office" w:hAnsi="MB Corpo S Text Office"/>
          <w:lang w:val="it-IT"/>
        </w:rPr>
        <w:t>Il concetto di display e comandi MBUX: intuitivo e altamente personalizzabile</w:t>
      </w:r>
    </w:p>
    <w:p w14:paraId="574AE9EC" w14:textId="77777777" w:rsidR="00EE0E90" w:rsidRPr="00EE0E90" w:rsidRDefault="00EE0E90" w:rsidP="000F199F">
      <w:pPr>
        <w:pStyle w:val="A03Flietext"/>
        <w:numPr>
          <w:ilvl w:val="0"/>
          <w:numId w:val="4"/>
        </w:numPr>
        <w:spacing w:line="280" w:lineRule="atLeast"/>
        <w:rPr>
          <w:rFonts w:eastAsia="Times New Roman"/>
          <w:kern w:val="0"/>
          <w:lang w:val="it-IT"/>
          <w14:ligatures w14:val="none"/>
        </w:rPr>
      </w:pPr>
      <w:r w:rsidRPr="00EE0E90">
        <w:rPr>
          <w:rFonts w:eastAsia="Times New Roman"/>
          <w:lang w:val="it-IT"/>
        </w:rPr>
        <w:t>Tutti gli schermi sono alimentati da microprocessori ad alte prestazioni allo stato dell’arte e visualizzano grafica in tempo reale con Unity Game Engine.</w:t>
      </w:r>
    </w:p>
    <w:p w14:paraId="7986AAE6" w14:textId="77777777" w:rsidR="00EE0E90" w:rsidRPr="00EE0E90" w:rsidRDefault="00EE0E90" w:rsidP="000F199F">
      <w:pPr>
        <w:pStyle w:val="A03Flietext"/>
        <w:numPr>
          <w:ilvl w:val="0"/>
          <w:numId w:val="4"/>
        </w:numPr>
        <w:spacing w:line="280" w:lineRule="atLeast"/>
        <w:rPr>
          <w:rFonts w:eastAsia="Times New Roman"/>
          <w:kern w:val="0"/>
          <w:lang w:val="it-IT"/>
          <w14:ligatures w14:val="none"/>
        </w:rPr>
      </w:pPr>
      <w:r w:rsidRPr="00EE0E90">
        <w:rPr>
          <w:rFonts w:eastAsia="Times New Roman"/>
          <w:lang w:val="it-IT"/>
        </w:rPr>
        <w:t>Il concetto di comandi e visualizzazione è intuitivo e può essere personalizzato in base alle esigenze individuali, garantendo al contempo un utilizzo semplice e sicuro durante la guida.</w:t>
      </w:r>
    </w:p>
    <w:p w14:paraId="2AC9A6CB" w14:textId="5C54BC75" w:rsidR="00EE0E90" w:rsidRPr="00EE0E90" w:rsidRDefault="00EE0E90" w:rsidP="000F199F">
      <w:pPr>
        <w:pStyle w:val="A03Flietext"/>
        <w:numPr>
          <w:ilvl w:val="0"/>
          <w:numId w:val="4"/>
        </w:numPr>
        <w:spacing w:line="280" w:lineRule="atLeast"/>
        <w:rPr>
          <w:rFonts w:eastAsia="Times New Roman"/>
          <w:kern w:val="0"/>
          <w:lang w:val="it-IT"/>
          <w14:ligatures w14:val="none"/>
        </w:rPr>
      </w:pPr>
      <w:r w:rsidRPr="00EE0E90">
        <w:rPr>
          <w:rFonts w:eastAsia="Times New Roman"/>
          <w:lang w:val="it-IT"/>
        </w:rPr>
        <w:t>MBUX Zero Layer sul display centrale mostra le informazioni e i suggerimenti più importanti, oltre a una barra inferiore configurabile che consente di accedere alle funzioni principali con un solo clic.</w:t>
      </w:r>
    </w:p>
    <w:p w14:paraId="2D07A16E" w14:textId="77777777" w:rsidR="00EE0E90" w:rsidRPr="00EE0E90" w:rsidRDefault="00EE0E90" w:rsidP="000F199F">
      <w:pPr>
        <w:pStyle w:val="A03Flietext"/>
        <w:numPr>
          <w:ilvl w:val="0"/>
          <w:numId w:val="4"/>
        </w:numPr>
        <w:spacing w:line="280" w:lineRule="atLeast"/>
        <w:rPr>
          <w:rFonts w:eastAsia="Times New Roman"/>
          <w:kern w:val="0"/>
          <w:lang w:val="it-IT"/>
          <w14:ligatures w14:val="none"/>
        </w:rPr>
      </w:pPr>
      <w:r w:rsidRPr="00EE0E90">
        <w:rPr>
          <w:rFonts w:eastAsia="Times New Roman"/>
          <w:lang w:val="it-IT"/>
        </w:rPr>
        <w:t>Nella app grid, le app possono essere spostate e raggruppate in cartelle con nome personalizzato, proprio come su uno smartphone.</w:t>
      </w:r>
    </w:p>
    <w:p w14:paraId="55F4AE8C" w14:textId="509E3035" w:rsidR="00EE0E90" w:rsidRPr="00EE0E90" w:rsidRDefault="00EE0E90" w:rsidP="000F199F">
      <w:pPr>
        <w:pStyle w:val="A03Flietext"/>
        <w:numPr>
          <w:ilvl w:val="0"/>
          <w:numId w:val="4"/>
        </w:numPr>
        <w:spacing w:line="280" w:lineRule="atLeast"/>
        <w:rPr>
          <w:rFonts w:eastAsia="Times New Roman"/>
          <w:kern w:val="0"/>
          <w:lang w:val="it-IT"/>
          <w14:ligatures w14:val="none"/>
        </w:rPr>
      </w:pPr>
      <w:r w:rsidRPr="00EE0E90">
        <w:rPr>
          <w:rFonts w:eastAsia="Times New Roman"/>
          <w:lang w:val="it-IT"/>
        </w:rPr>
        <w:t>Quando un’app è aperta, un semplice scorrimento (swipe) dal bordo dello schermo verso sinistra o destra riporta alla app grid. Un ulteriore scorrimento riporta allo Zero Layer. In alternativa, è sempre possibile passare direttamente allo Zero Layer in qualsiasi momento tramite il pulsante Home.</w:t>
      </w:r>
    </w:p>
    <w:p w14:paraId="0FA56C01" w14:textId="77777777" w:rsidR="00992EF7" w:rsidRDefault="00992EF7" w:rsidP="000F199F">
      <w:pPr>
        <w:pStyle w:val="Paragrafoelenco"/>
        <w:numPr>
          <w:ilvl w:val="0"/>
          <w:numId w:val="4"/>
        </w:numPr>
        <w:rPr>
          <w:rFonts w:eastAsia="Times New Roman"/>
          <w:szCs w:val="21"/>
        </w:rPr>
      </w:pPr>
      <w:r>
        <w:rPr>
          <w:rFonts w:ascii="MB Corpo S Text Office" w:eastAsia="Times New Roman" w:hAnsi="MB Corpo S Text Office"/>
          <w:lang w:val="en-GB"/>
        </w:rPr>
        <w:t>Ambient Styles</w:t>
      </w:r>
    </w:p>
    <w:p w14:paraId="0ADA373F" w14:textId="77777777" w:rsidR="00EE0E90" w:rsidRPr="00EE0E90" w:rsidRDefault="00EE0E90" w:rsidP="000F199F">
      <w:pPr>
        <w:pStyle w:val="A03Flietext"/>
        <w:numPr>
          <w:ilvl w:val="1"/>
          <w:numId w:val="5"/>
        </w:numPr>
        <w:spacing w:line="280" w:lineRule="atLeast"/>
        <w:rPr>
          <w:rFonts w:eastAsia="Times New Roman"/>
          <w:kern w:val="0"/>
          <w:lang w:val="it-IT"/>
          <w14:ligatures w14:val="none"/>
        </w:rPr>
      </w:pPr>
      <w:r w:rsidRPr="00EE0E90">
        <w:rPr>
          <w:rFonts w:eastAsia="Times New Roman"/>
          <w:lang w:val="it-IT"/>
        </w:rPr>
        <w:t>Sono disponibili diversi ambient styles, selezionabili tramite un’app, che valorizzano l’effetto unico dell’ampio display.</w:t>
      </w:r>
    </w:p>
    <w:p w14:paraId="1976D541" w14:textId="77777777" w:rsidR="00EE0E90" w:rsidRPr="00EE0E90" w:rsidRDefault="00EE0E90" w:rsidP="000F199F">
      <w:pPr>
        <w:pStyle w:val="A03Flietext"/>
        <w:numPr>
          <w:ilvl w:val="1"/>
          <w:numId w:val="5"/>
        </w:numPr>
        <w:spacing w:line="280" w:lineRule="atLeast"/>
        <w:rPr>
          <w:rFonts w:eastAsia="Times New Roman"/>
          <w:kern w:val="0"/>
          <w:lang w:val="it-IT"/>
          <w14:ligatures w14:val="none"/>
        </w:rPr>
      </w:pPr>
      <w:r w:rsidRPr="00EE0E90">
        <w:rPr>
          <w:rFonts w:eastAsia="Times New Roman"/>
          <w:lang w:val="it-IT"/>
        </w:rPr>
        <w:t>Le suggestive immagini di sfondo si estendono ad arco sull’MBUX Hyperscreen – da calme a intense, da fredde a calde, da tecniche a emozionali – consentendo di creare nell’abitacolo un’atmosfera davvero personale.</w:t>
      </w:r>
    </w:p>
    <w:p w14:paraId="2E3650D6" w14:textId="77777777" w:rsidR="00EE0E90" w:rsidRPr="00EE0E90" w:rsidRDefault="00EE0E90" w:rsidP="000F199F">
      <w:pPr>
        <w:pStyle w:val="A03Flietext"/>
        <w:numPr>
          <w:ilvl w:val="1"/>
          <w:numId w:val="5"/>
        </w:numPr>
        <w:spacing w:line="280" w:lineRule="atLeast"/>
        <w:rPr>
          <w:rFonts w:eastAsia="Times New Roman"/>
          <w:kern w:val="0"/>
          <w:lang w:val="it-IT"/>
          <w14:ligatures w14:val="none"/>
        </w:rPr>
      </w:pPr>
      <w:r w:rsidRPr="00EE0E90">
        <w:rPr>
          <w:rFonts w:eastAsia="Times New Roman"/>
          <w:lang w:val="it-IT"/>
        </w:rPr>
        <w:t>I designer UI Mercedes</w:t>
      </w:r>
      <w:r w:rsidRPr="00EE0E90">
        <w:rPr>
          <w:rFonts w:eastAsia="Times New Roman"/>
          <w:lang w:val="it-IT"/>
        </w:rPr>
        <w:noBreakHyphen/>
        <w:t>Benz hanno creato queste animazioni di benvenuto ad alta risoluzione con grande cura dei dettagli. Grazie a MB.OS, i colori del quadro strumenti, inclusi gli strumenti circolari e l’illuminazione ambientale, sono armonizzati con questi motivi emozionali.</w:t>
      </w:r>
    </w:p>
    <w:p w14:paraId="5FE27D8F" w14:textId="77777777" w:rsidR="006373B4" w:rsidRPr="00992EF7" w:rsidRDefault="006373B4" w:rsidP="006373B4">
      <w:pPr>
        <w:pStyle w:val="A03Flietext"/>
        <w:rPr>
          <w:lang w:val="it-IT"/>
        </w:rPr>
      </w:pPr>
    </w:p>
    <w:p w14:paraId="529F7474" w14:textId="77777777" w:rsidR="00EE0E90" w:rsidRPr="00EE0E90" w:rsidRDefault="00EE0E90">
      <w:pPr>
        <w:pStyle w:val="A03Flietext"/>
        <w:rPr>
          <w:kern w:val="0"/>
          <w:lang w:val="it-IT"/>
          <w14:ligatures w14:val="none"/>
        </w:rPr>
      </w:pPr>
      <w:r w:rsidRPr="00EE0E90">
        <w:rPr>
          <w:rFonts w:ascii="MB Corpo S Text Office" w:hAnsi="MB Corpo S Text Office"/>
          <w:lang w:val="it-IT"/>
        </w:rPr>
        <w:t>MBUX Virtual Assistant: intelligente, conversazionale e sempre presente</w:t>
      </w:r>
    </w:p>
    <w:p w14:paraId="328EA029" w14:textId="171DACDA" w:rsidR="00EE0E90" w:rsidRPr="00EE0E90" w:rsidRDefault="00EE0E90" w:rsidP="000F199F">
      <w:pPr>
        <w:pStyle w:val="A03Flietext"/>
        <w:numPr>
          <w:ilvl w:val="0"/>
          <w:numId w:val="5"/>
        </w:numPr>
        <w:spacing w:line="280" w:lineRule="atLeast"/>
        <w:rPr>
          <w:rFonts w:eastAsia="Times New Roman"/>
          <w:kern w:val="0"/>
          <w:lang w:val="it-IT"/>
          <w14:ligatures w14:val="none"/>
        </w:rPr>
      </w:pPr>
      <w:r w:rsidRPr="00EE0E90">
        <w:rPr>
          <w:rFonts w:eastAsia="Times New Roman"/>
          <w:lang w:val="it-IT"/>
        </w:rPr>
        <w:t>Grazie all’intelligenza artificiale generativa (AI), MBUX Virtual Assistant rivoluziona l’interazione tra veicolo e conducente. È il prossimo passo evolutivo dell’assistente vocale MBUX e va ben oltre la semplice esecuzione di comandi.</w:t>
      </w:r>
    </w:p>
    <w:p w14:paraId="27C133B8" w14:textId="77777777" w:rsidR="00EE0E90" w:rsidRPr="00EE0E90" w:rsidRDefault="00EE0E90" w:rsidP="000F199F">
      <w:pPr>
        <w:pStyle w:val="A03Flietext"/>
        <w:numPr>
          <w:ilvl w:val="0"/>
          <w:numId w:val="5"/>
        </w:numPr>
        <w:spacing w:line="280" w:lineRule="atLeast"/>
        <w:rPr>
          <w:rFonts w:eastAsia="Times New Roman"/>
          <w:kern w:val="0"/>
          <w:lang w:val="it-IT"/>
          <w14:ligatures w14:val="none"/>
        </w:rPr>
      </w:pPr>
      <w:r w:rsidRPr="00EE0E90">
        <w:rPr>
          <w:rFonts w:eastAsia="Times New Roman"/>
          <w:lang w:val="it-IT"/>
        </w:rPr>
        <w:t>È un compagno digitale orientato al futuro, capace di sostenere dialoghi complessi e dotato di memoria a breve termine.</w:t>
      </w:r>
    </w:p>
    <w:p w14:paraId="71E15132" w14:textId="47255ED4" w:rsidR="00EE0E90" w:rsidRPr="00EE0E90" w:rsidRDefault="00EE0E90" w:rsidP="000F199F">
      <w:pPr>
        <w:pStyle w:val="A03Flietext"/>
        <w:numPr>
          <w:ilvl w:val="0"/>
          <w:numId w:val="5"/>
        </w:numPr>
        <w:spacing w:line="280" w:lineRule="atLeast"/>
        <w:rPr>
          <w:rFonts w:eastAsia="Times New Roman"/>
          <w:kern w:val="0"/>
          <w:lang w:val="it-IT"/>
          <w14:ligatures w14:val="none"/>
        </w:rPr>
      </w:pPr>
      <w:r w:rsidRPr="00EE0E90">
        <w:rPr>
          <w:rFonts w:eastAsia="Times New Roman"/>
          <w:lang w:val="it-IT"/>
        </w:rPr>
        <w:t>Grazie al suo approccio multi-agent, MBUX Virtual Assistant può scegliere di volta in volta l’agente di AI più adatto al contesto.</w:t>
      </w:r>
    </w:p>
    <w:p w14:paraId="7E9C0FA2" w14:textId="77777777" w:rsidR="00EE0E90" w:rsidRPr="00EE0E90" w:rsidRDefault="00EE0E90" w:rsidP="000F199F">
      <w:pPr>
        <w:pStyle w:val="A03Flietext"/>
        <w:numPr>
          <w:ilvl w:val="0"/>
          <w:numId w:val="5"/>
        </w:numPr>
        <w:spacing w:line="280" w:lineRule="atLeast"/>
        <w:rPr>
          <w:rFonts w:eastAsia="Times New Roman"/>
          <w:kern w:val="0"/>
          <w:lang w:val="it-IT"/>
          <w14:ligatures w14:val="none"/>
        </w:rPr>
      </w:pPr>
      <w:r w:rsidRPr="00EE0E90">
        <w:rPr>
          <w:rFonts w:eastAsia="Times New Roman"/>
          <w:lang w:val="it-IT"/>
        </w:rPr>
        <w:lastRenderedPageBreak/>
        <w:t>Ad esempio, può rispondere a domande di cultura generale come: “Cos’è un buco nero? Spiegalo in modo che lo possano capire anche i bambini”.</w:t>
      </w:r>
    </w:p>
    <w:p w14:paraId="4387E252" w14:textId="3FBA4171" w:rsidR="00EE0E90" w:rsidRPr="001B0EA4" w:rsidRDefault="00EE0E90" w:rsidP="000F199F">
      <w:pPr>
        <w:pStyle w:val="A03Flietext"/>
        <w:numPr>
          <w:ilvl w:val="0"/>
          <w:numId w:val="5"/>
        </w:numPr>
        <w:spacing w:line="280" w:lineRule="atLeast"/>
        <w:rPr>
          <w:rFonts w:eastAsia="Times New Roman"/>
          <w:kern w:val="0"/>
          <w:lang w:val="it-IT"/>
          <w14:ligatures w14:val="none"/>
        </w:rPr>
      </w:pPr>
      <w:r w:rsidRPr="00EE0E90">
        <w:rPr>
          <w:rFonts w:eastAsia="Times New Roman"/>
          <w:lang w:val="it-IT"/>
        </w:rPr>
        <w:t xml:space="preserve">È anche particolarmente competente in materia di navigazione. MBUX Virtual Assistant può accedere alle informazioni della piattaforma Google Maps, fornendo risposte dettagliate e personalizzate – ad esempio alla domanda: “Hey Mercedes, è la mia prima volta in città. </w:t>
      </w:r>
      <w:r w:rsidRPr="001B0EA4">
        <w:rPr>
          <w:rFonts w:eastAsia="Times New Roman"/>
          <w:lang w:val="it-IT"/>
        </w:rPr>
        <w:t>Quali luoghi non dovrei perdermi?”</w:t>
      </w:r>
    </w:p>
    <w:p w14:paraId="6FD15CBE" w14:textId="02F04F6A" w:rsidR="00EE0E90" w:rsidRPr="00EE0E90" w:rsidRDefault="00EE0E90" w:rsidP="000F199F">
      <w:pPr>
        <w:pStyle w:val="A03Flietext"/>
        <w:numPr>
          <w:ilvl w:val="0"/>
          <w:numId w:val="5"/>
        </w:numPr>
        <w:spacing w:line="280" w:lineRule="atLeast"/>
        <w:rPr>
          <w:rFonts w:eastAsia="Times New Roman"/>
          <w:kern w:val="0"/>
          <w:lang w:val="it-IT"/>
          <w14:ligatures w14:val="none"/>
        </w:rPr>
      </w:pPr>
      <w:r w:rsidRPr="00EE0E90">
        <w:rPr>
          <w:rFonts w:eastAsia="Times New Roman"/>
          <w:lang w:val="it-IT"/>
        </w:rPr>
        <w:t>In base al contesto, MBUX Virtual Assistant attinge a fonti diverse all’interno della stessa conversazione e risponde in autonomia. È inoltre in grado di mantenere il filo del dialogo, consentendo di proseguire la conversazione e recuperare informazioni durante il viaggio.</w:t>
      </w:r>
    </w:p>
    <w:p w14:paraId="1F1A6764" w14:textId="237B7D35" w:rsidR="00EE0E90" w:rsidRPr="00EE0E90" w:rsidRDefault="00EE0E90" w:rsidP="000F199F">
      <w:pPr>
        <w:pStyle w:val="A03Flietext"/>
        <w:numPr>
          <w:ilvl w:val="0"/>
          <w:numId w:val="5"/>
        </w:numPr>
        <w:spacing w:line="280" w:lineRule="atLeast"/>
        <w:rPr>
          <w:rFonts w:eastAsia="Times New Roman"/>
          <w:kern w:val="0"/>
          <w:lang w:val="it-IT"/>
          <w14:ligatures w14:val="none"/>
        </w:rPr>
      </w:pPr>
      <w:r w:rsidRPr="00EE0E90">
        <w:rPr>
          <w:rFonts w:eastAsia="Times New Roman"/>
          <w:lang w:val="it-IT"/>
        </w:rPr>
        <w:t>MBUX Virtual Assistant è sempre presente sul</w:t>
      </w:r>
      <w:r w:rsidR="001B0EA4">
        <w:rPr>
          <w:rFonts w:eastAsia="Times New Roman"/>
          <w:lang w:val="it-IT"/>
        </w:rPr>
        <w:t>lo</w:t>
      </w:r>
      <w:r w:rsidRPr="00EE0E90">
        <w:rPr>
          <w:rFonts w:eastAsia="Times New Roman"/>
          <w:lang w:val="it-IT"/>
        </w:rPr>
        <w:t xml:space="preserve"> Zero Layer come avatar “vivente”. Adatta il proprio colore all’ambient style selezionato. Sono disponibili tre rappresentazioni:</w:t>
      </w:r>
    </w:p>
    <w:p w14:paraId="5267C4FC" w14:textId="77777777" w:rsidR="00992EF7" w:rsidRPr="00992EF7" w:rsidRDefault="00992EF7" w:rsidP="000F199F">
      <w:pPr>
        <w:pStyle w:val="A03Flietext"/>
        <w:numPr>
          <w:ilvl w:val="1"/>
          <w:numId w:val="5"/>
        </w:numPr>
        <w:spacing w:line="280" w:lineRule="atLeast"/>
        <w:rPr>
          <w:rFonts w:eastAsia="Times New Roman"/>
          <w:kern w:val="0"/>
          <w:lang w:val="it-IT"/>
          <w14:ligatures w14:val="none"/>
        </w:rPr>
      </w:pPr>
      <w:r w:rsidRPr="00992EF7">
        <w:rPr>
          <w:rFonts w:eastAsia="Times New Roman"/>
          <w:lang w:val="it-IT"/>
        </w:rPr>
        <w:t>Un avatar a forma di Mercedes star.</w:t>
      </w:r>
    </w:p>
    <w:p w14:paraId="4D09A2F1" w14:textId="212EC3FD" w:rsidR="00EE0E90" w:rsidRPr="001B0EA4" w:rsidRDefault="00EE0E90" w:rsidP="000F199F">
      <w:pPr>
        <w:pStyle w:val="A03Flietext"/>
        <w:numPr>
          <w:ilvl w:val="1"/>
          <w:numId w:val="5"/>
        </w:numPr>
        <w:spacing w:line="280" w:lineRule="atLeast"/>
        <w:rPr>
          <w:rFonts w:eastAsia="Times New Roman"/>
          <w:kern w:val="0"/>
          <w:lang w:val="it-IT"/>
          <w14:ligatures w14:val="none"/>
        </w:rPr>
      </w:pPr>
      <w:r w:rsidRPr="00EE0E90">
        <w:rPr>
          <w:rFonts w:eastAsia="Times New Roman"/>
          <w:lang w:val="it-IT"/>
        </w:rPr>
        <w:t>Un avatar umanoide, che emerge da una nube di stelle</w:t>
      </w:r>
      <w:r w:rsidR="001B0EA4">
        <w:rPr>
          <w:rFonts w:eastAsia="Times New Roman"/>
          <w:lang w:val="it-IT"/>
        </w:rPr>
        <w:t xml:space="preserve"> e i</w:t>
      </w:r>
      <w:r w:rsidRPr="001B0EA4">
        <w:rPr>
          <w:rFonts w:eastAsia="Times New Roman"/>
          <w:lang w:val="it-IT"/>
        </w:rPr>
        <w:t>ncarna l’intelligenza in una chiave tecnologica e futuristica.</w:t>
      </w:r>
    </w:p>
    <w:p w14:paraId="55632E81" w14:textId="77777777" w:rsidR="00EE0E90" w:rsidRDefault="00EE0E90" w:rsidP="000F199F">
      <w:pPr>
        <w:pStyle w:val="A03Flietext"/>
        <w:numPr>
          <w:ilvl w:val="1"/>
          <w:numId w:val="5"/>
        </w:numPr>
        <w:spacing w:line="280" w:lineRule="atLeast"/>
        <w:rPr>
          <w:rFonts w:eastAsia="Times New Roman"/>
          <w:kern w:val="0"/>
          <w14:ligatures w14:val="none"/>
        </w:rPr>
      </w:pPr>
      <w:r w:rsidRPr="00EE0E90">
        <w:rPr>
          <w:rFonts w:eastAsia="Times New Roman"/>
          <w:lang w:val="it-IT"/>
        </w:rPr>
        <w:t xml:space="preserve">Un avatar con un volto espressivo che consente una connessione ancora più forte a livello personale. </w:t>
      </w:r>
      <w:r>
        <w:rPr>
          <w:rFonts w:eastAsia="Times New Roman"/>
        </w:rPr>
        <w:t>Il suo carattere giocoso invita a un’interazione coinvolgente.</w:t>
      </w:r>
    </w:p>
    <w:p w14:paraId="4883C795" w14:textId="77777777" w:rsidR="00EE0E90" w:rsidRPr="00EE0E90" w:rsidRDefault="00EE0E90" w:rsidP="000F199F">
      <w:pPr>
        <w:pStyle w:val="A03Flietext"/>
        <w:numPr>
          <w:ilvl w:val="0"/>
          <w:numId w:val="5"/>
        </w:numPr>
        <w:spacing w:line="280" w:lineRule="atLeast"/>
        <w:rPr>
          <w:rFonts w:eastAsia="Times New Roman"/>
          <w:kern w:val="0"/>
          <w:lang w:val="it-IT"/>
          <w14:ligatures w14:val="none"/>
        </w:rPr>
      </w:pPr>
      <w:r w:rsidRPr="00EE0E90">
        <w:rPr>
          <w:rFonts w:eastAsia="Times New Roman"/>
          <w:lang w:val="it-IT"/>
        </w:rPr>
        <w:t>Attraverso diverse animazioni, segnala se in quel momento sta parlando, ascoltando, elaborando informazioni o eseguendo un’azione, ad esempio avviando la navigazione o la riproduzione musicale.</w:t>
      </w:r>
    </w:p>
    <w:p w14:paraId="7FC826DF" w14:textId="45428A27" w:rsidR="00992EF7" w:rsidRPr="00992EF7" w:rsidRDefault="00992EF7" w:rsidP="000F199F">
      <w:pPr>
        <w:pStyle w:val="A03Flietext"/>
        <w:numPr>
          <w:ilvl w:val="0"/>
          <w:numId w:val="5"/>
        </w:numPr>
        <w:spacing w:line="280" w:lineRule="atLeast"/>
        <w:rPr>
          <w:rFonts w:eastAsia="Times New Roman"/>
          <w:kern w:val="0"/>
          <w:lang w:val="it-IT"/>
          <w14:ligatures w14:val="none"/>
        </w:rPr>
      </w:pPr>
      <w:r w:rsidRPr="00992EF7">
        <w:rPr>
          <w:rFonts w:eastAsia="Times New Roman"/>
          <w:lang w:val="it-IT"/>
        </w:rPr>
        <w:t>MBUX Virtual Assistant si attiva pronunciando “Hey Mercedes”.</w:t>
      </w:r>
    </w:p>
    <w:p w14:paraId="7CCC4E76" w14:textId="77777777" w:rsidR="00073085" w:rsidRPr="00992EF7" w:rsidRDefault="00073085" w:rsidP="00695960">
      <w:pPr>
        <w:pStyle w:val="A03Flietext"/>
        <w:ind w:left="360"/>
        <w:rPr>
          <w:lang w:val="it-IT"/>
        </w:rPr>
      </w:pPr>
    </w:p>
    <w:p w14:paraId="2CA80A09" w14:textId="24BAD189" w:rsidR="00EE0E90" w:rsidRPr="00EE0E90" w:rsidRDefault="00EE0E90">
      <w:pPr>
        <w:pStyle w:val="A03Flietext"/>
        <w:rPr>
          <w:kern w:val="0"/>
          <w:lang w:val="it-IT"/>
          <w14:ligatures w14:val="none"/>
        </w:rPr>
      </w:pPr>
      <w:r w:rsidRPr="00EE0E90">
        <w:rPr>
          <w:rFonts w:ascii="MB Corpo S Text Office" w:hAnsi="MB Corpo S Text Office"/>
          <w:lang w:val="it-IT"/>
        </w:rPr>
        <w:t>Navigazione intelligente Mercedes</w:t>
      </w:r>
      <w:r w:rsidRPr="00EE0E90">
        <w:rPr>
          <w:rFonts w:ascii="MB Corpo S Text Office" w:hAnsi="MB Corpo S Text Office"/>
          <w:lang w:val="it-IT"/>
        </w:rPr>
        <w:noBreakHyphen/>
        <w:t>Benz basata su Google Maps</w:t>
      </w:r>
    </w:p>
    <w:p w14:paraId="678ACCB7" w14:textId="77777777" w:rsidR="00EE0E90" w:rsidRPr="00EE0E90" w:rsidRDefault="00EE0E90" w:rsidP="000F199F">
      <w:pPr>
        <w:pStyle w:val="A03Flietext"/>
        <w:numPr>
          <w:ilvl w:val="0"/>
          <w:numId w:val="7"/>
        </w:numPr>
        <w:spacing w:line="280" w:lineRule="atLeast"/>
        <w:rPr>
          <w:rFonts w:eastAsia="Times New Roman"/>
          <w:kern w:val="0"/>
          <w:lang w:val="it-IT"/>
          <w14:ligatures w14:val="none"/>
        </w:rPr>
      </w:pPr>
      <w:r w:rsidRPr="00EE0E90">
        <w:rPr>
          <w:rFonts w:eastAsia="Times New Roman"/>
          <w:lang w:val="it-IT"/>
        </w:rPr>
        <w:t>Grazie a MB.OS, Mercedes</w:t>
      </w:r>
      <w:r w:rsidRPr="00EE0E90">
        <w:rPr>
          <w:rFonts w:eastAsia="Times New Roman"/>
          <w:lang w:val="it-IT"/>
        </w:rPr>
        <w:noBreakHyphen/>
        <w:t>Benz ha integrato i dati di Google Maps nei propri sistemi di navigazione proprietari. In questo modo, l’esperienza di navigazione si fonda su Google Maps.</w:t>
      </w:r>
    </w:p>
    <w:p w14:paraId="73D6A92B" w14:textId="77777777" w:rsidR="00EE0E90" w:rsidRPr="00EE0E90" w:rsidRDefault="00EE0E90" w:rsidP="000F199F">
      <w:pPr>
        <w:pStyle w:val="A03Flietext"/>
        <w:numPr>
          <w:ilvl w:val="0"/>
          <w:numId w:val="7"/>
        </w:numPr>
        <w:spacing w:line="280" w:lineRule="atLeast"/>
        <w:rPr>
          <w:rFonts w:eastAsia="Times New Roman"/>
          <w:kern w:val="0"/>
          <w:lang w:val="it-IT"/>
          <w14:ligatures w14:val="none"/>
        </w:rPr>
      </w:pPr>
      <w:r w:rsidRPr="00EE0E90">
        <w:rPr>
          <w:rFonts w:eastAsia="Times New Roman"/>
          <w:lang w:val="it-IT"/>
        </w:rPr>
        <w:t>Mercedes</w:t>
      </w:r>
      <w:r w:rsidRPr="00EE0E90">
        <w:rPr>
          <w:rFonts w:eastAsia="Times New Roman"/>
          <w:lang w:val="it-IT"/>
        </w:rPr>
        <w:noBreakHyphen/>
        <w:t>Benz Navigation con Electric Intelligence, sviluppata internamente, utilizza algoritmi di machine learning in tempo reale. Pianifica il percorso più rapido e comodo, incluse le soste di ricarica, sulla base di numerosi fattori. Reagisce in modo dinamico, ad esempio a ingorghi o cambiamenti nello stile di guida.</w:t>
      </w:r>
    </w:p>
    <w:p w14:paraId="339C6E1B" w14:textId="58313A32" w:rsidR="00EE0E90" w:rsidRPr="00EE0E90" w:rsidRDefault="00EE0E90" w:rsidP="000F199F">
      <w:pPr>
        <w:pStyle w:val="A03Flietext"/>
        <w:numPr>
          <w:ilvl w:val="0"/>
          <w:numId w:val="7"/>
        </w:numPr>
        <w:spacing w:line="280" w:lineRule="atLeast"/>
        <w:rPr>
          <w:rFonts w:eastAsia="Times New Roman"/>
          <w:kern w:val="0"/>
          <w:lang w:val="it-IT"/>
          <w14:ligatures w14:val="none"/>
        </w:rPr>
      </w:pPr>
      <w:r w:rsidRPr="00EE0E90">
        <w:rPr>
          <w:rFonts w:eastAsia="Times New Roman"/>
          <w:lang w:val="it-IT"/>
        </w:rPr>
        <w:t xml:space="preserve">Nel calcolo del percorso, il sistema determina il fabbisogno energetico considerando topografia, profilo del tracciato, temperatura esterna, velocità e richiesta di riscaldamento/raffrescamento. Ulteriori fattori includono la situazione del traffico lungo il percorso pianificato e le stazioni di ricarica disponibili, la loro potenza di ricarica e le funzioni di pagamento. Il calcolo avviene nel cloud ed è combinato con i dati </w:t>
      </w:r>
      <w:r w:rsidR="000F199F" w:rsidRPr="00EE0E90">
        <w:rPr>
          <w:rFonts w:eastAsia="Times New Roman"/>
          <w:lang w:val="it-IT"/>
        </w:rPr>
        <w:t>on board</w:t>
      </w:r>
      <w:r w:rsidRPr="00EE0E90">
        <w:rPr>
          <w:rFonts w:eastAsia="Times New Roman"/>
          <w:lang w:val="it-IT"/>
        </w:rPr>
        <w:t>.</w:t>
      </w:r>
    </w:p>
    <w:p w14:paraId="782A1675" w14:textId="77777777" w:rsidR="00EE0E90" w:rsidRPr="00EE0E90" w:rsidRDefault="00EE0E90" w:rsidP="000F199F">
      <w:pPr>
        <w:pStyle w:val="A03Flietext"/>
        <w:numPr>
          <w:ilvl w:val="0"/>
          <w:numId w:val="7"/>
        </w:numPr>
        <w:spacing w:line="280" w:lineRule="atLeast"/>
        <w:rPr>
          <w:rFonts w:eastAsia="Times New Roman"/>
          <w:kern w:val="0"/>
          <w:lang w:val="it-IT"/>
          <w14:ligatures w14:val="none"/>
        </w:rPr>
      </w:pPr>
      <w:r w:rsidRPr="00EE0E90">
        <w:rPr>
          <w:rFonts w:eastAsia="Times New Roman"/>
          <w:lang w:val="it-IT"/>
        </w:rPr>
        <w:t>Mercedes</w:t>
      </w:r>
      <w:r w:rsidRPr="00EE0E90">
        <w:rPr>
          <w:rFonts w:eastAsia="Times New Roman"/>
          <w:lang w:val="it-IT"/>
        </w:rPr>
        <w:noBreakHyphen/>
        <w:t>Benz sviluppa continuamente la previsione energetica. In futuro, le condizioni di vento attese lungo il percorso saranno considerate con ancora maggiore precisione, anche in base all’altezza del veicolo.</w:t>
      </w:r>
    </w:p>
    <w:p w14:paraId="767AF415" w14:textId="77777777" w:rsidR="00EE0E90" w:rsidRPr="00EE0E90" w:rsidRDefault="00EE0E90" w:rsidP="000F199F">
      <w:pPr>
        <w:pStyle w:val="A03Flietext"/>
        <w:numPr>
          <w:ilvl w:val="0"/>
          <w:numId w:val="7"/>
        </w:numPr>
        <w:spacing w:line="280" w:lineRule="atLeast"/>
        <w:rPr>
          <w:rFonts w:eastAsia="Times New Roman"/>
          <w:kern w:val="0"/>
          <w:lang w:val="it-IT"/>
          <w14:ligatures w14:val="none"/>
        </w:rPr>
      </w:pPr>
      <w:r w:rsidRPr="00EE0E90">
        <w:rPr>
          <w:rFonts w:eastAsia="Times New Roman"/>
          <w:lang w:val="it-IT"/>
        </w:rPr>
        <w:t>La navigazione intelligente riconosce quando è necessaria una sosta di ricarica e la pianifica automaticamente, così da ottimizzare il tempo di viaggio complessivo. In alcuni casi, due soste brevi con maggiore capacità di ricarica possono risultare più vantaggiose di una sosta più lunga.</w:t>
      </w:r>
    </w:p>
    <w:p w14:paraId="17BD16E7" w14:textId="77777777" w:rsidR="00EE0E90" w:rsidRPr="00EE0E90" w:rsidRDefault="00EE0E90" w:rsidP="000F199F">
      <w:pPr>
        <w:pStyle w:val="A03Flietext"/>
        <w:numPr>
          <w:ilvl w:val="0"/>
          <w:numId w:val="7"/>
        </w:numPr>
        <w:spacing w:line="280" w:lineRule="atLeast"/>
        <w:rPr>
          <w:rFonts w:eastAsia="Times New Roman"/>
          <w:kern w:val="0"/>
          <w:lang w:val="it-IT"/>
          <w14:ligatures w14:val="none"/>
        </w:rPr>
      </w:pPr>
      <w:r w:rsidRPr="00EE0E90">
        <w:rPr>
          <w:rFonts w:eastAsia="Times New Roman"/>
          <w:lang w:val="it-IT"/>
        </w:rPr>
        <w:t>Navigation con Electric Intelligence regola automaticamente le impostazioni di ricarica del veicolo per la ricarica rapida lungo il percorso – incluso il pre-conditioning della batteria ad alta tensione, affinché raggiunga al momento giusto la temperatura ottimale per la ricarica rapida in DC. Anche chi decide all’ultimo minuto può attivare il pre-conditioning manualmente.</w:t>
      </w:r>
    </w:p>
    <w:p w14:paraId="7616A9F4" w14:textId="77777777" w:rsidR="00992EF7" w:rsidRPr="00992EF7" w:rsidRDefault="00992EF7" w:rsidP="000F199F">
      <w:pPr>
        <w:pStyle w:val="A03Flietext"/>
        <w:numPr>
          <w:ilvl w:val="0"/>
          <w:numId w:val="7"/>
        </w:numPr>
        <w:spacing w:line="280" w:lineRule="atLeast"/>
        <w:rPr>
          <w:rFonts w:eastAsia="Times New Roman"/>
          <w:kern w:val="0"/>
          <w:lang w:val="it-IT"/>
          <w14:ligatures w14:val="none"/>
        </w:rPr>
      </w:pPr>
      <w:r w:rsidRPr="00992EF7">
        <w:rPr>
          <w:rFonts w:eastAsia="Times New Roman"/>
          <w:lang w:val="it-IT"/>
        </w:rPr>
        <w:t>Il sistema fornisce anche suggerimenti per risparmiare energia.</w:t>
      </w:r>
    </w:p>
    <w:p w14:paraId="3AC0867D" w14:textId="77777777" w:rsidR="00A3242C" w:rsidRPr="00992EF7" w:rsidRDefault="00A3242C" w:rsidP="00A3242C">
      <w:pPr>
        <w:pStyle w:val="A03Flietext"/>
        <w:rPr>
          <w:lang w:val="it-IT"/>
        </w:rPr>
      </w:pPr>
    </w:p>
    <w:p w14:paraId="78EEE91E" w14:textId="77777777" w:rsidR="00992EF7" w:rsidRPr="00992EF7" w:rsidRDefault="00992EF7">
      <w:pPr>
        <w:pStyle w:val="A03Flietext"/>
        <w:rPr>
          <w:kern w:val="0"/>
          <w:lang w:val="it-IT"/>
          <w14:ligatures w14:val="none"/>
        </w:rPr>
      </w:pPr>
      <w:r w:rsidRPr="00992EF7">
        <w:rPr>
          <w:rFonts w:ascii="MB Corpo S Text Office" w:hAnsi="MB Corpo S Text Office"/>
          <w:lang w:val="it-IT"/>
        </w:rPr>
        <w:t>MBUX Surround Navigation: integrazione perfetta tra assistenza alla guida e guida al percorso</w:t>
      </w:r>
    </w:p>
    <w:p w14:paraId="49E9B3C7" w14:textId="77777777" w:rsidR="00992EF7" w:rsidRPr="00992EF7" w:rsidRDefault="00992EF7" w:rsidP="000F199F">
      <w:pPr>
        <w:pStyle w:val="A03Flietext"/>
        <w:numPr>
          <w:ilvl w:val="0"/>
          <w:numId w:val="6"/>
        </w:numPr>
        <w:spacing w:line="280" w:lineRule="atLeast"/>
        <w:rPr>
          <w:rFonts w:eastAsia="Times New Roman"/>
          <w:kern w:val="0"/>
          <w:lang w:val="it-IT"/>
          <w14:ligatures w14:val="none"/>
        </w:rPr>
      </w:pPr>
      <w:r w:rsidRPr="00992EF7">
        <w:rPr>
          <w:rFonts w:eastAsia="Times New Roman"/>
          <w:lang w:val="it-IT"/>
        </w:rPr>
        <w:t>MBUX Surround Navigation combina senza soluzione di continuità la vista dei sistemi di assistenza alla guida con una rappresentazione 3D dell’ambiente circostante e la guida al percorso in tempo reale sul display del conducente. Mostra anche altri utenti della strada, come auto, biciclette, motocicli e pedoni.</w:t>
      </w:r>
    </w:p>
    <w:p w14:paraId="4685FF0E" w14:textId="77777777" w:rsidR="00EE0E90" w:rsidRPr="00EE0E90" w:rsidRDefault="00EE0E90" w:rsidP="000F199F">
      <w:pPr>
        <w:pStyle w:val="A03Flietext"/>
        <w:numPr>
          <w:ilvl w:val="0"/>
          <w:numId w:val="6"/>
        </w:numPr>
        <w:spacing w:line="280" w:lineRule="atLeast"/>
        <w:rPr>
          <w:rFonts w:eastAsia="Times New Roman"/>
          <w:kern w:val="0"/>
          <w:lang w:val="it-IT"/>
          <w14:ligatures w14:val="none"/>
        </w:rPr>
      </w:pPr>
      <w:r w:rsidRPr="00EE0E90">
        <w:rPr>
          <w:rFonts w:eastAsia="Times New Roman"/>
          <w:lang w:val="it-IT"/>
        </w:rPr>
        <w:lastRenderedPageBreak/>
        <w:t>L’integrazione delle informazioni nel display del conducente, tramite grafica 3D basata su game engine, offre una panoramica estremamente intuitiva. Il conducente beneficia di una migliore consapevolezza della situazione, perché può vedere ciò che l’auto vede e in che modo i sistemi di assistenza lo supportano.</w:t>
      </w:r>
    </w:p>
    <w:p w14:paraId="225784A7" w14:textId="77777777" w:rsidR="00EE0E90" w:rsidRDefault="00EE0E90" w:rsidP="000F199F">
      <w:pPr>
        <w:pStyle w:val="A03Flietext"/>
        <w:numPr>
          <w:ilvl w:val="0"/>
          <w:numId w:val="6"/>
        </w:numPr>
        <w:spacing w:line="280" w:lineRule="atLeast"/>
        <w:rPr>
          <w:rFonts w:eastAsia="Times New Roman"/>
          <w:kern w:val="0"/>
          <w14:ligatures w14:val="none"/>
        </w:rPr>
      </w:pPr>
      <w:r w:rsidRPr="00EE0E90">
        <w:rPr>
          <w:rFonts w:eastAsia="Times New Roman"/>
          <w:lang w:val="it-IT"/>
        </w:rPr>
        <w:t xml:space="preserve">La visualizzazione della guida al percorso all’interno della rappresentazione dell’ambiente è particolarmente utile nel traffico urbano intenso. I clienti possono vedere in anticipo ciò che li attende, ad esempio dietro la prossima svolta. </w:t>
      </w:r>
      <w:r>
        <w:rPr>
          <w:rFonts w:eastAsia="Times New Roman"/>
        </w:rPr>
        <w:t>Edifici e altre infrastrutture risultano immediatamente riconoscibili.</w:t>
      </w:r>
    </w:p>
    <w:p w14:paraId="51408B5F" w14:textId="77777777" w:rsidR="00EE0E90" w:rsidRPr="00EE0E90" w:rsidRDefault="00EE0E90" w:rsidP="000F199F">
      <w:pPr>
        <w:pStyle w:val="A03Flietext"/>
        <w:numPr>
          <w:ilvl w:val="0"/>
          <w:numId w:val="6"/>
        </w:numPr>
        <w:spacing w:line="280" w:lineRule="atLeast"/>
        <w:rPr>
          <w:rFonts w:eastAsia="Times New Roman"/>
          <w:kern w:val="0"/>
          <w:lang w:val="it-IT"/>
          <w14:ligatures w14:val="none"/>
        </w:rPr>
      </w:pPr>
      <w:r w:rsidRPr="00EE0E90">
        <w:rPr>
          <w:rFonts w:eastAsia="Times New Roman"/>
          <w:lang w:val="it-IT"/>
        </w:rPr>
        <w:t>Il sistema offre inoltre una panoramica integrata dello stato del veicolo, tramite una visualizzazione in tempo reale in stile virtual-reality: include l’illuminazione degli indicatori di direzione e di abbaglianti e anabbaglianti. Accelerazione e decelerazione sono rappresentate dalla variazione della velocità delle ruote.</w:t>
      </w:r>
    </w:p>
    <w:p w14:paraId="5C69D7FD" w14:textId="77777777" w:rsidR="00992EF7" w:rsidRPr="00992EF7" w:rsidRDefault="00992EF7" w:rsidP="000F199F">
      <w:pPr>
        <w:pStyle w:val="A03Flietext"/>
        <w:numPr>
          <w:ilvl w:val="0"/>
          <w:numId w:val="6"/>
        </w:numPr>
        <w:spacing w:line="280" w:lineRule="atLeast"/>
        <w:rPr>
          <w:rFonts w:eastAsia="Times New Roman"/>
          <w:kern w:val="0"/>
          <w:lang w:val="it-IT"/>
          <w14:ligatures w14:val="none"/>
        </w:rPr>
      </w:pPr>
      <w:r w:rsidRPr="00992EF7">
        <w:rPr>
          <w:rFonts w:eastAsia="Times New Roman"/>
          <w:lang w:val="it-IT"/>
        </w:rPr>
        <w:t>L’opzionale MBUX Augmented Reality for Navigation sovrappone le istruzioni di navigazione alle immagini live della telecamera, rendendo ogni viaggio ancora più chiaro e rilassante.</w:t>
      </w:r>
    </w:p>
    <w:p w14:paraId="7DE23CAE" w14:textId="77777777" w:rsidR="0048725D" w:rsidRPr="00992EF7" w:rsidRDefault="0048725D" w:rsidP="0016599E">
      <w:pPr>
        <w:pStyle w:val="A03Flietext"/>
        <w:rPr>
          <w:lang w:val="it-IT"/>
        </w:rPr>
      </w:pPr>
    </w:p>
    <w:p w14:paraId="5CE405E3" w14:textId="0A1E99F1" w:rsidR="00EE0E90" w:rsidRPr="00EE0E90" w:rsidRDefault="00EE0E90">
      <w:pPr>
        <w:pStyle w:val="A03Flietext"/>
        <w:rPr>
          <w:kern w:val="0"/>
          <w:lang w:val="it-IT"/>
          <w14:ligatures w14:val="none"/>
        </w:rPr>
      </w:pPr>
      <w:r w:rsidRPr="00EE0E90">
        <w:rPr>
          <w:rFonts w:ascii="MB Corpo S Text Office" w:hAnsi="MB Corpo S Text Office"/>
          <w:lang w:val="it-IT"/>
        </w:rPr>
        <w:t xml:space="preserve">Messa in scena d’impatto: la </w:t>
      </w:r>
      <w:r w:rsidR="000F199F">
        <w:rPr>
          <w:rFonts w:ascii="MB Corpo S Text Office" w:hAnsi="MB Corpo S Text Office"/>
          <w:lang w:val="it-IT"/>
        </w:rPr>
        <w:t>nuova Classe C</w:t>
      </w:r>
      <w:r w:rsidRPr="00EE0E90">
        <w:rPr>
          <w:rFonts w:ascii="MB Corpo S Text Office" w:hAnsi="MB Corpo S Text Office"/>
          <w:lang w:val="it-IT"/>
        </w:rPr>
        <w:t xml:space="preserve"> elettrica accoglie il conducente come un amico fidato</w:t>
      </w:r>
    </w:p>
    <w:p w14:paraId="45A43468" w14:textId="77777777" w:rsidR="000F199F" w:rsidRPr="000F199F" w:rsidRDefault="000F199F" w:rsidP="000F199F">
      <w:pPr>
        <w:pStyle w:val="A03Flietext"/>
        <w:numPr>
          <w:ilvl w:val="0"/>
          <w:numId w:val="1"/>
        </w:numPr>
        <w:spacing w:line="280" w:lineRule="atLeast"/>
        <w:rPr>
          <w:rFonts w:eastAsia="Times New Roman"/>
          <w:kern w:val="0"/>
          <w:lang w:val="it-IT"/>
          <w14:ligatures w14:val="none"/>
        </w:rPr>
      </w:pPr>
      <w:r w:rsidRPr="000F199F">
        <w:rPr>
          <w:rFonts w:eastAsia="Times New Roman"/>
          <w:lang w:val="it-IT"/>
        </w:rPr>
        <w:t>Con una messa in scena di “benvenuto” ampia e orchestrata in modo olistico, la nuova Classe C elettrica accoglie il conducente. All’esterno, questo include animazioni sul pannello della griglia iconica e nei fanali posteriori, mentre in parallelo viene riprodotto l’aura sound della Sound Experience selezionata.</w:t>
      </w:r>
    </w:p>
    <w:p w14:paraId="60718897" w14:textId="1F5EF7AA" w:rsidR="000F199F" w:rsidRPr="000F199F" w:rsidRDefault="000F199F" w:rsidP="000F199F">
      <w:pPr>
        <w:pStyle w:val="A03Flietext"/>
        <w:numPr>
          <w:ilvl w:val="0"/>
          <w:numId w:val="1"/>
        </w:numPr>
        <w:spacing w:line="280" w:lineRule="atLeast"/>
        <w:rPr>
          <w:rFonts w:eastAsia="Times New Roman"/>
          <w:kern w:val="0"/>
          <w:lang w:val="it-IT"/>
          <w14:ligatures w14:val="none"/>
        </w:rPr>
      </w:pPr>
      <w:r w:rsidRPr="000F199F">
        <w:rPr>
          <w:rFonts w:eastAsia="Times New Roman"/>
          <w:lang w:val="it-IT"/>
        </w:rPr>
        <w:t>All’interno, un benvenuto emozionale è offerto dall’illuminazione ambientale e dalle animazioni di nuova concezione sull’MBUX Superscreen o sul nuovo MBUX Hyperscreen. Quando la nuova Classe C elettrica è parcheggiata, si avvia una corrispondente presentazione di “goodbye”. Il tutto fa parte della messa in scena complessiva del veicolo.</w:t>
      </w:r>
    </w:p>
    <w:p w14:paraId="7BAA0250" w14:textId="77777777" w:rsidR="000F199F" w:rsidRPr="000F199F" w:rsidRDefault="000F199F" w:rsidP="000F199F">
      <w:pPr>
        <w:pStyle w:val="A03Flietext"/>
        <w:numPr>
          <w:ilvl w:val="0"/>
          <w:numId w:val="1"/>
        </w:numPr>
        <w:spacing w:line="280" w:lineRule="atLeast"/>
        <w:rPr>
          <w:rFonts w:eastAsia="Times New Roman"/>
          <w:kern w:val="0"/>
          <w:lang w:val="it-IT"/>
          <w14:ligatures w14:val="none"/>
        </w:rPr>
      </w:pPr>
      <w:r w:rsidRPr="000F199F">
        <w:rPr>
          <w:rFonts w:eastAsia="Times New Roman"/>
          <w:lang w:val="it-IT"/>
        </w:rPr>
        <w:t>Ancora prima che il conducente salga a bordo della nuova Classe C elettrica, può preattivare il proprio profilo tramite la chiave del veicolo; successivamente è possibile l’autenticazione Face ID. Anche la funzione Easy</w:t>
      </w:r>
      <w:r w:rsidRPr="000F199F">
        <w:rPr>
          <w:rFonts w:eastAsia="Times New Roman"/>
          <w:lang w:val="it-IT"/>
        </w:rPr>
        <w:noBreakHyphen/>
        <w:t>Entry si attiva automaticamente; il sedile si sposta quindi in posizione di guida e il profilo utente viene caricato. Le impostazioni personali includono, ad esempio, la cronologia di navigazione o le app di intrattenimento preferite. Il sistema offre inoltre un accesso rapido alle app utilizzate più di recente e propone suggerimenti in base alle abitudini dell’utente.</w:t>
      </w:r>
    </w:p>
    <w:p w14:paraId="6BBE306C" w14:textId="77777777" w:rsidR="000F199F" w:rsidRPr="000F199F" w:rsidRDefault="000F199F" w:rsidP="000F199F">
      <w:pPr>
        <w:pStyle w:val="A03Flietext"/>
        <w:numPr>
          <w:ilvl w:val="0"/>
          <w:numId w:val="1"/>
        </w:numPr>
        <w:spacing w:line="280" w:lineRule="atLeast"/>
        <w:rPr>
          <w:rFonts w:eastAsia="Times New Roman"/>
          <w:kern w:val="0"/>
          <w:lang w:val="it-IT"/>
          <w14:ligatures w14:val="none"/>
        </w:rPr>
      </w:pPr>
      <w:r w:rsidRPr="000F199F">
        <w:rPr>
          <w:rFonts w:eastAsia="Times New Roman"/>
          <w:lang w:val="it-IT"/>
        </w:rPr>
        <w:t>Anche il passeggero anteriore può essere autenticato nella nuova Classe C elettrica tramite riconoscimento facciale. Se è installato un display, il sistema carica automaticamente il profilo utente corrispondente per il passeggero anteriore.</w:t>
      </w:r>
    </w:p>
    <w:p w14:paraId="21FD1D87" w14:textId="77777777" w:rsidR="00253D5A" w:rsidRPr="00992EF7" w:rsidRDefault="00253D5A" w:rsidP="00B82A83">
      <w:pPr>
        <w:pStyle w:val="A03Flietext"/>
        <w:rPr>
          <w:lang w:val="it-IT"/>
        </w:rPr>
      </w:pPr>
    </w:p>
    <w:p w14:paraId="5D19E922" w14:textId="77777777" w:rsidR="003B5D9A" w:rsidRPr="00992EF7" w:rsidRDefault="003B5D9A" w:rsidP="00B82A83">
      <w:pPr>
        <w:pStyle w:val="A03Flietext"/>
        <w:rPr>
          <w:lang w:val="it-IT"/>
        </w:rPr>
      </w:pPr>
    </w:p>
    <w:p w14:paraId="53D584F2" w14:textId="77777777" w:rsidR="0093267E" w:rsidRPr="000F199F" w:rsidRDefault="0093267E" w:rsidP="0093267E">
      <w:pPr>
        <w:pStyle w:val="A03Flietext"/>
        <w:rPr>
          <w:lang w:val="it-IT"/>
        </w:rPr>
      </w:pPr>
      <w:bookmarkStart w:id="1" w:name="_Hlk179457471"/>
    </w:p>
    <w:p w14:paraId="193F4B54" w14:textId="77777777" w:rsidR="00600EF7" w:rsidRPr="000F199F" w:rsidRDefault="00600EF7" w:rsidP="0093267E">
      <w:pPr>
        <w:pStyle w:val="A03Flietext"/>
        <w:rPr>
          <w:lang w:val="it-IT"/>
        </w:rPr>
      </w:pPr>
    </w:p>
    <w:bookmarkEnd w:id="1"/>
    <w:p w14:paraId="5B8FE6F1" w14:textId="6BA4B441" w:rsidR="00EF6BDA" w:rsidRPr="00992EF7" w:rsidRDefault="00EF6BDA" w:rsidP="00A40F7D">
      <w:pPr>
        <w:pStyle w:val="A03Copytext"/>
        <w:rPr>
          <w:lang w:val="it-IT"/>
        </w:rPr>
      </w:pPr>
    </w:p>
    <w:sectPr w:rsidR="00EF6BDA" w:rsidRPr="00992EF7"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0BD77" w14:textId="77777777" w:rsidR="00033E5F" w:rsidRPr="00E675DA" w:rsidRDefault="00033E5F" w:rsidP="00764B8C">
      <w:r w:rsidRPr="00E675DA">
        <w:separator/>
      </w:r>
    </w:p>
    <w:p w14:paraId="473161A9" w14:textId="77777777" w:rsidR="00033E5F" w:rsidRDefault="00033E5F"/>
  </w:endnote>
  <w:endnote w:type="continuationSeparator" w:id="0">
    <w:p w14:paraId="5C3AEF03" w14:textId="77777777" w:rsidR="00033E5F" w:rsidRPr="00E675DA" w:rsidRDefault="00033E5F" w:rsidP="00764B8C">
      <w:r w:rsidRPr="00E675DA">
        <w:continuationSeparator/>
      </w:r>
    </w:p>
    <w:p w14:paraId="5BF01DE8" w14:textId="77777777" w:rsidR="00033E5F" w:rsidRDefault="00033E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A761" w14:textId="33080499" w:rsidR="00CF11CF" w:rsidRDefault="006D4ECC">
    <w:pPr>
      <w:pStyle w:val="Pidipagina"/>
    </w:pPr>
    <w:r>
      <w:rPr>
        <w:noProof/>
        <w14:ligatures w14:val="none"/>
      </w:rPr>
      <mc:AlternateContent>
        <mc:Choice Requires="wps">
          <w:drawing>
            <wp:anchor distT="0" distB="0" distL="0" distR="0" simplePos="0" relativeHeight="251658242" behindDoc="0" locked="0" layoutInCell="1" allowOverlap="1" wp14:anchorId="55A5325B" wp14:editId="49AB1C77">
              <wp:simplePos x="635" y="635"/>
              <wp:positionH relativeFrom="page">
                <wp:align>center</wp:align>
              </wp:positionH>
              <wp:positionV relativeFrom="page">
                <wp:align>bottom</wp:align>
              </wp:positionV>
              <wp:extent cx="3100070" cy="345440"/>
              <wp:effectExtent l="0" t="0" r="5080" b="0"/>
              <wp:wrapNone/>
              <wp:docPr id="1619054562"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13C5DC2E" w14:textId="289C7A39" w:rsidR="006D4ECC" w:rsidRPr="00A3719C" w:rsidRDefault="006D4ECC" w:rsidP="006D4ECC">
                          <w:pPr>
                            <w:rPr>
                              <w:rFonts w:ascii="Aptos" w:eastAsia="Aptos" w:hAnsi="Aptos" w:cs="Aptos"/>
                              <w:noProof/>
                              <w:color w:val="000000"/>
                              <w:sz w:val="20"/>
                              <w:szCs w:val="20"/>
                              <w:lang w:val="en-GB"/>
                            </w:rPr>
                          </w:pPr>
                          <w:r w:rsidRPr="00A3719C">
                            <w:rPr>
                              <w:rFonts w:ascii="Aptos" w:eastAsia="Aptos" w:hAnsi="Aptos" w:cs="Aptos"/>
                              <w:noProof/>
                              <w:color w:val="000000"/>
                              <w:sz w:val="20"/>
                              <w:szCs w:val="20"/>
                              <w:lang w:val="en-GB"/>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A5325B"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13C5DC2E" w14:textId="289C7A39" w:rsidR="006D4ECC" w:rsidRPr="00A3719C" w:rsidRDefault="006D4ECC" w:rsidP="006D4ECC">
                    <w:pPr>
                      <w:rPr>
                        <w:rFonts w:ascii="Aptos" w:eastAsia="Aptos" w:hAnsi="Aptos" w:cs="Aptos"/>
                        <w:noProof/>
                        <w:color w:val="000000"/>
                        <w:sz w:val="20"/>
                        <w:szCs w:val="20"/>
                        <w:lang w:val="en-GB"/>
                      </w:rPr>
                    </w:pPr>
                    <w:r w:rsidRPr="00A3719C">
                      <w:rPr>
                        <w:rFonts w:ascii="Aptos" w:eastAsia="Aptos" w:hAnsi="Aptos" w:cs="Aptos"/>
                        <w:noProof/>
                        <w:color w:val="000000"/>
                        <w:sz w:val="20"/>
                        <w:szCs w:val="20"/>
                        <w:lang w:val="en-GB"/>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E308" w14:textId="12B56D65" w:rsidR="00EC1864" w:rsidRPr="0033780C" w:rsidRDefault="641C72A5" w:rsidP="00B00F20">
    <w:pPr>
      <w:pStyle w:val="D07Seitenzahl"/>
      <w:framePr w:wrap="around"/>
    </w:pPr>
    <w:r>
      <w:t>Page</w:t>
    </w:r>
    <w:r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Pr="0033780C">
      <w:rPr>
        <w:rStyle w:val="Numeropagina"/>
      </w:rPr>
      <w:t>2</w:t>
    </w:r>
    <w:r w:rsidR="00EC1864" w:rsidRPr="0033780C">
      <w:rPr>
        <w:rStyle w:val="Numeropagina"/>
      </w:rPr>
      <w:fldChar w:fldCharType="end"/>
    </w:r>
  </w:p>
  <w:p w14:paraId="0CCD82ED"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992EF7" w14:paraId="442FCE1C" w14:textId="77777777" w:rsidTr="00FC5F7D">
      <w:trPr>
        <w:trHeight w:hRule="exact" w:val="1486"/>
      </w:trPr>
      <w:tc>
        <w:tcPr>
          <w:tcW w:w="9894" w:type="dxa"/>
          <w:vAlign w:val="bottom"/>
        </w:tcPr>
        <w:p w14:paraId="5B670672" w14:textId="387DDD09" w:rsidR="008F41B6" w:rsidRPr="008F41B6" w:rsidRDefault="008F41B6" w:rsidP="008F41B6">
          <w:pPr>
            <w:pStyle w:val="D06Fuleiste"/>
            <w:framePr w:wrap="auto" w:vAnchor="margin" w:hAnchor="text" w:yAlign="inline"/>
            <w:rPr>
              <w:rFonts w:eastAsiaTheme="minorHAnsi"/>
              <w:lang w:eastAsia="en-US"/>
            </w:rPr>
          </w:pPr>
        </w:p>
        <w:sdt>
          <w:sdtPr>
            <w:rPr>
              <w:rFonts w:eastAsiaTheme="minorHAnsi"/>
              <w:lang w:eastAsia="en-US"/>
            </w:rPr>
            <w:id w:val="-172031957"/>
            <w:placeholder>
              <w:docPart w:val="E7CA1724DF9E485B8CB802D6702381F3"/>
            </w:placeholder>
          </w:sdtPr>
          <w:sdtContent>
            <w:sdt>
              <w:sdtPr>
                <w:rPr>
                  <w:rFonts w:eastAsiaTheme="minorHAnsi"/>
                  <w:lang w:eastAsia="en-US"/>
                </w:rPr>
                <w:id w:val="1655171433"/>
              </w:sdtPr>
              <w:sdtContent>
                <w:p w14:paraId="767D2F04" w14:textId="77777777" w:rsidR="005A04E6" w:rsidRPr="005A3C3B" w:rsidRDefault="005A04E6" w:rsidP="005A04E6">
                  <w:pPr>
                    <w:pStyle w:val="D06Fuleiste"/>
                    <w:framePr w:wrap="auto" w:vAnchor="margin" w:hAnchor="text" w:yAlign="inline"/>
                    <w:rPr>
                      <w:rFonts w:eastAsiaTheme="minorHAnsi"/>
                      <w:lang w:eastAsia="en-US"/>
                    </w:rPr>
                  </w:pPr>
                  <w:r w:rsidRPr="005A3C3B">
                    <w:rPr>
                      <w:rFonts w:eastAsiaTheme="minorHAnsi"/>
                      <w:lang w:eastAsia="en-US"/>
                    </w:rPr>
                    <w:t>Mercedes-Benz AG | Mercedesstraße 120, 70372 Stuttgart | T +49 711 17-0 | dialog@mercedes-benz.com | www.mercedes-benz.com</w:t>
                  </w:r>
                </w:p>
                <w:p w14:paraId="3B819A26" w14:textId="77777777" w:rsidR="005A04E6" w:rsidRPr="005A3C3B" w:rsidRDefault="005A04E6" w:rsidP="005A04E6">
                  <w:pPr>
                    <w:pStyle w:val="D06Fuleiste"/>
                    <w:framePr w:wrap="auto" w:vAnchor="margin" w:hAnchor="text" w:yAlign="inline"/>
                    <w:rPr>
                      <w:rFonts w:eastAsiaTheme="minorHAnsi"/>
                      <w:lang w:eastAsia="en-US"/>
                    </w:rPr>
                  </w:pPr>
                </w:p>
                <w:p w14:paraId="76037AA5" w14:textId="77777777" w:rsidR="005A04E6" w:rsidRPr="004D49B5" w:rsidRDefault="005A04E6" w:rsidP="005A04E6">
                  <w:pPr>
                    <w:pStyle w:val="D06Fuleiste"/>
                    <w:framePr w:wrap="auto" w:vAnchor="margin" w:hAnchor="text" w:yAlign="inline"/>
                    <w:rPr>
                      <w:rFonts w:eastAsiaTheme="minorHAnsi"/>
                      <w:lang w:val="en-US" w:eastAsia="en-US"/>
                    </w:rPr>
                  </w:pPr>
                  <w:r w:rsidRPr="004D49B5">
                    <w:rPr>
                      <w:rFonts w:eastAsiaTheme="minorHAnsi"/>
                      <w:lang w:val="en-US" w:eastAsia="en-US"/>
                    </w:rPr>
                    <w:t>Mercedes-Benz AG | Registered office: Stuttgart | Register court: Stuttgart Local Court | HRB No.: 762873</w:t>
                  </w:r>
                </w:p>
                <w:p w14:paraId="7E84F9C8" w14:textId="77777777" w:rsidR="005A04E6" w:rsidRPr="004D49B5" w:rsidRDefault="005A04E6" w:rsidP="005A04E6">
                  <w:pPr>
                    <w:pStyle w:val="D06Fuleiste"/>
                    <w:framePr w:wrap="auto" w:vAnchor="margin" w:hAnchor="text" w:yAlign="inline"/>
                    <w:rPr>
                      <w:rFonts w:eastAsiaTheme="minorHAnsi"/>
                      <w:lang w:val="en-US" w:eastAsia="en-US"/>
                    </w:rPr>
                  </w:pPr>
                  <w:r w:rsidRPr="004D49B5">
                    <w:rPr>
                      <w:rFonts w:eastAsiaTheme="minorHAnsi"/>
                      <w:lang w:val="en-US" w:eastAsia="en-US"/>
                    </w:rPr>
                    <w:t>Chairman of the Supervisory Board: Martin Brudermüller</w:t>
                  </w:r>
                </w:p>
                <w:p w14:paraId="69B447B5" w14:textId="10199ED6" w:rsidR="00AF3162" w:rsidRPr="005A04E6" w:rsidRDefault="005A04E6" w:rsidP="005A04E6">
                  <w:pPr>
                    <w:pStyle w:val="D06Fuleiste"/>
                    <w:framePr w:wrap="auto" w:vAnchor="margin" w:hAnchor="text" w:yAlign="inline"/>
                    <w:rPr>
                      <w:rFonts w:asciiTheme="minorHAnsi" w:eastAsiaTheme="minorHAnsi" w:hAnsiTheme="minorHAnsi" w:cstheme="minorBidi"/>
                      <w:sz w:val="21"/>
                      <w:lang w:val="en-US" w:eastAsia="en-US"/>
                    </w:rPr>
                  </w:pPr>
                  <w:r w:rsidRPr="004D49B5">
                    <w:rPr>
                      <w:rFonts w:eastAsiaTheme="minorHAnsi"/>
                      <w:lang w:val="en-US" w:eastAsia="en-US"/>
                    </w:rPr>
                    <w:t>Board of Management: Ola Källenius, Chairman; Jörg Burzer, Mathias Geisen, Olaf Schick, Michael Schiebe, Britta Seeger, Oliver Thöne, Harald Wilhelm</w:t>
                  </w:r>
                </w:p>
              </w:sdtContent>
            </w:sdt>
          </w:sdtContent>
        </w:sdt>
      </w:tc>
    </w:tr>
  </w:tbl>
  <w:p w14:paraId="7902DC77" w14:textId="77777777" w:rsidR="007F0784" w:rsidRPr="005A04E6" w:rsidRDefault="007F0784" w:rsidP="003A4141">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EF69E" w14:textId="77777777" w:rsidR="00033E5F" w:rsidRDefault="00033E5F" w:rsidP="002724F8">
      <w:pPr>
        <w:spacing w:line="170" w:lineRule="exact"/>
      </w:pPr>
      <w:r w:rsidRPr="00F46A21">
        <w:rPr>
          <w:sz w:val="10"/>
          <w:szCs w:val="10"/>
        </w:rPr>
        <w:separator/>
      </w:r>
    </w:p>
  </w:footnote>
  <w:footnote w:type="continuationSeparator" w:id="0">
    <w:p w14:paraId="0899C970" w14:textId="77777777" w:rsidR="00033E5F" w:rsidRPr="00E675DA" w:rsidRDefault="00033E5F" w:rsidP="00764B8C">
      <w:r w:rsidRPr="00E675DA">
        <w:continuationSeparator/>
      </w:r>
    </w:p>
    <w:p w14:paraId="0ED18D15" w14:textId="77777777" w:rsidR="00033E5F" w:rsidRDefault="00033E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00F6" w14:textId="77777777" w:rsidR="00CF11CF" w:rsidRDefault="00CF11C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1CB5" w14:textId="77777777" w:rsidR="00CF11CF" w:rsidRDefault="00CF11C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740A" w14:textId="45B783E1" w:rsidR="006C14AB" w:rsidRDefault="00576864" w:rsidP="001028C6">
    <w:pPr>
      <w:pStyle w:val="A03Flietext"/>
    </w:pPr>
    <w:r>
      <w:rPr>
        <w:noProof/>
        <w14:ligatures w14:val="none"/>
      </w:rPr>
      <w:drawing>
        <wp:anchor distT="0" distB="0" distL="114300" distR="114300" simplePos="0" relativeHeight="251658240" behindDoc="0" locked="0" layoutInCell="1" allowOverlap="1" wp14:anchorId="64C278BE" wp14:editId="65C4F53B">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1" behindDoc="0" locked="0" layoutInCell="1" allowOverlap="1" wp14:anchorId="6C37CEBA" wp14:editId="2C4B25BB">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F6016"/>
    <w:multiLevelType w:val="hybridMultilevel"/>
    <w:tmpl w:val="833885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345A9B"/>
    <w:multiLevelType w:val="hybridMultilevel"/>
    <w:tmpl w:val="47A873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3067CA"/>
    <w:multiLevelType w:val="hybridMultilevel"/>
    <w:tmpl w:val="1B888D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CFC315"/>
    <w:multiLevelType w:val="hybridMultilevel"/>
    <w:tmpl w:val="FFFFFFFF"/>
    <w:lvl w:ilvl="0" w:tplc="6AF497A2">
      <w:start w:val="1"/>
      <w:numFmt w:val="bullet"/>
      <w:lvlText w:val=""/>
      <w:lvlJc w:val="left"/>
      <w:pPr>
        <w:ind w:left="720" w:hanging="360"/>
      </w:pPr>
      <w:rPr>
        <w:rFonts w:ascii="Symbol" w:hAnsi="Symbol" w:hint="default"/>
      </w:rPr>
    </w:lvl>
    <w:lvl w:ilvl="1" w:tplc="C1241016">
      <w:start w:val="1"/>
      <w:numFmt w:val="bullet"/>
      <w:lvlText w:val="o"/>
      <w:lvlJc w:val="left"/>
      <w:pPr>
        <w:ind w:left="1440" w:hanging="360"/>
      </w:pPr>
      <w:rPr>
        <w:rFonts w:ascii="Courier New" w:hAnsi="Courier New" w:hint="default"/>
      </w:rPr>
    </w:lvl>
    <w:lvl w:ilvl="2" w:tplc="7556CDCC">
      <w:start w:val="1"/>
      <w:numFmt w:val="bullet"/>
      <w:lvlText w:val=""/>
      <w:lvlJc w:val="left"/>
      <w:pPr>
        <w:ind w:left="2160" w:hanging="360"/>
      </w:pPr>
      <w:rPr>
        <w:rFonts w:ascii="Wingdings" w:hAnsi="Wingdings" w:hint="default"/>
      </w:rPr>
    </w:lvl>
    <w:lvl w:ilvl="3" w:tplc="839A3E30">
      <w:start w:val="1"/>
      <w:numFmt w:val="bullet"/>
      <w:lvlText w:val=""/>
      <w:lvlJc w:val="left"/>
      <w:pPr>
        <w:ind w:left="2880" w:hanging="360"/>
      </w:pPr>
      <w:rPr>
        <w:rFonts w:ascii="Symbol" w:hAnsi="Symbol" w:hint="default"/>
      </w:rPr>
    </w:lvl>
    <w:lvl w:ilvl="4" w:tplc="4490AB98">
      <w:start w:val="1"/>
      <w:numFmt w:val="bullet"/>
      <w:lvlText w:val="o"/>
      <w:lvlJc w:val="left"/>
      <w:pPr>
        <w:ind w:left="3600" w:hanging="360"/>
      </w:pPr>
      <w:rPr>
        <w:rFonts w:ascii="Courier New" w:hAnsi="Courier New" w:hint="default"/>
      </w:rPr>
    </w:lvl>
    <w:lvl w:ilvl="5" w:tplc="97CC0EF0">
      <w:start w:val="1"/>
      <w:numFmt w:val="bullet"/>
      <w:lvlText w:val=""/>
      <w:lvlJc w:val="left"/>
      <w:pPr>
        <w:ind w:left="4320" w:hanging="360"/>
      </w:pPr>
      <w:rPr>
        <w:rFonts w:ascii="Wingdings" w:hAnsi="Wingdings" w:hint="default"/>
      </w:rPr>
    </w:lvl>
    <w:lvl w:ilvl="6" w:tplc="6676320A">
      <w:start w:val="1"/>
      <w:numFmt w:val="bullet"/>
      <w:lvlText w:val=""/>
      <w:lvlJc w:val="left"/>
      <w:pPr>
        <w:ind w:left="5040" w:hanging="360"/>
      </w:pPr>
      <w:rPr>
        <w:rFonts w:ascii="Symbol" w:hAnsi="Symbol" w:hint="default"/>
      </w:rPr>
    </w:lvl>
    <w:lvl w:ilvl="7" w:tplc="370A0BEC">
      <w:start w:val="1"/>
      <w:numFmt w:val="bullet"/>
      <w:lvlText w:val="o"/>
      <w:lvlJc w:val="left"/>
      <w:pPr>
        <w:ind w:left="5760" w:hanging="360"/>
      </w:pPr>
      <w:rPr>
        <w:rFonts w:ascii="Courier New" w:hAnsi="Courier New" w:hint="default"/>
      </w:rPr>
    </w:lvl>
    <w:lvl w:ilvl="8" w:tplc="C7AED608">
      <w:start w:val="1"/>
      <w:numFmt w:val="bullet"/>
      <w:lvlText w:val=""/>
      <w:lvlJc w:val="left"/>
      <w:pPr>
        <w:ind w:left="6480" w:hanging="360"/>
      </w:pPr>
      <w:rPr>
        <w:rFonts w:ascii="Wingdings" w:hAnsi="Wingdings" w:hint="default"/>
      </w:rPr>
    </w:lvl>
  </w:abstractNum>
  <w:abstractNum w:abstractNumId="4"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5"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76E74B56"/>
    <w:multiLevelType w:val="hybridMultilevel"/>
    <w:tmpl w:val="AF968E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6004070">
    <w:abstractNumId w:val="3"/>
  </w:num>
  <w:num w:numId="2" w16cid:durableId="1743990120">
    <w:abstractNumId w:val="4"/>
  </w:num>
  <w:num w:numId="3" w16cid:durableId="215287462">
    <w:abstractNumId w:val="5"/>
  </w:num>
  <w:num w:numId="4" w16cid:durableId="1135831224">
    <w:abstractNumId w:val="0"/>
  </w:num>
  <w:num w:numId="5" w16cid:durableId="1080558923">
    <w:abstractNumId w:val="2"/>
  </w:num>
  <w:num w:numId="6" w16cid:durableId="1504079158">
    <w:abstractNumId w:val="6"/>
  </w:num>
  <w:num w:numId="7" w16cid:durableId="43221076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D3"/>
    <w:rsid w:val="00000C4C"/>
    <w:rsid w:val="00001F1A"/>
    <w:rsid w:val="00002924"/>
    <w:rsid w:val="00002A81"/>
    <w:rsid w:val="00002DF0"/>
    <w:rsid w:val="00002EBA"/>
    <w:rsid w:val="000049B1"/>
    <w:rsid w:val="000074CE"/>
    <w:rsid w:val="00010949"/>
    <w:rsid w:val="00011E70"/>
    <w:rsid w:val="0001257B"/>
    <w:rsid w:val="00013835"/>
    <w:rsid w:val="000140ED"/>
    <w:rsid w:val="00014109"/>
    <w:rsid w:val="00014580"/>
    <w:rsid w:val="000149B5"/>
    <w:rsid w:val="000166EB"/>
    <w:rsid w:val="0002077F"/>
    <w:rsid w:val="00022425"/>
    <w:rsid w:val="00023101"/>
    <w:rsid w:val="00025CA1"/>
    <w:rsid w:val="0002661E"/>
    <w:rsid w:val="000313A8"/>
    <w:rsid w:val="0003229F"/>
    <w:rsid w:val="000333CE"/>
    <w:rsid w:val="00033CCA"/>
    <w:rsid w:val="00033E5F"/>
    <w:rsid w:val="0003739E"/>
    <w:rsid w:val="00037C61"/>
    <w:rsid w:val="00044F7C"/>
    <w:rsid w:val="0004503F"/>
    <w:rsid w:val="0004545F"/>
    <w:rsid w:val="00045A88"/>
    <w:rsid w:val="00046D91"/>
    <w:rsid w:val="000509C6"/>
    <w:rsid w:val="000511CC"/>
    <w:rsid w:val="00056CD0"/>
    <w:rsid w:val="00062AA8"/>
    <w:rsid w:val="000639BC"/>
    <w:rsid w:val="000648CA"/>
    <w:rsid w:val="00066A0F"/>
    <w:rsid w:val="00066BC0"/>
    <w:rsid w:val="00073085"/>
    <w:rsid w:val="0007505A"/>
    <w:rsid w:val="0007651D"/>
    <w:rsid w:val="00076CE3"/>
    <w:rsid w:val="000778FA"/>
    <w:rsid w:val="00081305"/>
    <w:rsid w:val="00083F34"/>
    <w:rsid w:val="00084223"/>
    <w:rsid w:val="00086C76"/>
    <w:rsid w:val="00093A75"/>
    <w:rsid w:val="000942D9"/>
    <w:rsid w:val="000A0CBE"/>
    <w:rsid w:val="000A3937"/>
    <w:rsid w:val="000A41E3"/>
    <w:rsid w:val="000A50A1"/>
    <w:rsid w:val="000A6302"/>
    <w:rsid w:val="000A66E7"/>
    <w:rsid w:val="000A6D5F"/>
    <w:rsid w:val="000B0054"/>
    <w:rsid w:val="000B1040"/>
    <w:rsid w:val="000B1456"/>
    <w:rsid w:val="000B2BF4"/>
    <w:rsid w:val="000B4508"/>
    <w:rsid w:val="000B4E91"/>
    <w:rsid w:val="000B65E1"/>
    <w:rsid w:val="000B7A27"/>
    <w:rsid w:val="000C2C40"/>
    <w:rsid w:val="000C30C7"/>
    <w:rsid w:val="000C6A17"/>
    <w:rsid w:val="000C79D9"/>
    <w:rsid w:val="000D1A2F"/>
    <w:rsid w:val="000D1EDA"/>
    <w:rsid w:val="000D391E"/>
    <w:rsid w:val="000D4868"/>
    <w:rsid w:val="000D48EC"/>
    <w:rsid w:val="000D520C"/>
    <w:rsid w:val="000D6D3C"/>
    <w:rsid w:val="000D70E9"/>
    <w:rsid w:val="000D76F5"/>
    <w:rsid w:val="000E104D"/>
    <w:rsid w:val="000E2F84"/>
    <w:rsid w:val="000E368C"/>
    <w:rsid w:val="000E4E03"/>
    <w:rsid w:val="000E6116"/>
    <w:rsid w:val="000F1468"/>
    <w:rsid w:val="000F199F"/>
    <w:rsid w:val="000F2712"/>
    <w:rsid w:val="000F3696"/>
    <w:rsid w:val="000F3AA9"/>
    <w:rsid w:val="000F3B8A"/>
    <w:rsid w:val="000F64DC"/>
    <w:rsid w:val="001028C6"/>
    <w:rsid w:val="00104748"/>
    <w:rsid w:val="00106A41"/>
    <w:rsid w:val="0010757F"/>
    <w:rsid w:val="00107C7D"/>
    <w:rsid w:val="0011115A"/>
    <w:rsid w:val="00111F9F"/>
    <w:rsid w:val="001134E2"/>
    <w:rsid w:val="001166BE"/>
    <w:rsid w:val="00117941"/>
    <w:rsid w:val="00117A25"/>
    <w:rsid w:val="001214B4"/>
    <w:rsid w:val="00122D49"/>
    <w:rsid w:val="00123A7C"/>
    <w:rsid w:val="00124490"/>
    <w:rsid w:val="0012549C"/>
    <w:rsid w:val="00125D57"/>
    <w:rsid w:val="001306A6"/>
    <w:rsid w:val="001314A1"/>
    <w:rsid w:val="00131A63"/>
    <w:rsid w:val="00132047"/>
    <w:rsid w:val="00135317"/>
    <w:rsid w:val="00137D95"/>
    <w:rsid w:val="00141213"/>
    <w:rsid w:val="00142ADC"/>
    <w:rsid w:val="001456C9"/>
    <w:rsid w:val="00153588"/>
    <w:rsid w:val="00153F19"/>
    <w:rsid w:val="001545A7"/>
    <w:rsid w:val="00154F3B"/>
    <w:rsid w:val="001571BB"/>
    <w:rsid w:val="00160A4A"/>
    <w:rsid w:val="00160B0D"/>
    <w:rsid w:val="00161D89"/>
    <w:rsid w:val="001625C8"/>
    <w:rsid w:val="0016279C"/>
    <w:rsid w:val="0016553E"/>
    <w:rsid w:val="0016599E"/>
    <w:rsid w:val="00170359"/>
    <w:rsid w:val="00173A06"/>
    <w:rsid w:val="00173F42"/>
    <w:rsid w:val="001756AB"/>
    <w:rsid w:val="0017699C"/>
    <w:rsid w:val="0018082D"/>
    <w:rsid w:val="00181283"/>
    <w:rsid w:val="00181C5F"/>
    <w:rsid w:val="00182450"/>
    <w:rsid w:val="001836B2"/>
    <w:rsid w:val="00183ED3"/>
    <w:rsid w:val="001850C2"/>
    <w:rsid w:val="00185B2E"/>
    <w:rsid w:val="00186C59"/>
    <w:rsid w:val="00187794"/>
    <w:rsid w:val="00187A9D"/>
    <w:rsid w:val="00190106"/>
    <w:rsid w:val="00191B43"/>
    <w:rsid w:val="00191D57"/>
    <w:rsid w:val="00193003"/>
    <w:rsid w:val="0019715A"/>
    <w:rsid w:val="001973AB"/>
    <w:rsid w:val="00197D3D"/>
    <w:rsid w:val="001A03B1"/>
    <w:rsid w:val="001A3EDE"/>
    <w:rsid w:val="001A59E4"/>
    <w:rsid w:val="001B0EA4"/>
    <w:rsid w:val="001B280E"/>
    <w:rsid w:val="001B4781"/>
    <w:rsid w:val="001B5A88"/>
    <w:rsid w:val="001B6F3E"/>
    <w:rsid w:val="001B6FAF"/>
    <w:rsid w:val="001B7945"/>
    <w:rsid w:val="001C1DA5"/>
    <w:rsid w:val="001C39E9"/>
    <w:rsid w:val="001C6617"/>
    <w:rsid w:val="001D197E"/>
    <w:rsid w:val="001D259B"/>
    <w:rsid w:val="001D2EC1"/>
    <w:rsid w:val="001D32E6"/>
    <w:rsid w:val="001D3601"/>
    <w:rsid w:val="001D6C8A"/>
    <w:rsid w:val="001E011E"/>
    <w:rsid w:val="001E061A"/>
    <w:rsid w:val="001E13DD"/>
    <w:rsid w:val="001E33BC"/>
    <w:rsid w:val="001E37E4"/>
    <w:rsid w:val="001E4213"/>
    <w:rsid w:val="001E7F5D"/>
    <w:rsid w:val="001F0061"/>
    <w:rsid w:val="001F3272"/>
    <w:rsid w:val="001F36CB"/>
    <w:rsid w:val="001F5241"/>
    <w:rsid w:val="001F5E4E"/>
    <w:rsid w:val="00201DB0"/>
    <w:rsid w:val="00203388"/>
    <w:rsid w:val="0020411A"/>
    <w:rsid w:val="00204C71"/>
    <w:rsid w:val="00216079"/>
    <w:rsid w:val="00220726"/>
    <w:rsid w:val="0022182A"/>
    <w:rsid w:val="00224FD1"/>
    <w:rsid w:val="00226CBC"/>
    <w:rsid w:val="00231860"/>
    <w:rsid w:val="00232705"/>
    <w:rsid w:val="002348CF"/>
    <w:rsid w:val="00240528"/>
    <w:rsid w:val="00240590"/>
    <w:rsid w:val="002432DF"/>
    <w:rsid w:val="002436BB"/>
    <w:rsid w:val="0024567E"/>
    <w:rsid w:val="0024685C"/>
    <w:rsid w:val="00247757"/>
    <w:rsid w:val="0025180C"/>
    <w:rsid w:val="00253D5A"/>
    <w:rsid w:val="00254288"/>
    <w:rsid w:val="0025510D"/>
    <w:rsid w:val="00255990"/>
    <w:rsid w:val="002622FF"/>
    <w:rsid w:val="00262557"/>
    <w:rsid w:val="0026510D"/>
    <w:rsid w:val="0026566D"/>
    <w:rsid w:val="002659E4"/>
    <w:rsid w:val="00267E79"/>
    <w:rsid w:val="00270D6E"/>
    <w:rsid w:val="00271933"/>
    <w:rsid w:val="002724F8"/>
    <w:rsid w:val="00273DB9"/>
    <w:rsid w:val="00274E73"/>
    <w:rsid w:val="00280C66"/>
    <w:rsid w:val="0028135E"/>
    <w:rsid w:val="00283842"/>
    <w:rsid w:val="002842CD"/>
    <w:rsid w:val="00285027"/>
    <w:rsid w:val="00286813"/>
    <w:rsid w:val="00290B1F"/>
    <w:rsid w:val="00293F8D"/>
    <w:rsid w:val="00294B0D"/>
    <w:rsid w:val="00295C23"/>
    <w:rsid w:val="002960B5"/>
    <w:rsid w:val="00297486"/>
    <w:rsid w:val="002A176C"/>
    <w:rsid w:val="002A1B25"/>
    <w:rsid w:val="002A760E"/>
    <w:rsid w:val="002B026D"/>
    <w:rsid w:val="002B1560"/>
    <w:rsid w:val="002B27E5"/>
    <w:rsid w:val="002B2ADC"/>
    <w:rsid w:val="002B3A8B"/>
    <w:rsid w:val="002B4D5F"/>
    <w:rsid w:val="002B536C"/>
    <w:rsid w:val="002B5662"/>
    <w:rsid w:val="002B6621"/>
    <w:rsid w:val="002C1392"/>
    <w:rsid w:val="002C319A"/>
    <w:rsid w:val="002C39C7"/>
    <w:rsid w:val="002C7C2C"/>
    <w:rsid w:val="002D2341"/>
    <w:rsid w:val="002D3D23"/>
    <w:rsid w:val="002D443E"/>
    <w:rsid w:val="002E2080"/>
    <w:rsid w:val="002E6D85"/>
    <w:rsid w:val="002F0252"/>
    <w:rsid w:val="002F3FEF"/>
    <w:rsid w:val="002F7BB2"/>
    <w:rsid w:val="00300181"/>
    <w:rsid w:val="00302DA6"/>
    <w:rsid w:val="0030635E"/>
    <w:rsid w:val="003064B1"/>
    <w:rsid w:val="00306D1D"/>
    <w:rsid w:val="003114C1"/>
    <w:rsid w:val="00311C42"/>
    <w:rsid w:val="00311EFD"/>
    <w:rsid w:val="00316C47"/>
    <w:rsid w:val="00317376"/>
    <w:rsid w:val="00317769"/>
    <w:rsid w:val="00317872"/>
    <w:rsid w:val="003179FB"/>
    <w:rsid w:val="00324C6D"/>
    <w:rsid w:val="00325563"/>
    <w:rsid w:val="00330532"/>
    <w:rsid w:val="0033099A"/>
    <w:rsid w:val="00331EB3"/>
    <w:rsid w:val="00332C72"/>
    <w:rsid w:val="00333E51"/>
    <w:rsid w:val="003355C6"/>
    <w:rsid w:val="0033780C"/>
    <w:rsid w:val="00342034"/>
    <w:rsid w:val="00351301"/>
    <w:rsid w:val="00354F99"/>
    <w:rsid w:val="00355E21"/>
    <w:rsid w:val="00357746"/>
    <w:rsid w:val="00360545"/>
    <w:rsid w:val="00361520"/>
    <w:rsid w:val="003617FC"/>
    <w:rsid w:val="00364FFA"/>
    <w:rsid w:val="00365832"/>
    <w:rsid w:val="0036672E"/>
    <w:rsid w:val="00370B20"/>
    <w:rsid w:val="0037172E"/>
    <w:rsid w:val="003721C5"/>
    <w:rsid w:val="00374CCB"/>
    <w:rsid w:val="003753CD"/>
    <w:rsid w:val="00376B89"/>
    <w:rsid w:val="00382563"/>
    <w:rsid w:val="00382D93"/>
    <w:rsid w:val="00383033"/>
    <w:rsid w:val="00383CD5"/>
    <w:rsid w:val="00384F39"/>
    <w:rsid w:val="0038797C"/>
    <w:rsid w:val="00390C71"/>
    <w:rsid w:val="00391CCB"/>
    <w:rsid w:val="0039217A"/>
    <w:rsid w:val="003956E0"/>
    <w:rsid w:val="00396047"/>
    <w:rsid w:val="003967EA"/>
    <w:rsid w:val="003968AF"/>
    <w:rsid w:val="003A0038"/>
    <w:rsid w:val="003A0B70"/>
    <w:rsid w:val="003A11E2"/>
    <w:rsid w:val="003A175E"/>
    <w:rsid w:val="003A2CEB"/>
    <w:rsid w:val="003A4141"/>
    <w:rsid w:val="003A478A"/>
    <w:rsid w:val="003A50A8"/>
    <w:rsid w:val="003A70F5"/>
    <w:rsid w:val="003B0FFD"/>
    <w:rsid w:val="003B1162"/>
    <w:rsid w:val="003B12CF"/>
    <w:rsid w:val="003B152D"/>
    <w:rsid w:val="003B43E1"/>
    <w:rsid w:val="003B45D3"/>
    <w:rsid w:val="003B4CE2"/>
    <w:rsid w:val="003B5A16"/>
    <w:rsid w:val="003B5C4C"/>
    <w:rsid w:val="003B5D9A"/>
    <w:rsid w:val="003C1B9E"/>
    <w:rsid w:val="003C31E9"/>
    <w:rsid w:val="003C3357"/>
    <w:rsid w:val="003C4980"/>
    <w:rsid w:val="003C5E4A"/>
    <w:rsid w:val="003C69A3"/>
    <w:rsid w:val="003D07BA"/>
    <w:rsid w:val="003D1AC2"/>
    <w:rsid w:val="003D2DF8"/>
    <w:rsid w:val="003D3F0B"/>
    <w:rsid w:val="003D45B7"/>
    <w:rsid w:val="003D56BC"/>
    <w:rsid w:val="003D6A50"/>
    <w:rsid w:val="003D6C60"/>
    <w:rsid w:val="003E7A52"/>
    <w:rsid w:val="003E7F10"/>
    <w:rsid w:val="003F220A"/>
    <w:rsid w:val="003F33E4"/>
    <w:rsid w:val="004013FA"/>
    <w:rsid w:val="00402A55"/>
    <w:rsid w:val="00402DAA"/>
    <w:rsid w:val="00403B78"/>
    <w:rsid w:val="00405B41"/>
    <w:rsid w:val="00405C90"/>
    <w:rsid w:val="00406312"/>
    <w:rsid w:val="004078C9"/>
    <w:rsid w:val="00411460"/>
    <w:rsid w:val="0041163E"/>
    <w:rsid w:val="00415796"/>
    <w:rsid w:val="00416434"/>
    <w:rsid w:val="0042210D"/>
    <w:rsid w:val="00422E06"/>
    <w:rsid w:val="00423F78"/>
    <w:rsid w:val="004276BF"/>
    <w:rsid w:val="004312CA"/>
    <w:rsid w:val="004329F5"/>
    <w:rsid w:val="004361F4"/>
    <w:rsid w:val="004366AE"/>
    <w:rsid w:val="004377ED"/>
    <w:rsid w:val="00437FE0"/>
    <w:rsid w:val="004407EC"/>
    <w:rsid w:val="0044160E"/>
    <w:rsid w:val="00442380"/>
    <w:rsid w:val="00445941"/>
    <w:rsid w:val="00450205"/>
    <w:rsid w:val="00452239"/>
    <w:rsid w:val="0045295D"/>
    <w:rsid w:val="00454936"/>
    <w:rsid w:val="0045791F"/>
    <w:rsid w:val="0046003D"/>
    <w:rsid w:val="0046139B"/>
    <w:rsid w:val="004636B9"/>
    <w:rsid w:val="00464817"/>
    <w:rsid w:val="00467C87"/>
    <w:rsid w:val="00475745"/>
    <w:rsid w:val="004758D3"/>
    <w:rsid w:val="004776E2"/>
    <w:rsid w:val="00481475"/>
    <w:rsid w:val="00482922"/>
    <w:rsid w:val="004847DA"/>
    <w:rsid w:val="00486711"/>
    <w:rsid w:val="0048725D"/>
    <w:rsid w:val="00492320"/>
    <w:rsid w:val="00492F19"/>
    <w:rsid w:val="004946A2"/>
    <w:rsid w:val="00496814"/>
    <w:rsid w:val="00497AD1"/>
    <w:rsid w:val="00497BF5"/>
    <w:rsid w:val="004A08F3"/>
    <w:rsid w:val="004A30DF"/>
    <w:rsid w:val="004A3F21"/>
    <w:rsid w:val="004A4D49"/>
    <w:rsid w:val="004B4319"/>
    <w:rsid w:val="004B4913"/>
    <w:rsid w:val="004B7A02"/>
    <w:rsid w:val="004C03FA"/>
    <w:rsid w:val="004C1401"/>
    <w:rsid w:val="004C3021"/>
    <w:rsid w:val="004C36DE"/>
    <w:rsid w:val="004C4652"/>
    <w:rsid w:val="004C4FF0"/>
    <w:rsid w:val="004C5B6A"/>
    <w:rsid w:val="004C70C0"/>
    <w:rsid w:val="004D098F"/>
    <w:rsid w:val="004D0E9C"/>
    <w:rsid w:val="004D201F"/>
    <w:rsid w:val="004D3DAC"/>
    <w:rsid w:val="004D559D"/>
    <w:rsid w:val="004D56A6"/>
    <w:rsid w:val="004D6A8E"/>
    <w:rsid w:val="004E0629"/>
    <w:rsid w:val="004E0CD1"/>
    <w:rsid w:val="004E1AF7"/>
    <w:rsid w:val="004E339A"/>
    <w:rsid w:val="004E46E1"/>
    <w:rsid w:val="004E5736"/>
    <w:rsid w:val="004E75CE"/>
    <w:rsid w:val="004F11EE"/>
    <w:rsid w:val="004F2D9F"/>
    <w:rsid w:val="004F34DB"/>
    <w:rsid w:val="004F4D9D"/>
    <w:rsid w:val="004F5B60"/>
    <w:rsid w:val="004F76DA"/>
    <w:rsid w:val="00502D36"/>
    <w:rsid w:val="00503DF8"/>
    <w:rsid w:val="0050536C"/>
    <w:rsid w:val="00510CAC"/>
    <w:rsid w:val="00511D8D"/>
    <w:rsid w:val="00515ACF"/>
    <w:rsid w:val="00520E0E"/>
    <w:rsid w:val="00522D21"/>
    <w:rsid w:val="00522F31"/>
    <w:rsid w:val="00523E64"/>
    <w:rsid w:val="00524941"/>
    <w:rsid w:val="0052550C"/>
    <w:rsid w:val="00525B17"/>
    <w:rsid w:val="00532908"/>
    <w:rsid w:val="005339E6"/>
    <w:rsid w:val="00533E32"/>
    <w:rsid w:val="005375EC"/>
    <w:rsid w:val="00541568"/>
    <w:rsid w:val="00541938"/>
    <w:rsid w:val="00542302"/>
    <w:rsid w:val="00543FA1"/>
    <w:rsid w:val="00544214"/>
    <w:rsid w:val="005510BC"/>
    <w:rsid w:val="00551642"/>
    <w:rsid w:val="00553270"/>
    <w:rsid w:val="0055489F"/>
    <w:rsid w:val="00556CF5"/>
    <w:rsid w:val="00560EE5"/>
    <w:rsid w:val="005612D3"/>
    <w:rsid w:val="0056756F"/>
    <w:rsid w:val="005704F6"/>
    <w:rsid w:val="00570A1F"/>
    <w:rsid w:val="00572AF8"/>
    <w:rsid w:val="005731F2"/>
    <w:rsid w:val="00575865"/>
    <w:rsid w:val="00576778"/>
    <w:rsid w:val="00576864"/>
    <w:rsid w:val="00576EC6"/>
    <w:rsid w:val="005778E0"/>
    <w:rsid w:val="0057795E"/>
    <w:rsid w:val="00577A77"/>
    <w:rsid w:val="0058168D"/>
    <w:rsid w:val="0058177F"/>
    <w:rsid w:val="00583736"/>
    <w:rsid w:val="00584412"/>
    <w:rsid w:val="00586172"/>
    <w:rsid w:val="005864C9"/>
    <w:rsid w:val="00587E1E"/>
    <w:rsid w:val="00591A18"/>
    <w:rsid w:val="00591BBD"/>
    <w:rsid w:val="00591CA8"/>
    <w:rsid w:val="00592AA6"/>
    <w:rsid w:val="0059730C"/>
    <w:rsid w:val="005A04E6"/>
    <w:rsid w:val="005A2695"/>
    <w:rsid w:val="005A64E1"/>
    <w:rsid w:val="005A6E3D"/>
    <w:rsid w:val="005B0279"/>
    <w:rsid w:val="005B0728"/>
    <w:rsid w:val="005B088B"/>
    <w:rsid w:val="005C0ED8"/>
    <w:rsid w:val="005C1689"/>
    <w:rsid w:val="005C297B"/>
    <w:rsid w:val="005C2D18"/>
    <w:rsid w:val="005C2ECA"/>
    <w:rsid w:val="005C4F7C"/>
    <w:rsid w:val="005C6FBA"/>
    <w:rsid w:val="005D412B"/>
    <w:rsid w:val="005E1172"/>
    <w:rsid w:val="005E279E"/>
    <w:rsid w:val="005E3C21"/>
    <w:rsid w:val="005E4519"/>
    <w:rsid w:val="005E4752"/>
    <w:rsid w:val="005E550A"/>
    <w:rsid w:val="005E6CF4"/>
    <w:rsid w:val="005E7509"/>
    <w:rsid w:val="005F0185"/>
    <w:rsid w:val="005F24FE"/>
    <w:rsid w:val="005F3650"/>
    <w:rsid w:val="005F3BFD"/>
    <w:rsid w:val="005F4333"/>
    <w:rsid w:val="005F6D0C"/>
    <w:rsid w:val="006001EE"/>
    <w:rsid w:val="00600EF7"/>
    <w:rsid w:val="006036EB"/>
    <w:rsid w:val="00604334"/>
    <w:rsid w:val="006044F1"/>
    <w:rsid w:val="0060538A"/>
    <w:rsid w:val="00612519"/>
    <w:rsid w:val="0061326A"/>
    <w:rsid w:val="006145C8"/>
    <w:rsid w:val="006151A7"/>
    <w:rsid w:val="0061567D"/>
    <w:rsid w:val="00625ECA"/>
    <w:rsid w:val="006262B4"/>
    <w:rsid w:val="00626CAA"/>
    <w:rsid w:val="006373B4"/>
    <w:rsid w:val="006377AF"/>
    <w:rsid w:val="00640370"/>
    <w:rsid w:val="00640797"/>
    <w:rsid w:val="00642232"/>
    <w:rsid w:val="00645A3E"/>
    <w:rsid w:val="00645E6A"/>
    <w:rsid w:val="0064602D"/>
    <w:rsid w:val="006512C0"/>
    <w:rsid w:val="0065282E"/>
    <w:rsid w:val="0065524C"/>
    <w:rsid w:val="0065651F"/>
    <w:rsid w:val="0066070D"/>
    <w:rsid w:val="006611CE"/>
    <w:rsid w:val="0066142F"/>
    <w:rsid w:val="006619AF"/>
    <w:rsid w:val="00662DF0"/>
    <w:rsid w:val="0066336F"/>
    <w:rsid w:val="0066421A"/>
    <w:rsid w:val="006645A2"/>
    <w:rsid w:val="00664D0C"/>
    <w:rsid w:val="00666397"/>
    <w:rsid w:val="00666B12"/>
    <w:rsid w:val="00667DC0"/>
    <w:rsid w:val="00667FB5"/>
    <w:rsid w:val="00671643"/>
    <w:rsid w:val="006742E8"/>
    <w:rsid w:val="006742F1"/>
    <w:rsid w:val="00676A2E"/>
    <w:rsid w:val="006838FF"/>
    <w:rsid w:val="00690BC6"/>
    <w:rsid w:val="00692D84"/>
    <w:rsid w:val="0069470A"/>
    <w:rsid w:val="00694F37"/>
    <w:rsid w:val="00695960"/>
    <w:rsid w:val="00697428"/>
    <w:rsid w:val="006A4EFD"/>
    <w:rsid w:val="006A6374"/>
    <w:rsid w:val="006B118E"/>
    <w:rsid w:val="006B13CE"/>
    <w:rsid w:val="006C14AB"/>
    <w:rsid w:val="006C1739"/>
    <w:rsid w:val="006C1F25"/>
    <w:rsid w:val="006C3170"/>
    <w:rsid w:val="006C3353"/>
    <w:rsid w:val="006C3897"/>
    <w:rsid w:val="006C6242"/>
    <w:rsid w:val="006D083D"/>
    <w:rsid w:val="006D2A3A"/>
    <w:rsid w:val="006D4ECC"/>
    <w:rsid w:val="006D74F1"/>
    <w:rsid w:val="006E0CAC"/>
    <w:rsid w:val="006E0EB1"/>
    <w:rsid w:val="006E1452"/>
    <w:rsid w:val="006E1A34"/>
    <w:rsid w:val="006E36FD"/>
    <w:rsid w:val="006E44F3"/>
    <w:rsid w:val="006E5B8B"/>
    <w:rsid w:val="006F0A3C"/>
    <w:rsid w:val="006F0D8C"/>
    <w:rsid w:val="006F2918"/>
    <w:rsid w:val="006F4B8F"/>
    <w:rsid w:val="006F568D"/>
    <w:rsid w:val="006F614B"/>
    <w:rsid w:val="006F6411"/>
    <w:rsid w:val="006F704D"/>
    <w:rsid w:val="006F71DC"/>
    <w:rsid w:val="006F771D"/>
    <w:rsid w:val="006F7C58"/>
    <w:rsid w:val="00700E25"/>
    <w:rsid w:val="007027E9"/>
    <w:rsid w:val="00703689"/>
    <w:rsid w:val="007058D3"/>
    <w:rsid w:val="00706437"/>
    <w:rsid w:val="00707513"/>
    <w:rsid w:val="007126AB"/>
    <w:rsid w:val="007130DA"/>
    <w:rsid w:val="0072046B"/>
    <w:rsid w:val="00724BC4"/>
    <w:rsid w:val="0072618C"/>
    <w:rsid w:val="0072713E"/>
    <w:rsid w:val="00731231"/>
    <w:rsid w:val="00734F3B"/>
    <w:rsid w:val="00735384"/>
    <w:rsid w:val="00735547"/>
    <w:rsid w:val="00736485"/>
    <w:rsid w:val="007423D9"/>
    <w:rsid w:val="007423F4"/>
    <w:rsid w:val="00742C85"/>
    <w:rsid w:val="00743C1F"/>
    <w:rsid w:val="00745332"/>
    <w:rsid w:val="00747ADB"/>
    <w:rsid w:val="00750AA4"/>
    <w:rsid w:val="00751366"/>
    <w:rsid w:val="0075140B"/>
    <w:rsid w:val="007522E6"/>
    <w:rsid w:val="00755141"/>
    <w:rsid w:val="00755539"/>
    <w:rsid w:val="007564E9"/>
    <w:rsid w:val="00761139"/>
    <w:rsid w:val="007611D7"/>
    <w:rsid w:val="007612C0"/>
    <w:rsid w:val="00764B8C"/>
    <w:rsid w:val="00765AA2"/>
    <w:rsid w:val="00766C52"/>
    <w:rsid w:val="00770A3A"/>
    <w:rsid w:val="00770BD3"/>
    <w:rsid w:val="00772011"/>
    <w:rsid w:val="007732BF"/>
    <w:rsid w:val="00773FD7"/>
    <w:rsid w:val="00775FC6"/>
    <w:rsid w:val="00776BE1"/>
    <w:rsid w:val="0078192E"/>
    <w:rsid w:val="007834FE"/>
    <w:rsid w:val="00786C9F"/>
    <w:rsid w:val="007920BB"/>
    <w:rsid w:val="00792383"/>
    <w:rsid w:val="00792D84"/>
    <w:rsid w:val="007932B8"/>
    <w:rsid w:val="00795261"/>
    <w:rsid w:val="00795C72"/>
    <w:rsid w:val="00796291"/>
    <w:rsid w:val="007A399D"/>
    <w:rsid w:val="007A42BE"/>
    <w:rsid w:val="007A76DC"/>
    <w:rsid w:val="007B1AA3"/>
    <w:rsid w:val="007B2421"/>
    <w:rsid w:val="007B3C64"/>
    <w:rsid w:val="007B4C39"/>
    <w:rsid w:val="007B7159"/>
    <w:rsid w:val="007C1A9B"/>
    <w:rsid w:val="007C6AB5"/>
    <w:rsid w:val="007C71CD"/>
    <w:rsid w:val="007D10D7"/>
    <w:rsid w:val="007D1E52"/>
    <w:rsid w:val="007D1F32"/>
    <w:rsid w:val="007D59B3"/>
    <w:rsid w:val="007D59C7"/>
    <w:rsid w:val="007D6C3E"/>
    <w:rsid w:val="007E04C6"/>
    <w:rsid w:val="007E192F"/>
    <w:rsid w:val="007E234D"/>
    <w:rsid w:val="007E2854"/>
    <w:rsid w:val="007E3F4D"/>
    <w:rsid w:val="007E639B"/>
    <w:rsid w:val="007E6767"/>
    <w:rsid w:val="007E78A9"/>
    <w:rsid w:val="007F0784"/>
    <w:rsid w:val="007F1637"/>
    <w:rsid w:val="007F31A2"/>
    <w:rsid w:val="007F4DCB"/>
    <w:rsid w:val="007F63C8"/>
    <w:rsid w:val="007F6D8D"/>
    <w:rsid w:val="007F764F"/>
    <w:rsid w:val="0080061F"/>
    <w:rsid w:val="00801F2E"/>
    <w:rsid w:val="008021C1"/>
    <w:rsid w:val="00802378"/>
    <w:rsid w:val="00803B73"/>
    <w:rsid w:val="00807591"/>
    <w:rsid w:val="0081037B"/>
    <w:rsid w:val="00810A9D"/>
    <w:rsid w:val="00811EA6"/>
    <w:rsid w:val="00813827"/>
    <w:rsid w:val="008141FF"/>
    <w:rsid w:val="00815703"/>
    <w:rsid w:val="008159E2"/>
    <w:rsid w:val="008169D4"/>
    <w:rsid w:val="00822A9F"/>
    <w:rsid w:val="00823392"/>
    <w:rsid w:val="00825BD0"/>
    <w:rsid w:val="00826601"/>
    <w:rsid w:val="008279EE"/>
    <w:rsid w:val="00833242"/>
    <w:rsid w:val="0083438C"/>
    <w:rsid w:val="00836FD4"/>
    <w:rsid w:val="00840EFC"/>
    <w:rsid w:val="00841EBE"/>
    <w:rsid w:val="00842E87"/>
    <w:rsid w:val="008436BE"/>
    <w:rsid w:val="00844D44"/>
    <w:rsid w:val="00845993"/>
    <w:rsid w:val="00846E20"/>
    <w:rsid w:val="00847B82"/>
    <w:rsid w:val="008513EF"/>
    <w:rsid w:val="008523D4"/>
    <w:rsid w:val="0085348E"/>
    <w:rsid w:val="0085380D"/>
    <w:rsid w:val="008572D2"/>
    <w:rsid w:val="00860844"/>
    <w:rsid w:val="00861802"/>
    <w:rsid w:val="0086289A"/>
    <w:rsid w:val="00864B06"/>
    <w:rsid w:val="00873D60"/>
    <w:rsid w:val="008802EC"/>
    <w:rsid w:val="00883B88"/>
    <w:rsid w:val="00885374"/>
    <w:rsid w:val="00891389"/>
    <w:rsid w:val="0089140C"/>
    <w:rsid w:val="00892AFF"/>
    <w:rsid w:val="00893E3B"/>
    <w:rsid w:val="0089446D"/>
    <w:rsid w:val="008945B3"/>
    <w:rsid w:val="00894F12"/>
    <w:rsid w:val="00897E14"/>
    <w:rsid w:val="008A1B08"/>
    <w:rsid w:val="008A5250"/>
    <w:rsid w:val="008A7B99"/>
    <w:rsid w:val="008B0401"/>
    <w:rsid w:val="008B1D30"/>
    <w:rsid w:val="008B1E6E"/>
    <w:rsid w:val="008B200A"/>
    <w:rsid w:val="008B41E6"/>
    <w:rsid w:val="008B7A32"/>
    <w:rsid w:val="008C2ABD"/>
    <w:rsid w:val="008C37ED"/>
    <w:rsid w:val="008C4B2A"/>
    <w:rsid w:val="008C6F1C"/>
    <w:rsid w:val="008D2015"/>
    <w:rsid w:val="008D2A82"/>
    <w:rsid w:val="008D4A07"/>
    <w:rsid w:val="008D5362"/>
    <w:rsid w:val="008E0612"/>
    <w:rsid w:val="008E4F5F"/>
    <w:rsid w:val="008E5A4E"/>
    <w:rsid w:val="008F04DD"/>
    <w:rsid w:val="008F1BF6"/>
    <w:rsid w:val="008F210B"/>
    <w:rsid w:val="008F218A"/>
    <w:rsid w:val="008F250C"/>
    <w:rsid w:val="008F41B6"/>
    <w:rsid w:val="009002A6"/>
    <w:rsid w:val="00900A98"/>
    <w:rsid w:val="00901724"/>
    <w:rsid w:val="00901F5B"/>
    <w:rsid w:val="0090622A"/>
    <w:rsid w:val="0091001F"/>
    <w:rsid w:val="0091136C"/>
    <w:rsid w:val="00912754"/>
    <w:rsid w:val="00913FB5"/>
    <w:rsid w:val="009150ED"/>
    <w:rsid w:val="00915F61"/>
    <w:rsid w:val="009209A2"/>
    <w:rsid w:val="00920F8E"/>
    <w:rsid w:val="009220D9"/>
    <w:rsid w:val="0092440B"/>
    <w:rsid w:val="00924457"/>
    <w:rsid w:val="00924B60"/>
    <w:rsid w:val="00926055"/>
    <w:rsid w:val="0093267E"/>
    <w:rsid w:val="00936665"/>
    <w:rsid w:val="00943382"/>
    <w:rsid w:val="00944D03"/>
    <w:rsid w:val="00952773"/>
    <w:rsid w:val="00953742"/>
    <w:rsid w:val="009545A3"/>
    <w:rsid w:val="00955327"/>
    <w:rsid w:val="009559A9"/>
    <w:rsid w:val="009650AF"/>
    <w:rsid w:val="009714A6"/>
    <w:rsid w:val="00971B98"/>
    <w:rsid w:val="009721C3"/>
    <w:rsid w:val="00972E25"/>
    <w:rsid w:val="00973AF0"/>
    <w:rsid w:val="00974D35"/>
    <w:rsid w:val="00980517"/>
    <w:rsid w:val="0098062B"/>
    <w:rsid w:val="009820C1"/>
    <w:rsid w:val="0098294B"/>
    <w:rsid w:val="00983DD0"/>
    <w:rsid w:val="00985105"/>
    <w:rsid w:val="00985C0A"/>
    <w:rsid w:val="00986191"/>
    <w:rsid w:val="0098673F"/>
    <w:rsid w:val="00992EF7"/>
    <w:rsid w:val="00994687"/>
    <w:rsid w:val="0099674F"/>
    <w:rsid w:val="009969A3"/>
    <w:rsid w:val="00997499"/>
    <w:rsid w:val="0099779D"/>
    <w:rsid w:val="00997B60"/>
    <w:rsid w:val="009A066A"/>
    <w:rsid w:val="009A197C"/>
    <w:rsid w:val="009A1A64"/>
    <w:rsid w:val="009A2EF3"/>
    <w:rsid w:val="009B05B9"/>
    <w:rsid w:val="009B1A81"/>
    <w:rsid w:val="009B2E34"/>
    <w:rsid w:val="009B33E2"/>
    <w:rsid w:val="009B4521"/>
    <w:rsid w:val="009B528C"/>
    <w:rsid w:val="009B581A"/>
    <w:rsid w:val="009B64F5"/>
    <w:rsid w:val="009B67F5"/>
    <w:rsid w:val="009B7606"/>
    <w:rsid w:val="009C29B5"/>
    <w:rsid w:val="009C2CAE"/>
    <w:rsid w:val="009C318D"/>
    <w:rsid w:val="009C3392"/>
    <w:rsid w:val="009C6072"/>
    <w:rsid w:val="009C6C28"/>
    <w:rsid w:val="009C71B0"/>
    <w:rsid w:val="009D1ECE"/>
    <w:rsid w:val="009D2E0B"/>
    <w:rsid w:val="009D3BA3"/>
    <w:rsid w:val="009D636C"/>
    <w:rsid w:val="009E1B15"/>
    <w:rsid w:val="009E2BC8"/>
    <w:rsid w:val="009E33E5"/>
    <w:rsid w:val="009E3863"/>
    <w:rsid w:val="009F23C6"/>
    <w:rsid w:val="009F46B8"/>
    <w:rsid w:val="009F493C"/>
    <w:rsid w:val="009F76B5"/>
    <w:rsid w:val="00A02D31"/>
    <w:rsid w:val="00A02EA6"/>
    <w:rsid w:val="00A039F0"/>
    <w:rsid w:val="00A04319"/>
    <w:rsid w:val="00A10546"/>
    <w:rsid w:val="00A10EA8"/>
    <w:rsid w:val="00A10EF5"/>
    <w:rsid w:val="00A1183E"/>
    <w:rsid w:val="00A12221"/>
    <w:rsid w:val="00A13DCD"/>
    <w:rsid w:val="00A16E63"/>
    <w:rsid w:val="00A216B5"/>
    <w:rsid w:val="00A25802"/>
    <w:rsid w:val="00A275F1"/>
    <w:rsid w:val="00A3058E"/>
    <w:rsid w:val="00A3242C"/>
    <w:rsid w:val="00A32BF7"/>
    <w:rsid w:val="00A33A9E"/>
    <w:rsid w:val="00A33FF6"/>
    <w:rsid w:val="00A341B6"/>
    <w:rsid w:val="00A345CE"/>
    <w:rsid w:val="00A352B0"/>
    <w:rsid w:val="00A3665E"/>
    <w:rsid w:val="00A36CAD"/>
    <w:rsid w:val="00A3719C"/>
    <w:rsid w:val="00A37687"/>
    <w:rsid w:val="00A40F7D"/>
    <w:rsid w:val="00A46E60"/>
    <w:rsid w:val="00A50982"/>
    <w:rsid w:val="00A51E23"/>
    <w:rsid w:val="00A527C4"/>
    <w:rsid w:val="00A5566F"/>
    <w:rsid w:val="00A55DA2"/>
    <w:rsid w:val="00A55F63"/>
    <w:rsid w:val="00A568D0"/>
    <w:rsid w:val="00A5698B"/>
    <w:rsid w:val="00A6058A"/>
    <w:rsid w:val="00A60B9C"/>
    <w:rsid w:val="00A60BEA"/>
    <w:rsid w:val="00A6352A"/>
    <w:rsid w:val="00A64500"/>
    <w:rsid w:val="00A64E47"/>
    <w:rsid w:val="00A66FF9"/>
    <w:rsid w:val="00A6715B"/>
    <w:rsid w:val="00A715BF"/>
    <w:rsid w:val="00A73819"/>
    <w:rsid w:val="00A7746A"/>
    <w:rsid w:val="00A83E09"/>
    <w:rsid w:val="00A84CC9"/>
    <w:rsid w:val="00A84E81"/>
    <w:rsid w:val="00A90416"/>
    <w:rsid w:val="00A916A2"/>
    <w:rsid w:val="00A92946"/>
    <w:rsid w:val="00A92AC9"/>
    <w:rsid w:val="00A92CE2"/>
    <w:rsid w:val="00A94F62"/>
    <w:rsid w:val="00A95B55"/>
    <w:rsid w:val="00A960A2"/>
    <w:rsid w:val="00AA0ECF"/>
    <w:rsid w:val="00AA126D"/>
    <w:rsid w:val="00AA24FC"/>
    <w:rsid w:val="00AA3443"/>
    <w:rsid w:val="00AA633D"/>
    <w:rsid w:val="00AB047F"/>
    <w:rsid w:val="00AB0BD0"/>
    <w:rsid w:val="00AB10EF"/>
    <w:rsid w:val="00AB3A55"/>
    <w:rsid w:val="00AB54BE"/>
    <w:rsid w:val="00AB78C7"/>
    <w:rsid w:val="00AC0F23"/>
    <w:rsid w:val="00AC3F4F"/>
    <w:rsid w:val="00AC41DD"/>
    <w:rsid w:val="00AC4747"/>
    <w:rsid w:val="00AC5E9F"/>
    <w:rsid w:val="00AC6018"/>
    <w:rsid w:val="00AC6E92"/>
    <w:rsid w:val="00AD3DE6"/>
    <w:rsid w:val="00AD56CA"/>
    <w:rsid w:val="00AD57E0"/>
    <w:rsid w:val="00AD68F5"/>
    <w:rsid w:val="00AD765C"/>
    <w:rsid w:val="00AE080D"/>
    <w:rsid w:val="00AE1F40"/>
    <w:rsid w:val="00AE22BC"/>
    <w:rsid w:val="00AF1424"/>
    <w:rsid w:val="00AF3162"/>
    <w:rsid w:val="00AF394A"/>
    <w:rsid w:val="00AF437B"/>
    <w:rsid w:val="00AF4691"/>
    <w:rsid w:val="00AF4EB8"/>
    <w:rsid w:val="00AF66FE"/>
    <w:rsid w:val="00B005CA"/>
    <w:rsid w:val="00B00F20"/>
    <w:rsid w:val="00B02746"/>
    <w:rsid w:val="00B03193"/>
    <w:rsid w:val="00B0358E"/>
    <w:rsid w:val="00B05176"/>
    <w:rsid w:val="00B05C62"/>
    <w:rsid w:val="00B05F07"/>
    <w:rsid w:val="00B10C66"/>
    <w:rsid w:val="00B1292C"/>
    <w:rsid w:val="00B1398D"/>
    <w:rsid w:val="00B139D0"/>
    <w:rsid w:val="00B145AD"/>
    <w:rsid w:val="00B159B0"/>
    <w:rsid w:val="00B15F9D"/>
    <w:rsid w:val="00B2032C"/>
    <w:rsid w:val="00B253B8"/>
    <w:rsid w:val="00B260AC"/>
    <w:rsid w:val="00B266F1"/>
    <w:rsid w:val="00B302A3"/>
    <w:rsid w:val="00B312D3"/>
    <w:rsid w:val="00B315F7"/>
    <w:rsid w:val="00B32FDF"/>
    <w:rsid w:val="00B33A91"/>
    <w:rsid w:val="00B3580E"/>
    <w:rsid w:val="00B35897"/>
    <w:rsid w:val="00B35A15"/>
    <w:rsid w:val="00B36693"/>
    <w:rsid w:val="00B42491"/>
    <w:rsid w:val="00B43C40"/>
    <w:rsid w:val="00B44208"/>
    <w:rsid w:val="00B44A8F"/>
    <w:rsid w:val="00B461BD"/>
    <w:rsid w:val="00B541E7"/>
    <w:rsid w:val="00B57555"/>
    <w:rsid w:val="00B61DF2"/>
    <w:rsid w:val="00B63C2B"/>
    <w:rsid w:val="00B64F47"/>
    <w:rsid w:val="00B65107"/>
    <w:rsid w:val="00B67E6A"/>
    <w:rsid w:val="00B7026F"/>
    <w:rsid w:val="00B72E8A"/>
    <w:rsid w:val="00B75F3E"/>
    <w:rsid w:val="00B76880"/>
    <w:rsid w:val="00B76E24"/>
    <w:rsid w:val="00B825E3"/>
    <w:rsid w:val="00B82A83"/>
    <w:rsid w:val="00B8398B"/>
    <w:rsid w:val="00B847C3"/>
    <w:rsid w:val="00B8621E"/>
    <w:rsid w:val="00B94D47"/>
    <w:rsid w:val="00BA750E"/>
    <w:rsid w:val="00BA7D20"/>
    <w:rsid w:val="00BB384F"/>
    <w:rsid w:val="00BB4A94"/>
    <w:rsid w:val="00BB5469"/>
    <w:rsid w:val="00BB5626"/>
    <w:rsid w:val="00BB5639"/>
    <w:rsid w:val="00BB66AE"/>
    <w:rsid w:val="00BB70F7"/>
    <w:rsid w:val="00BC0A8D"/>
    <w:rsid w:val="00BC0B22"/>
    <w:rsid w:val="00BC0F8A"/>
    <w:rsid w:val="00BC1985"/>
    <w:rsid w:val="00BC3DA8"/>
    <w:rsid w:val="00BC4124"/>
    <w:rsid w:val="00BC4438"/>
    <w:rsid w:val="00BC51D2"/>
    <w:rsid w:val="00BD03E3"/>
    <w:rsid w:val="00BD2AB4"/>
    <w:rsid w:val="00BD314B"/>
    <w:rsid w:val="00BD41EF"/>
    <w:rsid w:val="00BD4F90"/>
    <w:rsid w:val="00BD51DC"/>
    <w:rsid w:val="00BD5823"/>
    <w:rsid w:val="00BD63E4"/>
    <w:rsid w:val="00BD6D2E"/>
    <w:rsid w:val="00BE19F0"/>
    <w:rsid w:val="00BE1E2D"/>
    <w:rsid w:val="00BE4E62"/>
    <w:rsid w:val="00BE53D1"/>
    <w:rsid w:val="00BE5B64"/>
    <w:rsid w:val="00BE61B4"/>
    <w:rsid w:val="00BE66FE"/>
    <w:rsid w:val="00BE6735"/>
    <w:rsid w:val="00BE6D6E"/>
    <w:rsid w:val="00BE7D57"/>
    <w:rsid w:val="00BF3FEC"/>
    <w:rsid w:val="00BF5714"/>
    <w:rsid w:val="00BF7FB9"/>
    <w:rsid w:val="00BF7FDD"/>
    <w:rsid w:val="00C00C07"/>
    <w:rsid w:val="00C01204"/>
    <w:rsid w:val="00C0212D"/>
    <w:rsid w:val="00C0309D"/>
    <w:rsid w:val="00C03EBF"/>
    <w:rsid w:val="00C0411F"/>
    <w:rsid w:val="00C0478C"/>
    <w:rsid w:val="00C07DD2"/>
    <w:rsid w:val="00C10AB2"/>
    <w:rsid w:val="00C11724"/>
    <w:rsid w:val="00C12E5D"/>
    <w:rsid w:val="00C13BBF"/>
    <w:rsid w:val="00C155C1"/>
    <w:rsid w:val="00C16186"/>
    <w:rsid w:val="00C2137E"/>
    <w:rsid w:val="00C2359F"/>
    <w:rsid w:val="00C237C7"/>
    <w:rsid w:val="00C23FA9"/>
    <w:rsid w:val="00C2428D"/>
    <w:rsid w:val="00C25941"/>
    <w:rsid w:val="00C25B3F"/>
    <w:rsid w:val="00C30150"/>
    <w:rsid w:val="00C303A7"/>
    <w:rsid w:val="00C31724"/>
    <w:rsid w:val="00C3604C"/>
    <w:rsid w:val="00C36CE9"/>
    <w:rsid w:val="00C36E93"/>
    <w:rsid w:val="00C37634"/>
    <w:rsid w:val="00C376AE"/>
    <w:rsid w:val="00C377DD"/>
    <w:rsid w:val="00C41E7E"/>
    <w:rsid w:val="00C45BAE"/>
    <w:rsid w:val="00C47305"/>
    <w:rsid w:val="00C502BF"/>
    <w:rsid w:val="00C50964"/>
    <w:rsid w:val="00C51AAC"/>
    <w:rsid w:val="00C53BB2"/>
    <w:rsid w:val="00C53CE1"/>
    <w:rsid w:val="00C555D6"/>
    <w:rsid w:val="00C55605"/>
    <w:rsid w:val="00C56760"/>
    <w:rsid w:val="00C572B8"/>
    <w:rsid w:val="00C609A2"/>
    <w:rsid w:val="00C6187E"/>
    <w:rsid w:val="00C61FD2"/>
    <w:rsid w:val="00C62D3A"/>
    <w:rsid w:val="00C66324"/>
    <w:rsid w:val="00C67D51"/>
    <w:rsid w:val="00C72C32"/>
    <w:rsid w:val="00C736DD"/>
    <w:rsid w:val="00C76248"/>
    <w:rsid w:val="00C763E7"/>
    <w:rsid w:val="00C778FC"/>
    <w:rsid w:val="00C802AF"/>
    <w:rsid w:val="00C80CD2"/>
    <w:rsid w:val="00C8291A"/>
    <w:rsid w:val="00C90473"/>
    <w:rsid w:val="00C92A02"/>
    <w:rsid w:val="00C931CB"/>
    <w:rsid w:val="00C9478C"/>
    <w:rsid w:val="00C96DC6"/>
    <w:rsid w:val="00C97106"/>
    <w:rsid w:val="00CA03C0"/>
    <w:rsid w:val="00CA1C7D"/>
    <w:rsid w:val="00CA2217"/>
    <w:rsid w:val="00CA3EE8"/>
    <w:rsid w:val="00CA4C14"/>
    <w:rsid w:val="00CB071C"/>
    <w:rsid w:val="00CB078D"/>
    <w:rsid w:val="00CB3279"/>
    <w:rsid w:val="00CB3AC3"/>
    <w:rsid w:val="00CB4B83"/>
    <w:rsid w:val="00CB67CF"/>
    <w:rsid w:val="00CC33F5"/>
    <w:rsid w:val="00CC45E9"/>
    <w:rsid w:val="00CC70B6"/>
    <w:rsid w:val="00CC72EE"/>
    <w:rsid w:val="00CD1C09"/>
    <w:rsid w:val="00CD5C70"/>
    <w:rsid w:val="00CE355A"/>
    <w:rsid w:val="00CE6AF5"/>
    <w:rsid w:val="00CE72A3"/>
    <w:rsid w:val="00CF11CF"/>
    <w:rsid w:val="00CF1250"/>
    <w:rsid w:val="00CF141F"/>
    <w:rsid w:val="00CF3689"/>
    <w:rsid w:val="00CF4B96"/>
    <w:rsid w:val="00CF4D4F"/>
    <w:rsid w:val="00D02AB3"/>
    <w:rsid w:val="00D105B8"/>
    <w:rsid w:val="00D11746"/>
    <w:rsid w:val="00D12823"/>
    <w:rsid w:val="00D1395F"/>
    <w:rsid w:val="00D15379"/>
    <w:rsid w:val="00D16E1A"/>
    <w:rsid w:val="00D228F6"/>
    <w:rsid w:val="00D22DCE"/>
    <w:rsid w:val="00D22F82"/>
    <w:rsid w:val="00D23477"/>
    <w:rsid w:val="00D2720B"/>
    <w:rsid w:val="00D27A28"/>
    <w:rsid w:val="00D303BC"/>
    <w:rsid w:val="00D30B1C"/>
    <w:rsid w:val="00D31C54"/>
    <w:rsid w:val="00D31DEA"/>
    <w:rsid w:val="00D33CCA"/>
    <w:rsid w:val="00D414DF"/>
    <w:rsid w:val="00D41F59"/>
    <w:rsid w:val="00D43D11"/>
    <w:rsid w:val="00D44B7F"/>
    <w:rsid w:val="00D44EB1"/>
    <w:rsid w:val="00D64061"/>
    <w:rsid w:val="00D64810"/>
    <w:rsid w:val="00D65F70"/>
    <w:rsid w:val="00D667E8"/>
    <w:rsid w:val="00D669F3"/>
    <w:rsid w:val="00D676EA"/>
    <w:rsid w:val="00D703A9"/>
    <w:rsid w:val="00D70DF9"/>
    <w:rsid w:val="00D76CF9"/>
    <w:rsid w:val="00D77C62"/>
    <w:rsid w:val="00D807C3"/>
    <w:rsid w:val="00D80E6D"/>
    <w:rsid w:val="00D91E61"/>
    <w:rsid w:val="00D93004"/>
    <w:rsid w:val="00D94947"/>
    <w:rsid w:val="00D94976"/>
    <w:rsid w:val="00DA06EA"/>
    <w:rsid w:val="00DA3C28"/>
    <w:rsid w:val="00DA4A17"/>
    <w:rsid w:val="00DA4D8D"/>
    <w:rsid w:val="00DA4F9E"/>
    <w:rsid w:val="00DA5DE7"/>
    <w:rsid w:val="00DB2E70"/>
    <w:rsid w:val="00DB5174"/>
    <w:rsid w:val="00DB6463"/>
    <w:rsid w:val="00DC2377"/>
    <w:rsid w:val="00DC2F83"/>
    <w:rsid w:val="00DC7279"/>
    <w:rsid w:val="00DD2570"/>
    <w:rsid w:val="00DD3CD8"/>
    <w:rsid w:val="00DD4AD4"/>
    <w:rsid w:val="00DD687A"/>
    <w:rsid w:val="00DD6CE3"/>
    <w:rsid w:val="00DD6F38"/>
    <w:rsid w:val="00DE33C3"/>
    <w:rsid w:val="00DE38D0"/>
    <w:rsid w:val="00DE4A9B"/>
    <w:rsid w:val="00DE4DE9"/>
    <w:rsid w:val="00DE6F81"/>
    <w:rsid w:val="00DE7325"/>
    <w:rsid w:val="00DE77CC"/>
    <w:rsid w:val="00DF2644"/>
    <w:rsid w:val="00DF39A8"/>
    <w:rsid w:val="00DF4B63"/>
    <w:rsid w:val="00DF554D"/>
    <w:rsid w:val="00E008BE"/>
    <w:rsid w:val="00E009EF"/>
    <w:rsid w:val="00E019A2"/>
    <w:rsid w:val="00E02592"/>
    <w:rsid w:val="00E06C8B"/>
    <w:rsid w:val="00E070B7"/>
    <w:rsid w:val="00E1183C"/>
    <w:rsid w:val="00E132A3"/>
    <w:rsid w:val="00E13615"/>
    <w:rsid w:val="00E21C74"/>
    <w:rsid w:val="00E22E0B"/>
    <w:rsid w:val="00E26611"/>
    <w:rsid w:val="00E26AF3"/>
    <w:rsid w:val="00E27646"/>
    <w:rsid w:val="00E277B3"/>
    <w:rsid w:val="00E42EE4"/>
    <w:rsid w:val="00E43787"/>
    <w:rsid w:val="00E43E42"/>
    <w:rsid w:val="00E446B6"/>
    <w:rsid w:val="00E44CD5"/>
    <w:rsid w:val="00E44DB7"/>
    <w:rsid w:val="00E45D59"/>
    <w:rsid w:val="00E510FE"/>
    <w:rsid w:val="00E51DD5"/>
    <w:rsid w:val="00E5424F"/>
    <w:rsid w:val="00E61884"/>
    <w:rsid w:val="00E675DA"/>
    <w:rsid w:val="00E67E62"/>
    <w:rsid w:val="00E73040"/>
    <w:rsid w:val="00E73BFC"/>
    <w:rsid w:val="00E77957"/>
    <w:rsid w:val="00E81ABD"/>
    <w:rsid w:val="00E84F27"/>
    <w:rsid w:val="00E85D7D"/>
    <w:rsid w:val="00E87D1D"/>
    <w:rsid w:val="00E90853"/>
    <w:rsid w:val="00E913CF"/>
    <w:rsid w:val="00E91E49"/>
    <w:rsid w:val="00E93C84"/>
    <w:rsid w:val="00E93F82"/>
    <w:rsid w:val="00E9591F"/>
    <w:rsid w:val="00E96EDD"/>
    <w:rsid w:val="00EA06A3"/>
    <w:rsid w:val="00EB15A6"/>
    <w:rsid w:val="00EB345F"/>
    <w:rsid w:val="00EB3843"/>
    <w:rsid w:val="00EB6753"/>
    <w:rsid w:val="00EB67FE"/>
    <w:rsid w:val="00EC1864"/>
    <w:rsid w:val="00EC1DE8"/>
    <w:rsid w:val="00EC576E"/>
    <w:rsid w:val="00EC659E"/>
    <w:rsid w:val="00EC69FF"/>
    <w:rsid w:val="00ED1847"/>
    <w:rsid w:val="00ED1F5E"/>
    <w:rsid w:val="00ED2BE0"/>
    <w:rsid w:val="00ED61ED"/>
    <w:rsid w:val="00ED7A00"/>
    <w:rsid w:val="00EE0E90"/>
    <w:rsid w:val="00EE10D7"/>
    <w:rsid w:val="00EE2FF2"/>
    <w:rsid w:val="00EE4940"/>
    <w:rsid w:val="00EE4CD9"/>
    <w:rsid w:val="00EE4F68"/>
    <w:rsid w:val="00EE5562"/>
    <w:rsid w:val="00EE6EC9"/>
    <w:rsid w:val="00EF00B0"/>
    <w:rsid w:val="00EF1A1B"/>
    <w:rsid w:val="00EF26DB"/>
    <w:rsid w:val="00EF4366"/>
    <w:rsid w:val="00EF488A"/>
    <w:rsid w:val="00EF4929"/>
    <w:rsid w:val="00EF63C9"/>
    <w:rsid w:val="00EF6401"/>
    <w:rsid w:val="00EF6BDA"/>
    <w:rsid w:val="00EF704D"/>
    <w:rsid w:val="00F00E69"/>
    <w:rsid w:val="00F02AA9"/>
    <w:rsid w:val="00F039F7"/>
    <w:rsid w:val="00F04405"/>
    <w:rsid w:val="00F05E02"/>
    <w:rsid w:val="00F05E0E"/>
    <w:rsid w:val="00F0673F"/>
    <w:rsid w:val="00F07AE0"/>
    <w:rsid w:val="00F12E9D"/>
    <w:rsid w:val="00F1470F"/>
    <w:rsid w:val="00F15171"/>
    <w:rsid w:val="00F16CF0"/>
    <w:rsid w:val="00F226DD"/>
    <w:rsid w:val="00F24136"/>
    <w:rsid w:val="00F24C5D"/>
    <w:rsid w:val="00F27BA2"/>
    <w:rsid w:val="00F27FA8"/>
    <w:rsid w:val="00F30AC4"/>
    <w:rsid w:val="00F3285E"/>
    <w:rsid w:val="00F33015"/>
    <w:rsid w:val="00F347AB"/>
    <w:rsid w:val="00F35D6A"/>
    <w:rsid w:val="00F360FC"/>
    <w:rsid w:val="00F40D8E"/>
    <w:rsid w:val="00F412A2"/>
    <w:rsid w:val="00F42321"/>
    <w:rsid w:val="00F42A58"/>
    <w:rsid w:val="00F44C2A"/>
    <w:rsid w:val="00F46A21"/>
    <w:rsid w:val="00F4795C"/>
    <w:rsid w:val="00F504EA"/>
    <w:rsid w:val="00F50EBB"/>
    <w:rsid w:val="00F51307"/>
    <w:rsid w:val="00F52EB9"/>
    <w:rsid w:val="00F537E2"/>
    <w:rsid w:val="00F556E5"/>
    <w:rsid w:val="00F61C11"/>
    <w:rsid w:val="00F621AA"/>
    <w:rsid w:val="00F627A5"/>
    <w:rsid w:val="00F63244"/>
    <w:rsid w:val="00F635F4"/>
    <w:rsid w:val="00F63F66"/>
    <w:rsid w:val="00F7250C"/>
    <w:rsid w:val="00F72E78"/>
    <w:rsid w:val="00F754A3"/>
    <w:rsid w:val="00F76978"/>
    <w:rsid w:val="00F76E6E"/>
    <w:rsid w:val="00F77361"/>
    <w:rsid w:val="00F82335"/>
    <w:rsid w:val="00F856AB"/>
    <w:rsid w:val="00F85F0F"/>
    <w:rsid w:val="00F860F8"/>
    <w:rsid w:val="00F86DDB"/>
    <w:rsid w:val="00F91239"/>
    <w:rsid w:val="00F93AF4"/>
    <w:rsid w:val="00F9445D"/>
    <w:rsid w:val="00FA10AC"/>
    <w:rsid w:val="00FA1308"/>
    <w:rsid w:val="00FA2BAD"/>
    <w:rsid w:val="00FA2C8F"/>
    <w:rsid w:val="00FA3DFD"/>
    <w:rsid w:val="00FA560C"/>
    <w:rsid w:val="00FA6976"/>
    <w:rsid w:val="00FB0021"/>
    <w:rsid w:val="00FB5327"/>
    <w:rsid w:val="00FB6720"/>
    <w:rsid w:val="00FB6BE0"/>
    <w:rsid w:val="00FB7527"/>
    <w:rsid w:val="00FC0C91"/>
    <w:rsid w:val="00FC15A6"/>
    <w:rsid w:val="00FC17C0"/>
    <w:rsid w:val="00FC30E0"/>
    <w:rsid w:val="00FC474E"/>
    <w:rsid w:val="00FC5405"/>
    <w:rsid w:val="00FC5F7D"/>
    <w:rsid w:val="00FC64F8"/>
    <w:rsid w:val="00FC7EE0"/>
    <w:rsid w:val="00FD0FAF"/>
    <w:rsid w:val="00FD53A0"/>
    <w:rsid w:val="00FD7333"/>
    <w:rsid w:val="00FE118B"/>
    <w:rsid w:val="00FE17F8"/>
    <w:rsid w:val="00FE3866"/>
    <w:rsid w:val="00FE75AB"/>
    <w:rsid w:val="00FE784E"/>
    <w:rsid w:val="00FF329A"/>
    <w:rsid w:val="00FF7500"/>
    <w:rsid w:val="08AC4B53"/>
    <w:rsid w:val="09FC8E28"/>
    <w:rsid w:val="0E1D9B53"/>
    <w:rsid w:val="1E52A091"/>
    <w:rsid w:val="21C94805"/>
    <w:rsid w:val="2A06EEF9"/>
    <w:rsid w:val="2C0E5AF6"/>
    <w:rsid w:val="3766B56D"/>
    <w:rsid w:val="3944ECAA"/>
    <w:rsid w:val="42CBA64C"/>
    <w:rsid w:val="445D4E16"/>
    <w:rsid w:val="4598591C"/>
    <w:rsid w:val="479BF010"/>
    <w:rsid w:val="4BAF09E2"/>
    <w:rsid w:val="6205B028"/>
    <w:rsid w:val="641C72A5"/>
    <w:rsid w:val="6D1F198D"/>
    <w:rsid w:val="7CC3B956"/>
    <w:rsid w:val="7E3213F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CE696"/>
  <w15:chartTrackingRefBased/>
  <w15:docId w15:val="{40A3B332-CC9A-4169-B780-16AD6AFF5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6A2E"/>
    <w:pPr>
      <w:spacing w:after="0" w:line="240" w:lineRule="auto"/>
    </w:pPr>
    <w:rPr>
      <w:rFonts w:eastAsiaTheme="minorEastAsia"/>
      <w:kern w:val="2"/>
      <w:sz w:val="21"/>
      <w:szCs w:val="24"/>
      <w:lang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3"/>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2"/>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01FlietextAufzhlung">
    <w:name w:val="A03-01_Fließtext Aufzählung"/>
    <w:basedOn w:val="A04Aufzhlung"/>
    <w:rsid w:val="00676A2E"/>
    <w:pPr>
      <w:spacing w:after="0"/>
      <w:ind w:left="516" w:hanging="301"/>
    </w:pPr>
    <w:rPr>
      <w:rFonts w:ascii="MB Corpo S Text Office Light" w:hAnsi="MB Corpo S Text Office Light"/>
    </w:rPr>
  </w:style>
  <w:style w:type="paragraph" w:customStyle="1" w:styleId="02Flietextbold">
    <w:name w:val="02_Fließtext bold"/>
    <w:basedOn w:val="Normale"/>
    <w:link w:val="02FlietextboldZchn"/>
    <w:uiPriority w:val="1"/>
    <w:qFormat/>
    <w:rsid w:val="00A216B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Carpredefinitoparagrafo"/>
    <w:link w:val="02Flietextbold"/>
    <w:uiPriority w:val="1"/>
    <w:rsid w:val="00A216B5"/>
    <w:rPr>
      <w:rFonts w:ascii="MB Corpo S Text Office" w:hAnsi="MB Corpo S Text Office"/>
      <w:sz w:val="21"/>
      <w:szCs w:val="21"/>
      <w:lang w:val="en-GB"/>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rFonts w:eastAsiaTheme="minorEastAsia"/>
      <w:kern w:val="2"/>
      <w:sz w:val="20"/>
      <w:szCs w:val="20"/>
      <w:lang w:eastAsia="de-DE"/>
      <w14:ligatures w14:val="standardContextual"/>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5E1172"/>
    <w:rPr>
      <w:b/>
      <w:bCs/>
    </w:rPr>
  </w:style>
  <w:style w:type="character" w:customStyle="1" w:styleId="SoggettocommentoCarattere">
    <w:name w:val="Soggetto commento Carattere"/>
    <w:basedOn w:val="TestocommentoCarattere"/>
    <w:link w:val="Soggettocommento"/>
    <w:uiPriority w:val="99"/>
    <w:semiHidden/>
    <w:rsid w:val="005E1172"/>
    <w:rPr>
      <w:rFonts w:eastAsiaTheme="minorEastAsia"/>
      <w:b/>
      <w:bCs/>
      <w:kern w:val="2"/>
      <w:sz w:val="20"/>
      <w:szCs w:val="20"/>
      <w:lang w:eastAsia="de-DE"/>
      <w14:ligatures w14:val="standardContextual"/>
    </w:rPr>
  </w:style>
  <w:style w:type="paragraph" w:customStyle="1" w:styleId="A03Copytext">
    <w:name w:val="A03_Copy text"/>
    <w:link w:val="A03CopytextZchn"/>
    <w:qFormat/>
    <w:rsid w:val="005A04E6"/>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5Boilerplate">
    <w:name w:val="D05_Boilerplate"/>
    <w:basedOn w:val="A03Copytext"/>
    <w:qFormat/>
    <w:rsid w:val="005A04E6"/>
    <w:pPr>
      <w:spacing w:line="170" w:lineRule="exact"/>
    </w:pPr>
    <w:rPr>
      <w:sz w:val="15"/>
    </w:rPr>
  </w:style>
  <w:style w:type="character" w:customStyle="1" w:styleId="A03CopytextZchn">
    <w:name w:val="A03_Copy text Zchn"/>
    <w:basedOn w:val="Carpredefinitoparagrafo"/>
    <w:link w:val="A03Copytext"/>
    <w:rsid w:val="00A40F7D"/>
    <w:rPr>
      <w:rFonts w:ascii="MB Corpo S Text Office Light" w:eastAsiaTheme="minorEastAsia" w:hAnsi="MB Corpo S Text Office Light"/>
      <w:kern w:val="2"/>
      <w:sz w:val="21"/>
      <w:szCs w:val="21"/>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CA1724DF9E485B8CB802D6702381F3"/>
        <w:category>
          <w:name w:val="Allgemein"/>
          <w:gallery w:val="placeholder"/>
        </w:category>
        <w:types>
          <w:type w:val="bbPlcHdr"/>
        </w:types>
        <w:behaviors>
          <w:behavior w:val="content"/>
        </w:behaviors>
        <w:guid w:val="{5E3DC104-A105-4EE2-994E-EAEA96EF5D74}"/>
      </w:docPartPr>
      <w:docPartBody>
        <w:p w:rsidR="009C318D" w:rsidRPr="00C377DD" w:rsidRDefault="009C318D" w:rsidP="00656C33">
          <w:pPr>
            <w:pStyle w:val="D06Fuleiste"/>
            <w:framePr w:wrap="around" w:y="14488"/>
          </w:pPr>
          <w:r w:rsidRPr="00C377DD">
            <w:t>Mercedes-Benz AG | Mercedesstraße 120, 70372 Stuttgart | T +49 711 17-0 | dialog@mercedes-benz.com | www.mercedes-benz.com</w:t>
          </w:r>
        </w:p>
        <w:p w:rsidR="009C318D" w:rsidRPr="00C377DD" w:rsidRDefault="009C318D" w:rsidP="00656C33">
          <w:pPr>
            <w:pStyle w:val="D06Fuleiste"/>
            <w:framePr w:wrap="around" w:y="14488"/>
          </w:pPr>
        </w:p>
        <w:p w:rsidR="009C318D" w:rsidRPr="00C377DD" w:rsidRDefault="009C318D" w:rsidP="00656C33">
          <w:pPr>
            <w:pStyle w:val="D06Fuleiste"/>
            <w:framePr w:wrap="around" w:y="14488"/>
          </w:pPr>
          <w:r w:rsidRPr="00C377DD">
            <w:t>Mercedes-Benz AG | Sitz: Stuttgart | Registergericht: Amtsgericht Stuttgart | HRB-Nr.: 762873</w:t>
          </w:r>
        </w:p>
        <w:p w:rsidR="009C318D" w:rsidRPr="00C377DD" w:rsidRDefault="009C318D" w:rsidP="00656C33">
          <w:pPr>
            <w:pStyle w:val="D06Fuleiste"/>
            <w:framePr w:wrap="around" w:y="14488"/>
          </w:pPr>
          <w:r w:rsidRPr="00C377DD">
            <w:t>Vorsitzender des Aufsichtsrats: Martin Brudermüller</w:t>
          </w:r>
        </w:p>
        <w:p w:rsidR="009C318D" w:rsidRPr="00C377DD" w:rsidRDefault="009C318D" w:rsidP="00656C33">
          <w:pPr>
            <w:pStyle w:val="D06Fuleiste"/>
            <w:framePr w:wrap="around" w:y="14488"/>
          </w:pPr>
          <w:r w:rsidRPr="00C377DD">
            <w:t>Vorstand: Ola Källenius, Vorsitzender; Jörg Burzer, Mathias Geisen, Renata Jungo Brüngger, Markus Schäfer, Britta Seeger, Oliver Thöne,</w:t>
          </w:r>
        </w:p>
        <w:p w:rsidR="00820121" w:rsidRDefault="009C318D">
          <w:pPr>
            <w:pStyle w:val="E7CA1724DF9E485B8CB802D6702381F3"/>
          </w:pPr>
          <w:r w:rsidRPr="00C377DD">
            <w:t>Hubertus Troska, Harald Wilhelm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8D"/>
    <w:rsid w:val="0004503F"/>
    <w:rsid w:val="00064599"/>
    <w:rsid w:val="0007505A"/>
    <w:rsid w:val="000B7A27"/>
    <w:rsid w:val="000D76F5"/>
    <w:rsid w:val="00117346"/>
    <w:rsid w:val="001603AD"/>
    <w:rsid w:val="00231860"/>
    <w:rsid w:val="00240528"/>
    <w:rsid w:val="00262557"/>
    <w:rsid w:val="00290B1F"/>
    <w:rsid w:val="003617FC"/>
    <w:rsid w:val="00481475"/>
    <w:rsid w:val="0058177F"/>
    <w:rsid w:val="005E0EB7"/>
    <w:rsid w:val="00656C33"/>
    <w:rsid w:val="0067036D"/>
    <w:rsid w:val="007564E9"/>
    <w:rsid w:val="007B3C64"/>
    <w:rsid w:val="008141FF"/>
    <w:rsid w:val="00820121"/>
    <w:rsid w:val="008523D4"/>
    <w:rsid w:val="00864F79"/>
    <w:rsid w:val="00975486"/>
    <w:rsid w:val="0097639E"/>
    <w:rsid w:val="00995C1F"/>
    <w:rsid w:val="009C25B0"/>
    <w:rsid w:val="009C318D"/>
    <w:rsid w:val="00A13DCD"/>
    <w:rsid w:val="00AC4747"/>
    <w:rsid w:val="00AD68F5"/>
    <w:rsid w:val="00B461BD"/>
    <w:rsid w:val="00B67E6A"/>
    <w:rsid w:val="00B8398B"/>
    <w:rsid w:val="00BB5639"/>
    <w:rsid w:val="00C0212D"/>
    <w:rsid w:val="00C778FC"/>
    <w:rsid w:val="00C804FC"/>
    <w:rsid w:val="00DA4D8D"/>
    <w:rsid w:val="00DD065A"/>
    <w:rsid w:val="00DD6CE3"/>
    <w:rsid w:val="00ED1847"/>
    <w:rsid w:val="00EF03F6"/>
    <w:rsid w:val="00F03505"/>
    <w:rsid w:val="00F63481"/>
    <w:rsid w:val="00F9445D"/>
    <w:rsid w:val="00FC474E"/>
    <w:rsid w:val="00FE15F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C318D"/>
    <w:rPr>
      <w:color w:val="666666"/>
    </w:rPr>
  </w:style>
  <w:style w:type="paragraph" w:customStyle="1" w:styleId="D06Fuleiste">
    <w:name w:val="D06_Fußleiste"/>
    <w:basedOn w:val="Pidipagina"/>
    <w:uiPriority w:val="7"/>
    <w:qFormat/>
    <w:rsid w:val="009C318D"/>
    <w:pPr>
      <w:framePr w:wrap="around" w:vAnchor="page" w:hAnchor="margin" w:y="14796"/>
      <w:tabs>
        <w:tab w:val="clear" w:pos="4513"/>
        <w:tab w:val="clear" w:pos="9026"/>
        <w:tab w:val="center" w:pos="4536"/>
        <w:tab w:val="right" w:pos="9072"/>
      </w:tabs>
      <w:spacing w:line="170" w:lineRule="exact"/>
    </w:pPr>
    <w:rPr>
      <w:rFonts w:ascii="MB Corpo S Text Office Light" w:hAnsi="MB Corpo S Text Office Light" w:cs="MB Corpo S Text Office Light"/>
      <w:sz w:val="15"/>
    </w:rPr>
  </w:style>
  <w:style w:type="paragraph" w:styleId="Pidipagina">
    <w:name w:val="footer"/>
    <w:basedOn w:val="Normale"/>
    <w:link w:val="PidipaginaCarattere"/>
    <w:uiPriority w:val="99"/>
    <w:semiHidden/>
    <w:unhideWhenUsed/>
    <w:rsid w:val="009C318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semiHidden/>
    <w:rsid w:val="009C318D"/>
  </w:style>
  <w:style w:type="character" w:styleId="Numeropagina">
    <w:name w:val="page number"/>
    <w:basedOn w:val="Carpredefinitoparagrafo"/>
    <w:semiHidden/>
    <w:rsid w:val="009C318D"/>
  </w:style>
  <w:style w:type="paragraph" w:customStyle="1" w:styleId="E7CA1724DF9E485B8CB802D6702381F3">
    <w:name w:val="E7CA1724DF9E485B8CB802D670238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4" ma:contentTypeDescription="Create a new document." ma:contentTypeScope="" ma:versionID="08f4865b45f0c0bad926602cf15665ed">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951e232b836cffd8ea5726839621f28b"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496FF896-C364-4186-A864-C948136C8155}">
  <ds:schemaRefs>
    <ds:schemaRef ds:uri="http://schemas.microsoft.com/sharepoint/v3/contenttype/forms"/>
  </ds:schemaRefs>
</ds:datastoreItem>
</file>

<file path=customXml/itemProps3.xml><?xml version="1.0" encoding="utf-8"?>
<ds:datastoreItem xmlns:ds="http://schemas.openxmlformats.org/officeDocument/2006/customXml" ds:itemID="{CFEDCBAD-A7C2-4B9F-976F-81306D0D3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50DD68-2058-4E70-A35F-942320987B20}">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1345</Words>
  <Characters>7723</Characters>
  <Application>Microsoft Office Word</Application>
  <DocSecurity>0</DocSecurity>
  <Lines>124</Lines>
  <Paragraphs>51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Factsheet</vt:lpstr>
      <vt:lpstr>Factsheet</vt:lpstr>
    </vt:vector>
  </TitlesOfParts>
  <Company>Mercedes-Benz AG</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dc:title>
  <dc:subject/>
  <dc:creator>SC/XM</dc:creator>
  <cp:keywords/>
  <dc:description/>
  <cp:lastModifiedBy>Amarisse, Luca (183)</cp:lastModifiedBy>
  <cp:revision>3</cp:revision>
  <dcterms:created xsi:type="dcterms:W3CDTF">2026-04-18T10:58:00Z</dcterms:created>
  <dcterms:modified xsi:type="dcterms:W3CDTF">2026-04-18T10:58:00Z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2025-01-21T11:56:02Z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14a23fb4-cee2-4cd5-9582-61f7024b6ccd</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1f2f4e1d,6080cfe2,49b8b466</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2026-01-22T11:48:38Z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d8116905-cc1b-4498-97d6-21b2569066f8</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ContentTypeId">
    <vt:lpwstr>0x010100FA124C5F58C5674CAE7858997CA9C589</vt:lpwstr>
  </property>
  <property fmtid="{D5CDD505-2E9C-101B-9397-08002B2CF9AE}" pid="22" name="docLang">
    <vt:lpwstr>en</vt:lpwstr>
  </property>
</Properties>
</file>