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4F0E15" w14:paraId="7F0FA3DC" w14:textId="77777777" w:rsidTr="00B03193">
        <w:trPr>
          <w:trHeight w:val="561"/>
        </w:trPr>
        <w:tc>
          <w:tcPr>
            <w:tcW w:w="7195" w:type="dxa"/>
            <w:vMerge w:val="restart"/>
            <w:tcMar>
              <w:left w:w="0" w:type="dxa"/>
              <w:right w:w="0" w:type="dxa"/>
            </w:tcMar>
          </w:tcPr>
          <w:p w14:paraId="6D0B969E" w14:textId="77777777" w:rsidR="00317376" w:rsidRPr="004F0E15" w:rsidRDefault="00317376" w:rsidP="002432DF">
            <w:pPr>
              <w:pStyle w:val="D03Pressinformation"/>
              <w:framePr w:hSpace="0" w:wrap="auto" w:vAnchor="margin" w:hAnchor="text" w:yAlign="inline"/>
            </w:pPr>
          </w:p>
        </w:tc>
        <w:tc>
          <w:tcPr>
            <w:tcW w:w="2710" w:type="dxa"/>
            <w:tcMar>
              <w:left w:w="0" w:type="dxa"/>
              <w:right w:w="0" w:type="dxa"/>
            </w:tcMar>
            <w:vAlign w:val="bottom"/>
          </w:tcPr>
          <w:p w14:paraId="709E2C1F" w14:textId="77777777" w:rsidR="004C5B6A" w:rsidRPr="004F0E15" w:rsidRDefault="004C5B6A" w:rsidP="00B03193">
            <w:pPr>
              <w:pStyle w:val="D02Legalentity"/>
              <w:framePr w:wrap="auto"/>
            </w:pPr>
          </w:p>
        </w:tc>
      </w:tr>
      <w:tr w:rsidR="00317376" w:rsidRPr="004F0E15" w14:paraId="0888AB2E" w14:textId="77777777" w:rsidTr="00B03193">
        <w:trPr>
          <w:trHeight w:val="374"/>
        </w:trPr>
        <w:tc>
          <w:tcPr>
            <w:tcW w:w="7195" w:type="dxa"/>
            <w:vMerge/>
            <w:tcMar>
              <w:left w:w="0" w:type="dxa"/>
              <w:right w:w="0" w:type="dxa"/>
            </w:tcMar>
          </w:tcPr>
          <w:p w14:paraId="160E1FD7" w14:textId="77777777" w:rsidR="00317376" w:rsidRPr="004F0E15" w:rsidRDefault="00317376" w:rsidP="00B03193">
            <w:pPr>
              <w:pStyle w:val="D03Pressinformation"/>
              <w:framePr w:hSpace="0" w:wrap="auto" w:vAnchor="margin" w:hAnchor="text" w:yAlign="inline"/>
            </w:pPr>
          </w:p>
        </w:tc>
        <w:tc>
          <w:tcPr>
            <w:tcW w:w="2710" w:type="dxa"/>
            <w:tcMar>
              <w:left w:w="0" w:type="dxa"/>
              <w:right w:w="0" w:type="dxa"/>
            </w:tcMar>
            <w:vAlign w:val="bottom"/>
          </w:tcPr>
          <w:p w14:paraId="36E84AC1" w14:textId="77777777" w:rsidR="00317376" w:rsidRPr="004F0E15" w:rsidRDefault="00A7361A" w:rsidP="00B03193">
            <w:pPr>
              <w:pStyle w:val="D03Pressinformation"/>
              <w:framePr w:hSpace="0" w:wrap="auto" w:vAnchor="margin" w:hAnchor="text" w:yAlign="inline"/>
              <w:rPr>
                <w:szCs w:val="21"/>
              </w:rPr>
            </w:pPr>
            <w:r w:rsidRPr="004F0E15">
              <w:rPr>
                <w:szCs w:val="21"/>
              </w:rPr>
              <w:fldChar w:fldCharType="begin">
                <w:ffData>
                  <w:name w:val="Text2"/>
                  <w:enabled/>
                  <w:calcOnExit w:val="0"/>
                  <w:textInput>
                    <w:default w:val="Press Information"/>
                  </w:textInput>
                </w:ffData>
              </w:fldChar>
            </w:r>
            <w:bookmarkStart w:id="0" w:name="Text2"/>
            <w:r w:rsidRPr="004F0E15">
              <w:rPr>
                <w:szCs w:val="21"/>
              </w:rPr>
              <w:instrText xml:space="preserve"> FORMTEXT </w:instrText>
            </w:r>
            <w:r w:rsidRPr="004F0E15">
              <w:rPr>
                <w:szCs w:val="21"/>
              </w:rPr>
            </w:r>
            <w:r w:rsidRPr="004F0E15">
              <w:rPr>
                <w:szCs w:val="21"/>
              </w:rPr>
              <w:fldChar w:fldCharType="separate"/>
            </w:r>
            <w:r w:rsidRPr="004F0E15">
              <w:rPr>
                <w:szCs w:val="21"/>
              </w:rPr>
              <w:t>Press Information</w:t>
            </w:r>
            <w:r w:rsidRPr="004F0E15">
              <w:rPr>
                <w:szCs w:val="21"/>
              </w:rPr>
              <w:fldChar w:fldCharType="end"/>
            </w:r>
            <w:bookmarkEnd w:id="0"/>
          </w:p>
        </w:tc>
      </w:tr>
      <w:tr w:rsidR="00317376" w:rsidRPr="004F0E15" w14:paraId="2FFC9C16" w14:textId="77777777" w:rsidTr="00B03193">
        <w:trPr>
          <w:trHeight w:val="958"/>
        </w:trPr>
        <w:tc>
          <w:tcPr>
            <w:tcW w:w="7195" w:type="dxa"/>
            <w:vMerge/>
            <w:tcMar>
              <w:left w:w="0" w:type="dxa"/>
              <w:right w:w="0" w:type="dxa"/>
            </w:tcMar>
          </w:tcPr>
          <w:p w14:paraId="7E1BA7BF" w14:textId="77777777" w:rsidR="00317376" w:rsidRPr="004F0E15" w:rsidRDefault="00317376" w:rsidP="00B03193">
            <w:pPr>
              <w:pStyle w:val="D03Pressinformation"/>
              <w:framePr w:hSpace="0" w:wrap="auto" w:vAnchor="margin" w:hAnchor="text" w:yAlign="inline"/>
            </w:pPr>
          </w:p>
        </w:tc>
        <w:tc>
          <w:tcPr>
            <w:tcW w:w="2710" w:type="dxa"/>
            <w:tcMar>
              <w:left w:w="0" w:type="dxa"/>
              <w:right w:w="0" w:type="dxa"/>
            </w:tcMar>
          </w:tcPr>
          <w:p w14:paraId="05FF58C1" w14:textId="435C6620" w:rsidR="00317376" w:rsidRPr="004F0E15" w:rsidRDefault="00BD39E3" w:rsidP="00B03193">
            <w:pPr>
              <w:pStyle w:val="D04Date"/>
              <w:framePr w:hSpace="0" w:wrap="auto" w:vAnchor="margin" w:hAnchor="text" w:yAlign="inline"/>
            </w:pPr>
            <w:r>
              <w:t>10 September 2026</w:t>
            </w:r>
            <w:r w:rsidRPr="004F0E15">
              <w:t xml:space="preserve"> </w:t>
            </w:r>
          </w:p>
        </w:tc>
      </w:tr>
    </w:tbl>
    <w:p w14:paraId="08FCC5C5" w14:textId="77777777" w:rsidR="00A039F0" w:rsidRPr="004F0E15" w:rsidRDefault="00A039F0" w:rsidP="00081305">
      <w:pPr>
        <w:pStyle w:val="D04Date"/>
        <w:framePr w:wrap="around"/>
        <w:sectPr w:rsidR="00A039F0" w:rsidRPr="004F0E15"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BF7B38B" w14:textId="642B1A5A" w:rsidR="00DF2220" w:rsidRDefault="00B86D53">
      <w:pPr>
        <w:pStyle w:val="A02Headline2"/>
        <w:rPr>
          <w:szCs w:val="21"/>
          <w:lang w:val="it-IT" w:eastAsia="it-IT"/>
        </w:rPr>
      </w:pPr>
      <w:r w:rsidRPr="00DF2220">
        <w:rPr>
          <w:rFonts w:ascii="MB Corpo A Title Cond Office" w:hAnsi="MB Corpo A Title Cond Office"/>
          <w:sz w:val="32"/>
          <w:szCs w:val="32"/>
          <w:lang w:val="it-IT"/>
        </w:rPr>
        <w:t>Mercedes-AMG CLE 646 Spezialanfertigung</w:t>
      </w:r>
      <w:r>
        <w:rPr>
          <w:rFonts w:ascii="MB Corpo A Title Cond Office" w:hAnsi="MB Corpo A Title Cond Office"/>
          <w:sz w:val="32"/>
          <w:szCs w:val="32"/>
          <w:lang w:val="it-IT"/>
        </w:rPr>
        <w:t>: la nuova icona h</w:t>
      </w:r>
      <w:r w:rsidRPr="00DF2220">
        <w:rPr>
          <w:rFonts w:ascii="MB Corpo A Title Cond Office" w:hAnsi="MB Corpo A Title Cond Office"/>
          <w:sz w:val="32"/>
          <w:szCs w:val="32"/>
          <w:lang w:val="it-IT"/>
        </w:rPr>
        <w:t>igh-</w:t>
      </w:r>
      <w:r>
        <w:rPr>
          <w:rFonts w:ascii="MB Corpo A Title Cond Office" w:hAnsi="MB Corpo A Title Cond Office"/>
          <w:sz w:val="32"/>
          <w:szCs w:val="32"/>
          <w:lang w:val="it-IT"/>
        </w:rPr>
        <w:t>p</w:t>
      </w:r>
      <w:r w:rsidRPr="00DF2220">
        <w:rPr>
          <w:rFonts w:ascii="MB Corpo A Title Cond Office" w:hAnsi="MB Corpo A Title Cond Office"/>
          <w:sz w:val="32"/>
          <w:szCs w:val="32"/>
          <w:lang w:val="it-IT"/>
        </w:rPr>
        <w:t>erformance</w:t>
      </w:r>
      <w:r>
        <w:rPr>
          <w:rFonts w:ascii="MB Corpo A Title Cond Office" w:hAnsi="MB Corpo A Title Cond Office"/>
          <w:sz w:val="32"/>
          <w:szCs w:val="32"/>
          <w:lang w:val="it-IT"/>
        </w:rPr>
        <w:t xml:space="preserve"> della collezione Mythos </w:t>
      </w:r>
    </w:p>
    <w:p w14:paraId="5EF5C033" w14:textId="77777777" w:rsidR="00B86D53" w:rsidRPr="00B86D53" w:rsidRDefault="00B86D53" w:rsidP="00094211">
      <w:pPr>
        <w:pStyle w:val="A03Copytext"/>
        <w:numPr>
          <w:ilvl w:val="0"/>
          <w:numId w:val="19"/>
        </w:numPr>
        <w:rPr>
          <w:lang w:val="it-IT" w:eastAsia="it-IT"/>
        </w:rPr>
      </w:pPr>
      <w:r>
        <w:rPr>
          <w:rFonts w:ascii="MB Corpo S Text Office" w:hAnsi="MB Corpo S Text Office"/>
          <w:lang w:val="it-IT"/>
        </w:rPr>
        <w:t>Una nuova ‘instant classic’</w:t>
      </w:r>
      <w:r w:rsidRPr="00094211">
        <w:rPr>
          <w:rFonts w:ascii="MB Corpo S Text Office" w:hAnsi="MB Corpo S Text Office"/>
          <w:lang w:val="it-IT"/>
        </w:rPr>
        <w:t xml:space="preserve"> </w:t>
      </w:r>
      <w:r>
        <w:rPr>
          <w:rFonts w:ascii="MB Corpo S Text Office" w:hAnsi="MB Corpo S Text Office"/>
          <w:lang w:val="it-IT"/>
        </w:rPr>
        <w:t xml:space="preserve">della serie </w:t>
      </w:r>
      <w:r w:rsidRPr="00094211">
        <w:rPr>
          <w:rFonts w:ascii="MB Corpo S Text Office" w:hAnsi="MB Corpo S Text Office"/>
          <w:lang w:val="it-IT"/>
        </w:rPr>
        <w:t>Mythos</w:t>
      </w:r>
    </w:p>
    <w:p w14:paraId="343B7631" w14:textId="58580CD2" w:rsidR="00B86D53" w:rsidRPr="00B86D53" w:rsidRDefault="00B86D53" w:rsidP="00094211">
      <w:pPr>
        <w:pStyle w:val="A03Copytext"/>
        <w:numPr>
          <w:ilvl w:val="0"/>
          <w:numId w:val="19"/>
        </w:numPr>
        <w:rPr>
          <w:lang w:val="it-IT" w:eastAsia="it-IT"/>
        </w:rPr>
      </w:pPr>
      <w:r>
        <w:rPr>
          <w:rFonts w:ascii="MB Corpo S Text Office" w:hAnsi="MB Corpo S Text Office"/>
          <w:lang w:val="it-IT"/>
        </w:rPr>
        <w:t>Re</w:t>
      </w:r>
      <w:r w:rsidRPr="00094211">
        <w:rPr>
          <w:rFonts w:ascii="MB Corpo S Text Office" w:hAnsi="MB Corpo S Text Office"/>
          <w:lang w:val="it-IT"/>
        </w:rPr>
        <w:t>alizzat</w:t>
      </w:r>
      <w:r w:rsidR="00975381">
        <w:rPr>
          <w:rFonts w:ascii="MB Corpo S Text Office" w:hAnsi="MB Corpo S Text Office"/>
          <w:lang w:val="it-IT"/>
        </w:rPr>
        <w:t>a</w:t>
      </w:r>
      <w:r w:rsidRPr="00094211">
        <w:rPr>
          <w:rFonts w:ascii="MB Corpo S Text Office" w:hAnsi="MB Corpo S Text Office"/>
          <w:lang w:val="it-IT"/>
        </w:rPr>
        <w:t xml:space="preserve"> a mano ad Affalterbach</w:t>
      </w:r>
      <w:r>
        <w:rPr>
          <w:rFonts w:ascii="MB Corpo S Text Office" w:hAnsi="MB Corpo S Text Office"/>
          <w:lang w:val="it-IT"/>
        </w:rPr>
        <w:t xml:space="preserve"> in serie limitata a 30 unità</w:t>
      </w:r>
      <w:r w:rsidRPr="00094211">
        <w:rPr>
          <w:rFonts w:ascii="MB Corpo S Text Office" w:hAnsi="MB Corpo S Text Office"/>
          <w:lang w:val="it-IT"/>
        </w:rPr>
        <w:t xml:space="preserve"> </w:t>
      </w:r>
    </w:p>
    <w:p w14:paraId="75F06AC6" w14:textId="4686891A" w:rsidR="00094211" w:rsidRDefault="00975381" w:rsidP="00094211">
      <w:pPr>
        <w:pStyle w:val="A03Copytext"/>
        <w:numPr>
          <w:ilvl w:val="0"/>
          <w:numId w:val="19"/>
        </w:numPr>
        <w:rPr>
          <w:lang w:val="it-IT" w:eastAsia="it-IT"/>
        </w:rPr>
      </w:pPr>
      <w:r>
        <w:rPr>
          <w:rFonts w:ascii="MB Corpo S Text Office" w:hAnsi="MB Corpo S Text Office"/>
          <w:lang w:val="it-IT"/>
        </w:rPr>
        <w:t xml:space="preserve">Una </w:t>
      </w:r>
      <w:r w:rsidR="00094211" w:rsidRPr="00094211">
        <w:rPr>
          <w:rFonts w:ascii="MB Corpo S Text Office" w:hAnsi="MB Corpo S Text Office"/>
          <w:lang w:val="it-IT"/>
        </w:rPr>
        <w:t>Coupé high-performance pensata per offrire un’esperienza di guida senza compromessi</w:t>
      </w:r>
    </w:p>
    <w:p w14:paraId="233D11A9" w14:textId="5A7281C4" w:rsidR="00094211" w:rsidRPr="00094211" w:rsidRDefault="00094211" w:rsidP="00094211">
      <w:pPr>
        <w:pStyle w:val="A03Copytext"/>
        <w:numPr>
          <w:ilvl w:val="0"/>
          <w:numId w:val="19"/>
        </w:numPr>
        <w:rPr>
          <w:lang w:val="it-IT"/>
        </w:rPr>
      </w:pPr>
      <w:r w:rsidRPr="00094211">
        <w:rPr>
          <w:rFonts w:ascii="MB Corpo S Text Office" w:hAnsi="MB Corpo S Text Office"/>
          <w:lang w:val="it-IT"/>
        </w:rPr>
        <w:t xml:space="preserve">Motore AMG V8 biturbo da 4,0 litri </w:t>
      </w:r>
      <w:r w:rsidR="008B78C0">
        <w:rPr>
          <w:rFonts w:ascii="MB Corpo S Text Office" w:hAnsi="MB Corpo S Text Office"/>
          <w:lang w:val="it-IT"/>
        </w:rPr>
        <w:t>con</w:t>
      </w:r>
      <w:r w:rsidRPr="00094211">
        <w:rPr>
          <w:rFonts w:ascii="MB Corpo S Text Office" w:hAnsi="MB Corpo S Text Office"/>
          <w:lang w:val="it-IT"/>
        </w:rPr>
        <w:t xml:space="preserve"> 646 CV (475 kW) e trazione posteriore</w:t>
      </w:r>
    </w:p>
    <w:p w14:paraId="6F6FF354" w14:textId="77777777" w:rsidR="00063CA6" w:rsidRDefault="00063CA6" w:rsidP="00063CA6">
      <w:pPr>
        <w:pStyle w:val="A03Copytext"/>
        <w:numPr>
          <w:ilvl w:val="0"/>
          <w:numId w:val="19"/>
        </w:numPr>
        <w:rPr>
          <w:lang w:val="it-IT"/>
        </w:rPr>
      </w:pPr>
      <w:r w:rsidRPr="00063CA6">
        <w:rPr>
          <w:rFonts w:ascii="MB Corpo S Text Office" w:hAnsi="MB Corpo S Text Office"/>
          <w:lang w:val="it-IT"/>
        </w:rPr>
        <w:t>Carrozzeria wide-body sviluppata ad hoc, nuovo assetto regolabile a ghiera e aerodinamica ampiamente ottimizzata</w:t>
      </w:r>
    </w:p>
    <w:p w14:paraId="6B8B0AC6" w14:textId="77777777" w:rsidR="00C90E0B" w:rsidRDefault="00C90E0B" w:rsidP="00C90E0B">
      <w:pPr>
        <w:pStyle w:val="A03Copytext"/>
        <w:numPr>
          <w:ilvl w:val="0"/>
          <w:numId w:val="19"/>
        </w:numPr>
        <w:rPr>
          <w:lang w:val="it-IT"/>
        </w:rPr>
      </w:pPr>
      <w:r w:rsidRPr="00C90E0B">
        <w:rPr>
          <w:rFonts w:ascii="MB Corpo S Text Office" w:hAnsi="MB Corpo S Text Office"/>
          <w:lang w:val="it-IT"/>
        </w:rPr>
        <w:t>Riduzione del peso di circa 170 chilogrammi grazie a un approccio rigoroso alla costruzione leggera</w:t>
      </w:r>
    </w:p>
    <w:p w14:paraId="796F0F40" w14:textId="5AD81CBF" w:rsidR="00094211" w:rsidRPr="00094211" w:rsidRDefault="00094211" w:rsidP="00B86D53">
      <w:pPr>
        <w:pStyle w:val="A03Copytext"/>
        <w:ind w:left="360"/>
        <w:rPr>
          <w:lang w:val="it-IT"/>
        </w:rPr>
      </w:pPr>
    </w:p>
    <w:p w14:paraId="293D4DDE" w14:textId="77777777" w:rsidR="00D8091F" w:rsidRPr="00094211" w:rsidRDefault="00D8091F" w:rsidP="00D8091F">
      <w:pPr>
        <w:pStyle w:val="A03Copytext"/>
        <w:rPr>
          <w:lang w:val="it-IT"/>
        </w:rPr>
      </w:pPr>
    </w:p>
    <w:p w14:paraId="799524E8" w14:textId="77777777" w:rsidR="00EC3B48" w:rsidRDefault="00D757DF" w:rsidP="00D757DF">
      <w:pPr>
        <w:pStyle w:val="A03Copytext"/>
        <w:rPr>
          <w:lang w:val="it-IT"/>
        </w:rPr>
      </w:pPr>
      <w:r w:rsidRPr="00D757DF">
        <w:rPr>
          <w:lang w:val="it-IT"/>
        </w:rPr>
        <w:t>La Mercedes AMG CLE 646 Spezialanfertigung</w:t>
      </w:r>
      <w:r w:rsidR="00EC3B48">
        <w:rPr>
          <w:lang w:val="it-IT"/>
        </w:rPr>
        <w:t xml:space="preserve">, prodotta in soli 30 esemplari e </w:t>
      </w:r>
      <w:r w:rsidR="00EC3B48" w:rsidRPr="00EC3B48">
        <w:rPr>
          <w:lang w:val="it-IT"/>
        </w:rPr>
        <w:t>già sold out prima della sua anteprima mondiale</w:t>
      </w:r>
      <w:r w:rsidR="00EC3B48">
        <w:rPr>
          <w:lang w:val="it-IT"/>
        </w:rPr>
        <w:t>,</w:t>
      </w:r>
      <w:r w:rsidRPr="00D757DF">
        <w:rPr>
          <w:lang w:val="it-IT"/>
        </w:rPr>
        <w:t xml:space="preserve"> è il secondo modello </w:t>
      </w:r>
      <w:r>
        <w:rPr>
          <w:lang w:val="it-IT"/>
        </w:rPr>
        <w:t>della</w:t>
      </w:r>
      <w:r w:rsidRPr="00D757DF">
        <w:rPr>
          <w:lang w:val="it-IT"/>
        </w:rPr>
        <w:t xml:space="preserve"> Mercedes</w:t>
      </w:r>
      <w:r>
        <w:rPr>
          <w:lang w:val="it-IT"/>
        </w:rPr>
        <w:t>-</w:t>
      </w:r>
      <w:r w:rsidRPr="00D757DF">
        <w:rPr>
          <w:lang w:val="it-IT"/>
        </w:rPr>
        <w:t xml:space="preserve">Benz Mythos Series, </w:t>
      </w:r>
      <w:r>
        <w:rPr>
          <w:lang w:val="it-IT"/>
        </w:rPr>
        <w:t xml:space="preserve">una selezione </w:t>
      </w:r>
      <w:r w:rsidRPr="00D757DF">
        <w:rPr>
          <w:lang w:val="it-IT"/>
        </w:rPr>
        <w:t>dedicata a vetture da collezione particolarmente esclusive e prodotte in serie rigorosamente limitata.</w:t>
      </w:r>
      <w:r>
        <w:rPr>
          <w:lang w:val="it-IT"/>
        </w:rPr>
        <w:t xml:space="preserve"> </w:t>
      </w:r>
    </w:p>
    <w:p w14:paraId="31F227F8" w14:textId="77777777" w:rsidR="00D757DF" w:rsidRDefault="00D757DF">
      <w:pPr>
        <w:pStyle w:val="A03Copytext"/>
        <w:rPr>
          <w:lang w:val="it-IT"/>
        </w:rPr>
      </w:pPr>
    </w:p>
    <w:p w14:paraId="3B8CFC0F" w14:textId="1F0E1455" w:rsidR="00397CEF" w:rsidRDefault="00D757DF">
      <w:pPr>
        <w:pStyle w:val="A03Copytext"/>
        <w:rPr>
          <w:lang w:val="it-IT"/>
        </w:rPr>
      </w:pPr>
      <w:r>
        <w:rPr>
          <w:lang w:val="it-IT"/>
        </w:rPr>
        <w:t xml:space="preserve">Questa nuova ‘instant classic’ </w:t>
      </w:r>
      <w:r w:rsidR="00AE4B5B" w:rsidRPr="00AE4B5B">
        <w:rPr>
          <w:lang w:val="it-IT"/>
        </w:rPr>
        <w:t>è stata sviluppata con un obiettivo preciso: la massima dinamica di guida</w:t>
      </w:r>
      <w:r w:rsidR="00B86D53">
        <w:rPr>
          <w:lang w:val="it-IT"/>
        </w:rPr>
        <w:t xml:space="preserve"> unita al più elevato livello di personalizzazione ed esclusività</w:t>
      </w:r>
      <w:r w:rsidR="00AE4B5B" w:rsidRPr="00AE4B5B">
        <w:rPr>
          <w:lang w:val="it-IT"/>
        </w:rPr>
        <w:t xml:space="preserve">. </w:t>
      </w:r>
      <w:r w:rsidR="00397CEF" w:rsidRPr="00397CEF">
        <w:rPr>
          <w:lang w:val="it-IT"/>
        </w:rPr>
        <w:t>Realizzata sulla base di una CLE 53, la vettura viene trasformata a mano ad Affalterbach. Si ricollega così alla tradizione pluridecennale della produzione artigianale esclusiva AMG, da cui sono nate icone come la AMG 300 CE 6.0 “The Hammer”.</w:t>
      </w:r>
    </w:p>
    <w:p w14:paraId="05FCDC9B" w14:textId="77777777" w:rsidR="00397CEF" w:rsidRDefault="00397CEF">
      <w:pPr>
        <w:pStyle w:val="A03Copytext"/>
        <w:rPr>
          <w:lang w:val="it-IT"/>
        </w:rPr>
      </w:pPr>
    </w:p>
    <w:p w14:paraId="676C4FEA" w14:textId="5C87CA61" w:rsidR="00AE4B5B" w:rsidRDefault="00AE4B5B">
      <w:pPr>
        <w:pStyle w:val="A03Copytext"/>
        <w:rPr>
          <w:lang w:val="it-IT" w:eastAsia="it-IT"/>
        </w:rPr>
      </w:pPr>
      <w:r w:rsidRPr="00AE4B5B">
        <w:rPr>
          <w:lang w:val="it-IT"/>
        </w:rPr>
        <w:t>Questa coupé high-performance</w:t>
      </w:r>
      <w:r w:rsidR="00D757DF">
        <w:rPr>
          <w:lang w:val="it-IT"/>
        </w:rPr>
        <w:t xml:space="preserve"> </w:t>
      </w:r>
      <w:r w:rsidR="00397CEF">
        <w:rPr>
          <w:lang w:val="it-IT"/>
        </w:rPr>
        <w:t xml:space="preserve">è </w:t>
      </w:r>
      <w:r w:rsidRPr="00AE4B5B">
        <w:rPr>
          <w:lang w:val="it-IT"/>
        </w:rPr>
        <w:t>omologata per l’uso stradale offre un’esperienza di guida senza compromessi sulle strade extraurbane più ricche di curve e sui circuiti chiusi. Per raggiungere questo risultato, la vettura combina un motore V8 biturbo da 646 CV (475 kW) con la trazione posteriore, un peso significativamente ridotto e una tecnica dell’assetto progettata per garantire la massima precisione. Una carrozzeria wide-body sviluppata ad hoc, con carreggiate maggiorate, numerosi componenti in fibra di carbonio e un’aerodinamica messa a punto in modo mirato, incrementa ulteriormente il potenziale dinamico della vettura. Per rendere possibile tutto questo, ogni CLE 646 Spezialanfertigung viene ricostruita integralmente presso la sede AMG di Affalterbach secondo i più elevati standard di manifattura artigianale.</w:t>
      </w:r>
    </w:p>
    <w:p w14:paraId="0D6AE7E4" w14:textId="77777777" w:rsidR="00061107" w:rsidRDefault="00061107">
      <w:pPr>
        <w:pStyle w:val="A06Quote"/>
        <w:rPr>
          <w:lang w:val="it-IT" w:eastAsia="it-IT"/>
        </w:rPr>
      </w:pPr>
      <w:r w:rsidRPr="00061107">
        <w:rPr>
          <w:lang w:val="it-IT"/>
        </w:rPr>
        <w:t>“Per me, la Mercedes</w:t>
      </w:r>
      <w:r w:rsidRPr="00061107">
        <w:rPr>
          <w:lang w:val="it-IT"/>
        </w:rPr>
        <w:noBreakHyphen/>
        <w:t>AMG CLE 646 Spezialanfertigung rappresenta l’essenza stessa di AMG. Questa vettura è nata perché ingegneri estremamente razionali hanno sognato un’auto estremamente irrazionale. Abbiamo trasformato quel sogno in realtà nella forma della massima dinamica di guida e di un’esperienza al volante senza eguali.”</w:t>
      </w:r>
    </w:p>
    <w:p w14:paraId="16421FD6" w14:textId="77777777" w:rsidR="00AE4B5B" w:rsidRPr="00AE4B5B" w:rsidRDefault="00AE4B5B">
      <w:pPr>
        <w:pStyle w:val="A03Copytext"/>
        <w:jc w:val="center"/>
        <w:rPr>
          <w:lang w:val="en-US" w:eastAsia="it-IT"/>
        </w:rPr>
      </w:pPr>
      <w:r>
        <w:rPr>
          <w:sz w:val="19"/>
          <w:szCs w:val="19"/>
        </w:rPr>
        <w:t>Dr. Stefan Weckbach, Chairman of the Management Board di Mercedes</w:t>
      </w:r>
      <w:r>
        <w:rPr>
          <w:sz w:val="19"/>
          <w:szCs w:val="19"/>
        </w:rPr>
        <w:noBreakHyphen/>
        <w:t>AMG GmbH e Head of the Mercedes</w:t>
      </w:r>
      <w:r>
        <w:rPr>
          <w:sz w:val="19"/>
          <w:szCs w:val="19"/>
        </w:rPr>
        <w:noBreakHyphen/>
        <w:t>Benz G</w:t>
      </w:r>
      <w:r>
        <w:rPr>
          <w:sz w:val="19"/>
          <w:szCs w:val="19"/>
        </w:rPr>
        <w:noBreakHyphen/>
        <w:t>Class &amp; Mercedes</w:t>
      </w:r>
      <w:r>
        <w:rPr>
          <w:sz w:val="19"/>
          <w:szCs w:val="19"/>
        </w:rPr>
        <w:noBreakHyphen/>
        <w:t>Maybach Business Units</w:t>
      </w:r>
    </w:p>
    <w:p w14:paraId="2523D9F2" w14:textId="77777777" w:rsidR="00061107" w:rsidRDefault="00061107">
      <w:pPr>
        <w:pStyle w:val="A06Quote"/>
        <w:rPr>
          <w:lang w:val="it-IT" w:eastAsia="it-IT"/>
        </w:rPr>
      </w:pPr>
      <w:r w:rsidRPr="00061107">
        <w:rPr>
          <w:lang w:val="it-IT"/>
        </w:rPr>
        <w:lastRenderedPageBreak/>
        <w:t>“La Mercedes</w:t>
      </w:r>
      <w:r w:rsidRPr="00061107">
        <w:rPr>
          <w:lang w:val="it-IT"/>
        </w:rPr>
        <w:noBreakHyphen/>
        <w:t>AMG CLE 646 Spezialanfertigung definisce nuovi riferimenti con la sua presenza senza compromessi e la sua dinamica di guida. Grazie all’ampio impiego della fibra di carbonio, siamo riusciti a creare un’immagine particolarmente distintiva. Le sue proporzioni decise e le dimensioni imponenti della griglia sottolineano l’ambizione di presentare una vettura estrema. Il risultato è un capolavoro, ricco di performance e carattere.”</w:t>
      </w:r>
    </w:p>
    <w:p w14:paraId="47B1BDF6" w14:textId="77777777" w:rsidR="00061107" w:rsidRPr="00061107" w:rsidRDefault="00061107">
      <w:pPr>
        <w:pStyle w:val="A06Quote"/>
        <w:rPr>
          <w:lang w:val="en-US" w:eastAsia="it-IT"/>
        </w:rPr>
      </w:pPr>
      <w:r>
        <w:rPr>
          <w:rStyle w:val="A03CopytextZchn"/>
          <w:sz w:val="19"/>
          <w:szCs w:val="19"/>
        </w:rPr>
        <w:t>Bastian Baudy, Chief Design Officer Mercedes</w:t>
      </w:r>
      <w:r>
        <w:rPr>
          <w:rStyle w:val="A03CopytextZchn"/>
          <w:sz w:val="19"/>
          <w:szCs w:val="19"/>
        </w:rPr>
        <w:noBreakHyphen/>
        <w:t>Benz Group AG</w:t>
      </w:r>
    </w:p>
    <w:p w14:paraId="3732D3E5" w14:textId="77777777" w:rsidR="009A1BDE" w:rsidRPr="000B272B" w:rsidRDefault="009A1BDE" w:rsidP="00EB5ED1">
      <w:pPr>
        <w:pStyle w:val="A03Copytext"/>
        <w:rPr>
          <w:sz w:val="19"/>
          <w:lang w:val="en-US"/>
        </w:rPr>
      </w:pPr>
    </w:p>
    <w:p w14:paraId="117C8AE9" w14:textId="77777777" w:rsidR="00094211" w:rsidRDefault="00094211">
      <w:pPr>
        <w:pStyle w:val="A05Subheadline"/>
        <w:rPr>
          <w:lang w:val="it-IT" w:eastAsia="it-IT"/>
        </w:rPr>
      </w:pPr>
      <w:r w:rsidRPr="00094211">
        <w:rPr>
          <w:lang w:val="it-IT"/>
        </w:rPr>
        <w:t>La dinamica di guida come missione di sviluppo</w:t>
      </w:r>
    </w:p>
    <w:p w14:paraId="37C8BDB2" w14:textId="77777777" w:rsidR="00AE4B5B" w:rsidRDefault="00AE4B5B">
      <w:pPr>
        <w:pStyle w:val="A03Copytext"/>
        <w:rPr>
          <w:lang w:val="it-IT" w:eastAsia="it-IT"/>
        </w:rPr>
      </w:pPr>
      <w:r w:rsidRPr="00AE4B5B">
        <w:rPr>
          <w:lang w:val="it-IT"/>
        </w:rPr>
        <w:t>La Mercedes</w:t>
      </w:r>
      <w:r w:rsidRPr="00AE4B5B">
        <w:rPr>
          <w:lang w:val="it-IT"/>
        </w:rPr>
        <w:noBreakHyphen/>
        <w:t>AMG CLE 646 Spezialanfertigung nasce da una domanda semplice: come sviluppare ulteriormente una CLE orientandola in modo ancora più deciso alla massima dinamica di guida? Il progetto non è stato però guidato da un tradizionale brief di sviluppo prodotto, ma da un’idea nata all’interno del team engineering di AMG. Un piccolo gruppo ha iniziato il lavoro partendo da un prototipo. L’obiettivo non era realizzare una serie di singoli interventi performance o una convenzionale special edition, bensì ripensare la vettura come un sistema performance completo.</w:t>
      </w:r>
    </w:p>
    <w:p w14:paraId="02DCE6ED" w14:textId="77777777" w:rsidR="0088218C" w:rsidRPr="00094211" w:rsidRDefault="0088218C" w:rsidP="00D8091F">
      <w:pPr>
        <w:pStyle w:val="A03Copytext"/>
        <w:rPr>
          <w:lang w:val="it-IT"/>
        </w:rPr>
      </w:pPr>
    </w:p>
    <w:p w14:paraId="7801172E" w14:textId="77777777" w:rsidR="00063CA6" w:rsidRDefault="00063CA6">
      <w:pPr>
        <w:pStyle w:val="A03Copytext"/>
        <w:rPr>
          <w:lang w:val="it-IT" w:eastAsia="it-IT"/>
        </w:rPr>
      </w:pPr>
      <w:r w:rsidRPr="00063CA6">
        <w:rPr>
          <w:lang w:val="it-IT"/>
        </w:rPr>
        <w:t>L’attuale Mercedes</w:t>
      </w:r>
      <w:r w:rsidRPr="00063CA6">
        <w:rPr>
          <w:lang w:val="it-IT"/>
        </w:rPr>
        <w:noBreakHyphen/>
        <w:t>AMG CLE Coupé costituisce la base tecnica. Su questa piattaforma, gli ingegneri AMG di Affalterbach hanno creato uno sviluppo speciale unico, caratterizzato da una maggiore potenza, da una taratura mirata dell’assetto, da una costruzione leggera coerente e da numerose modifiche alla carrozzeria. Rispetto al modello di partenza, il peso è stato ridotto di circa 170 chilogrammi, mentre la struttura della carrozzeria è stata ampiamente adattata. Il risultato è una ricostruzione completa realizzata secondo gli standard di manifattura artigianale di Affalterbach, alla base della denominazione “Spezialanfertigung”.</w:t>
      </w:r>
    </w:p>
    <w:p w14:paraId="46115120" w14:textId="77777777" w:rsidR="00D8091F" w:rsidRPr="00094211" w:rsidRDefault="00D8091F" w:rsidP="00D8091F">
      <w:pPr>
        <w:pStyle w:val="A03Copytext"/>
        <w:rPr>
          <w:lang w:val="it-IT"/>
        </w:rPr>
      </w:pPr>
    </w:p>
    <w:p w14:paraId="4C1ABA8C" w14:textId="77777777" w:rsidR="00094211" w:rsidRDefault="00094211">
      <w:pPr>
        <w:pStyle w:val="A05Subheadline"/>
        <w:rPr>
          <w:lang w:val="it-IT" w:eastAsia="it-IT"/>
        </w:rPr>
      </w:pPr>
      <w:r w:rsidRPr="00094211">
        <w:rPr>
          <w:lang w:val="it-IT"/>
        </w:rPr>
        <w:t>Motore AMG V8 biturbo da 4,0 litri da 646 CV</w:t>
      </w:r>
    </w:p>
    <w:p w14:paraId="3D1B7D1C" w14:textId="77777777" w:rsidR="00AE4B5B" w:rsidRDefault="00AE4B5B">
      <w:pPr>
        <w:pStyle w:val="A03Copytext"/>
        <w:rPr>
          <w:lang w:val="it-IT" w:eastAsia="it-IT"/>
        </w:rPr>
      </w:pPr>
      <w:r w:rsidRPr="00AE4B5B">
        <w:rPr>
          <w:lang w:val="it-IT"/>
        </w:rPr>
        <w:t>Il cuore della CLE 646 Spezialanfertigung è il motore AMG M177 EVO V8 biturbo da 4,0 litri, ampiamente evoluto. La potenza di 646 CV (475 kW) si riflette direttamente nella denominazione del modello. La coppia massima è pari a 850 Nm ed è disponibile su un ampio intervallo di regime, da 2.500 a 4.500 giri/min. L’albero motore flat-plane riduce le masse rotanti, migliora la capacità del motore di salire rapidamente di giri e favorisce una risposta dell’acceleratore particolarmente immediata, ulteriormente supportata da una mappatura dedicata.</w:t>
      </w:r>
    </w:p>
    <w:p w14:paraId="736CE1FE" w14:textId="77777777" w:rsidR="001717EA" w:rsidRPr="00094211" w:rsidRDefault="001717EA" w:rsidP="00D8091F">
      <w:pPr>
        <w:pStyle w:val="A03Copytext"/>
        <w:rPr>
          <w:lang w:val="it-IT"/>
        </w:rPr>
      </w:pPr>
    </w:p>
    <w:p w14:paraId="1B4F3995" w14:textId="77777777" w:rsidR="001E630E" w:rsidRDefault="001E630E">
      <w:pPr>
        <w:pStyle w:val="A03Copytext"/>
        <w:rPr>
          <w:lang w:val="it-IT" w:eastAsia="it-IT"/>
        </w:rPr>
      </w:pPr>
      <w:r w:rsidRPr="001E630E">
        <w:rPr>
          <w:lang w:val="it-IT"/>
        </w:rPr>
        <w:t>Per garantire stabilità termica anche sotto carichi estremi, il motore V8 dispone di tre circuiti di raffreddamento separati: un circuito ad alta temperatura per il motore stesso e due circuiti a bassa temperatura per il raffreddamento dell’aria di sovralimentazione, dell’olio del cambio e dei componenti a 48 volt. Nella Mercedes</w:t>
      </w:r>
      <w:r w:rsidRPr="001E630E">
        <w:rPr>
          <w:lang w:val="it-IT"/>
        </w:rPr>
        <w:noBreakHyphen/>
        <w:t>AMG CLE 646 Spezialanfertigung questi sistemi sono stati ulteriormente potenziati per rispondere alle esigenze di un profilo di utilizzo particolarmente impegnativo, dall’impiego intensivo in pista alle temperature ambiente molto elevate.</w:t>
      </w:r>
    </w:p>
    <w:p w14:paraId="225CF74D" w14:textId="77777777" w:rsidR="00E76251" w:rsidRPr="00094211" w:rsidRDefault="00E76251" w:rsidP="00D8091F">
      <w:pPr>
        <w:pStyle w:val="A03Copytext"/>
        <w:rPr>
          <w:lang w:val="it-IT"/>
        </w:rPr>
      </w:pPr>
    </w:p>
    <w:p w14:paraId="6089B2A3" w14:textId="77777777" w:rsidR="001E630E" w:rsidRDefault="001E630E">
      <w:pPr>
        <w:pStyle w:val="A03Copytext"/>
        <w:rPr>
          <w:lang w:val="it-IT" w:eastAsia="it-IT"/>
        </w:rPr>
      </w:pPr>
      <w:r w:rsidRPr="001E630E">
        <w:rPr>
          <w:lang w:val="it-IT"/>
        </w:rPr>
        <w:t>Il caratteristico sound del V8 è ulteriormente amplificato da un impianto di scarico high-performance specifico, con maggiore capacità di flusso e una firma sonora dalla forte componente emozionale. Il cold-end design è stato sviluppato in collaborazione con Akrapovič, mentre l’ampio impiego del titanio contribuisce anche alla riduzione del peso.</w:t>
      </w:r>
    </w:p>
    <w:p w14:paraId="35D5F8D4" w14:textId="77777777" w:rsidR="00D8091F" w:rsidRPr="00094211" w:rsidRDefault="00D8091F" w:rsidP="00D8091F">
      <w:pPr>
        <w:pStyle w:val="A03Copytext"/>
        <w:rPr>
          <w:lang w:val="it-IT"/>
        </w:rPr>
      </w:pPr>
    </w:p>
    <w:p w14:paraId="021019F6" w14:textId="77777777" w:rsidR="00094211" w:rsidRDefault="00094211">
      <w:pPr>
        <w:pStyle w:val="A05Subheadline"/>
        <w:rPr>
          <w:lang w:val="it-IT" w:eastAsia="it-IT"/>
        </w:rPr>
      </w:pPr>
      <w:r w:rsidRPr="00094211">
        <w:rPr>
          <w:lang w:val="it-IT"/>
        </w:rPr>
        <w:t>Dalla trazione integrale alla trazione posteriore: la potenza esclusivamente alle ruote posteriori</w:t>
      </w:r>
    </w:p>
    <w:p w14:paraId="7FB090DD" w14:textId="77777777" w:rsidR="00AE4B5B" w:rsidRDefault="00AE4B5B">
      <w:pPr>
        <w:pStyle w:val="A03Copytext"/>
        <w:rPr>
          <w:lang w:val="it-IT" w:eastAsia="it-IT"/>
        </w:rPr>
      </w:pPr>
      <w:r w:rsidRPr="00AE4B5B">
        <w:rPr>
          <w:lang w:val="it-IT"/>
        </w:rPr>
        <w:t>Una delle modifiche più sostanziali riguarda la trasmissione della potenza. Il sistema AMG Performance 4MATIC+ della vettura di partenza è stato rimosso integralmente: la CLE 646 Spezialanfertigung trasmette la propria potenza esclusivamente all’asse posteriore. Il passaggio alla trazione posteriore riduce il peso e modifica in profondità il carattere dinamico della vettura. Un differenziale autobloccante posteriore a controllo elettronico ottimizza la distribuzione della coppia tra le ruote posteriori grazie a un’azione di bloccaggio variabile in funzione delle esigenze. Ne beneficiano direttamente trazione, stabilità di marcia e dinamica complessiva. In condizioni di guida adeguate, il sistema può inoltre supportare drift controllati.</w:t>
      </w:r>
    </w:p>
    <w:p w14:paraId="7F1DF9E4" w14:textId="77777777" w:rsidR="00D8091F" w:rsidRPr="00094211" w:rsidRDefault="00D8091F" w:rsidP="00D8091F">
      <w:pPr>
        <w:pStyle w:val="A03Copytext"/>
        <w:rPr>
          <w:lang w:val="it-IT"/>
        </w:rPr>
      </w:pPr>
    </w:p>
    <w:p w14:paraId="0AC35AD2" w14:textId="77777777" w:rsidR="00E01307" w:rsidRDefault="00E01307">
      <w:pPr>
        <w:pStyle w:val="A05Subheadline"/>
        <w:rPr>
          <w:lang w:val="it-IT"/>
        </w:rPr>
      </w:pPr>
    </w:p>
    <w:p w14:paraId="57E1164B" w14:textId="34E3305E" w:rsidR="004C2CCC" w:rsidRDefault="004C2CCC">
      <w:pPr>
        <w:pStyle w:val="A05Subheadline"/>
        <w:rPr>
          <w:lang w:val="it-IT" w:eastAsia="it-IT"/>
        </w:rPr>
      </w:pPr>
      <w:r w:rsidRPr="004C2CCC">
        <w:rPr>
          <w:lang w:val="it-IT"/>
        </w:rPr>
        <w:t>Tempi di cambiata ridotti: cambio AMG SPEEDSHIFT TCT 9G</w:t>
      </w:r>
    </w:p>
    <w:p w14:paraId="071FE2AD" w14:textId="77777777" w:rsidR="00AE4B5B" w:rsidRDefault="00AE4B5B">
      <w:pPr>
        <w:pStyle w:val="A03Copytext"/>
        <w:rPr>
          <w:lang w:val="it-IT" w:eastAsia="it-IT"/>
        </w:rPr>
      </w:pPr>
      <w:r w:rsidRPr="00AE4B5B">
        <w:rPr>
          <w:lang w:val="it-IT"/>
        </w:rPr>
        <w:t>Il cambio AMG SPEEDSHIFT TCT 9G di serie entusiasma chi ricerca una guida sportiva grazie alla sua caratteristica di cambiata dinamica e alla funzione di doppietta automatica dal forte impatto emozionale. A seconda del programma di guida selezionato, assicura passaggi di marcia sportivi e rapidi oppure cambi marcia confortevoli e quasi impercettibili. Grazie ai nove rapporti, il motore lavora particolarmente spesso nel campo di regime ottimale.</w:t>
      </w:r>
    </w:p>
    <w:p w14:paraId="7E9F1B5B" w14:textId="77777777" w:rsidR="00AE4B5B" w:rsidRDefault="00AE4B5B">
      <w:pPr>
        <w:pStyle w:val="A03Copytext"/>
        <w:rPr>
          <w:lang w:val="it-IT" w:eastAsia="it-IT"/>
        </w:rPr>
      </w:pPr>
      <w:r w:rsidRPr="00AE4B5B">
        <w:rPr>
          <w:lang w:val="it-IT"/>
        </w:rPr>
        <w:t>Il cambio AMG SPEEDSHIFT TCT 9G combina inoltre efficienza e performance dinamica. Quando necessario, la trasmissione con convertitore di coppia può eseguire scalate multiple in rapida successione, rendendo disponibile in tempi brevissimi l’intera potenza del motore. Il carattere complessivo del cambio può essere personalizzato tramite AMG DYNAMIC SELECT, che offre diversi programmi di guida con specifiche impostazioni della catena cinematica.</w:t>
      </w:r>
    </w:p>
    <w:p w14:paraId="7E845648" w14:textId="77777777" w:rsidR="003149EC" w:rsidRPr="004C2CCC" w:rsidRDefault="003149EC" w:rsidP="00D8091F">
      <w:pPr>
        <w:pStyle w:val="A03Copytext"/>
        <w:rPr>
          <w:lang w:val="it-IT"/>
        </w:rPr>
      </w:pPr>
    </w:p>
    <w:p w14:paraId="61C82AC9" w14:textId="77777777" w:rsidR="004C2CCC" w:rsidRDefault="004C2CCC">
      <w:pPr>
        <w:pStyle w:val="A03Copytext"/>
        <w:rPr>
          <w:lang w:val="it-IT" w:eastAsia="it-IT"/>
        </w:rPr>
      </w:pPr>
      <w:r w:rsidRPr="004C2CCC">
        <w:rPr>
          <w:lang w:val="it-IT"/>
        </w:rPr>
        <w:t>Anche il sistema Launch Control della Mercedes</w:t>
      </w:r>
      <w:r w:rsidRPr="004C2CCC">
        <w:rPr>
          <w:lang w:val="it-IT"/>
        </w:rPr>
        <w:noBreakHyphen/>
        <w:t>AMG CLE 646 Spezialanfertigung è stato adattato specificamente alla configurazione a trazione posteriore. Il nuovo modello Mythos accelera da fermo a 200 km/h in 11,4 secondi. La velocità massima è di 310 km/h.</w:t>
      </w:r>
    </w:p>
    <w:p w14:paraId="52ACC6B7" w14:textId="77777777" w:rsidR="00D8091F" w:rsidRPr="004C2CCC" w:rsidRDefault="00D8091F" w:rsidP="00D8091F">
      <w:pPr>
        <w:pStyle w:val="A03Copytext"/>
        <w:rPr>
          <w:lang w:val="it-IT"/>
        </w:rPr>
      </w:pPr>
    </w:p>
    <w:p w14:paraId="79167F78" w14:textId="77777777" w:rsidR="00AE4B5B" w:rsidRDefault="00AE4B5B">
      <w:pPr>
        <w:pStyle w:val="A05Subheadline"/>
        <w:rPr>
          <w:lang w:val="it-IT" w:eastAsia="it-IT"/>
        </w:rPr>
      </w:pPr>
      <w:r w:rsidRPr="00AE4B5B">
        <w:rPr>
          <w:lang w:val="it-IT"/>
        </w:rPr>
        <w:t>Assetto regolabile a ghiera in acciaio sviluppato appositamente per un handling di precisione</w:t>
      </w:r>
    </w:p>
    <w:p w14:paraId="2E8E16B3" w14:textId="77777777" w:rsidR="00063CA6" w:rsidRDefault="00063CA6">
      <w:pPr>
        <w:pStyle w:val="A03Copytext"/>
        <w:rPr>
          <w:lang w:val="it-IT" w:eastAsia="it-IT"/>
        </w:rPr>
      </w:pPr>
      <w:r w:rsidRPr="00063CA6">
        <w:rPr>
          <w:lang w:val="it-IT"/>
        </w:rPr>
        <w:t>Anche l’assetto è stato messo a punto specificamente per la Mercedes</w:t>
      </w:r>
      <w:r w:rsidRPr="00063CA6">
        <w:rPr>
          <w:lang w:val="it-IT"/>
        </w:rPr>
        <w:noBreakHyphen/>
        <w:t>AMG CLE 646 Spezialanfertigung. La vettura adotta un assetto regolabile a ghiera in acciaio sviluppato congiuntamente da Mercedes</w:t>
      </w:r>
      <w:r w:rsidRPr="00063CA6">
        <w:rPr>
          <w:lang w:val="it-IT"/>
        </w:rPr>
        <w:noBreakHyphen/>
        <w:t>AMG e KW automotive. Il setup consente una regolazione estremamente precisa in funzione dello stile di guida, delle caratteristiche del circuito, delle preferenze individuali e dell’utilizzo previsto.</w:t>
      </w:r>
    </w:p>
    <w:p w14:paraId="27BCF4B9" w14:textId="77777777" w:rsidR="0062724D" w:rsidRPr="004C2CCC" w:rsidRDefault="0062724D" w:rsidP="00D8091F">
      <w:pPr>
        <w:pStyle w:val="A03Copytext"/>
        <w:rPr>
          <w:lang w:val="it-IT"/>
        </w:rPr>
      </w:pPr>
    </w:p>
    <w:p w14:paraId="4D9AB163" w14:textId="77777777" w:rsidR="00063CA6" w:rsidRDefault="00063CA6">
      <w:pPr>
        <w:pStyle w:val="A03Copytext"/>
        <w:rPr>
          <w:lang w:val="it-IT" w:eastAsia="it-IT"/>
        </w:rPr>
      </w:pPr>
      <w:r w:rsidRPr="00063CA6">
        <w:rPr>
          <w:lang w:val="it-IT"/>
        </w:rPr>
        <w:t>Il cuore dell’assetto è rappresentato da una tecnologia di ammortizzazione a quattro vie, con estensione e compressione regolabili in modo indipendente alle basse e alle alte velocità. In questo modo l’assetto può essere adattato con precisione a un’ampia gamma di condizioni e preferenze di guida.</w:t>
      </w:r>
    </w:p>
    <w:p w14:paraId="7FDE4E9B" w14:textId="77777777" w:rsidR="00A75521" w:rsidRPr="004C2CCC" w:rsidRDefault="00A75521" w:rsidP="00D8091F">
      <w:pPr>
        <w:pStyle w:val="A03Copytext"/>
        <w:rPr>
          <w:lang w:val="it-IT"/>
        </w:rPr>
      </w:pPr>
    </w:p>
    <w:p w14:paraId="22FDD0A4" w14:textId="77777777" w:rsidR="00AE4B5B" w:rsidRDefault="00AE4B5B">
      <w:pPr>
        <w:pStyle w:val="A03Copytext"/>
        <w:rPr>
          <w:lang w:val="it-IT" w:eastAsia="it-IT"/>
        </w:rPr>
      </w:pPr>
      <w:r w:rsidRPr="00AE4B5B">
        <w:rPr>
          <w:lang w:val="it-IT"/>
        </w:rPr>
        <w:t>Le impostazioni low-speed influiscono in modo mirato sui movimenti della carrozzeria in frenata, accelerazione e inserimento in curva. La taratura orientata alla performance assicura un handling estremamente preciso, un feedback più diretto al guidatore e un’elevatissima stabilità di marcia. Le impostazioni high-speed influenzano invece la risposta degli ammortizzatori ai rapidi movimenti delle ruote, ad esempio su dossi, cordoli o irregolarità del fondo stradale. Il risultato è un equilibrio eccezionale tra feedback diretto, elevata compostezza della carrozzeria, massima trazione e controllo assoluto anche sotto i carichi dinamici più elevati. Gli ammortizzatori reagiscono a ogni sollecitazione del fondo senza ritardi percepibili, offrendo al guidatore il massimo livello di precisione e fiducia.</w:t>
      </w:r>
    </w:p>
    <w:p w14:paraId="0FE8D6D1" w14:textId="77777777" w:rsidR="00D8091F" w:rsidRPr="004C2CCC" w:rsidRDefault="00D8091F" w:rsidP="00D8091F">
      <w:pPr>
        <w:pStyle w:val="A03Copytext"/>
        <w:rPr>
          <w:lang w:val="it-IT"/>
        </w:rPr>
      </w:pPr>
    </w:p>
    <w:p w14:paraId="647F87FF" w14:textId="77777777" w:rsidR="00AE4B5B" w:rsidRDefault="00AE4B5B">
      <w:pPr>
        <w:pStyle w:val="A05Subheadline"/>
        <w:rPr>
          <w:lang w:val="it-IT" w:eastAsia="it-IT"/>
        </w:rPr>
      </w:pPr>
      <w:r w:rsidRPr="00AE4B5B">
        <w:rPr>
          <w:lang w:val="it-IT"/>
        </w:rPr>
        <w:t>AMG Ceramic High-Performance Composite Braking System per elevate prestazioni frenanti</w:t>
      </w:r>
    </w:p>
    <w:p w14:paraId="578DDE3A" w14:textId="77777777" w:rsidR="00AE4B5B" w:rsidRDefault="00AE4B5B">
      <w:pPr>
        <w:pStyle w:val="A03Copytext"/>
        <w:rPr>
          <w:lang w:val="it-IT" w:eastAsia="it-IT"/>
        </w:rPr>
      </w:pPr>
      <w:r w:rsidRPr="00AE4B5B">
        <w:rPr>
          <w:lang w:val="it-IT"/>
        </w:rPr>
        <w:t>L’AMG Ceramic High-Performance Composite Braking System è progettato per carichi elevati e garantisce valori di decelerazione costanti anche nell’utilizzo intensivo in circuito. Parte integrante del sistema, e particolarmente vantaggioso in pista, è uno specifico concept di raffreddamento dei freni sviluppato per la Mercedes</w:t>
      </w:r>
      <w:r w:rsidRPr="00AE4B5B">
        <w:rPr>
          <w:lang w:val="it-IT"/>
        </w:rPr>
        <w:noBreakHyphen/>
        <w:t>AMG CLE 646 Spezialanfertigung. Le grandi prese d’aria nel paraurti anteriore e gli elementi dedicati alla gestione dei flussi aumentano in modo significativo la dissipazione del calore.</w:t>
      </w:r>
    </w:p>
    <w:p w14:paraId="1D33248E" w14:textId="77777777" w:rsidR="00764B38" w:rsidRDefault="00764B38">
      <w:pPr>
        <w:pStyle w:val="A03Copytext"/>
        <w:rPr>
          <w:lang w:val="it-IT" w:eastAsia="it-IT"/>
        </w:rPr>
      </w:pPr>
      <w:r w:rsidRPr="00764B38">
        <w:rPr>
          <w:lang w:val="it-IT"/>
        </w:rPr>
        <w:t>Sull’asse anteriore, dischi freno ceramici autoventilanti e forati da 420 x 40 millimetri sono abbinati a pinze fisse a sei pistoncini e long-fiber technology. Il calore generato sulla superficie d’attrito durante la frenata viene trasferito più rapidamente nei canali di raffreddamento del disco, con conseguente riduzione della temperatura delle pastiglie. Sull’asse posteriore, dischi freno ceramici autoventilanti e forati da 360 x 32 millimetri sono abbinati a pinze flottanti monopistoncino.</w:t>
      </w:r>
    </w:p>
    <w:p w14:paraId="5FD8880C" w14:textId="77777777" w:rsidR="00576A8E" w:rsidRPr="004C2CCC" w:rsidRDefault="00576A8E" w:rsidP="00D8091F">
      <w:pPr>
        <w:pStyle w:val="A03Copytext"/>
        <w:rPr>
          <w:lang w:val="it-IT"/>
        </w:rPr>
      </w:pPr>
    </w:p>
    <w:p w14:paraId="3BB1E5DA" w14:textId="77777777" w:rsidR="00764B38" w:rsidRDefault="00764B38">
      <w:pPr>
        <w:pStyle w:val="A03Copytext"/>
        <w:rPr>
          <w:lang w:val="it-IT" w:eastAsia="it-IT"/>
        </w:rPr>
      </w:pPr>
      <w:r w:rsidRPr="00764B38">
        <w:rPr>
          <w:lang w:val="it-IT"/>
        </w:rPr>
        <w:lastRenderedPageBreak/>
        <w:t>Rispetto a un impianto frenante convenzionale, questa configurazione riduce il peso e le masse non sospese. Ne beneficiano direttamente sia la dinamica di guida sia la risposta in inserimento in curva. Le pinze freno verniciate in oro sottolineano ulteriormente il carattere high-performance del sistema.</w:t>
      </w:r>
    </w:p>
    <w:p w14:paraId="325AA5CE" w14:textId="77777777" w:rsidR="00D8091F" w:rsidRPr="004C2CCC" w:rsidRDefault="00D8091F" w:rsidP="00D8091F">
      <w:pPr>
        <w:pStyle w:val="A03Copytext"/>
        <w:rPr>
          <w:lang w:val="it-IT"/>
        </w:rPr>
      </w:pPr>
    </w:p>
    <w:p w14:paraId="5660CB21" w14:textId="77777777" w:rsidR="009D7F2A" w:rsidRDefault="009D7F2A">
      <w:pPr>
        <w:pStyle w:val="A05Subheadline"/>
        <w:rPr>
          <w:lang w:val="it-IT" w:eastAsia="it-IT"/>
        </w:rPr>
      </w:pPr>
      <w:r w:rsidRPr="009D7F2A">
        <w:rPr>
          <w:lang w:val="it-IT"/>
        </w:rPr>
        <w:t>Aspetto distintivo: design wide-body con ampio impiego di componenti in fibra di carbonio</w:t>
      </w:r>
    </w:p>
    <w:p w14:paraId="75D10A9F" w14:textId="77777777" w:rsidR="00063CA6" w:rsidRDefault="00063CA6">
      <w:pPr>
        <w:pStyle w:val="A03Copytext"/>
        <w:rPr>
          <w:lang w:val="it-IT" w:eastAsia="it-IT"/>
        </w:rPr>
      </w:pPr>
      <w:r w:rsidRPr="00063CA6">
        <w:rPr>
          <w:lang w:val="it-IT"/>
        </w:rPr>
        <w:t>La carrozzeria della Mercedes</w:t>
      </w:r>
      <w:r w:rsidRPr="00063CA6">
        <w:rPr>
          <w:lang w:val="it-IT"/>
        </w:rPr>
        <w:noBreakHyphen/>
        <w:t>AMG CLE 646 Spezialanfertigung è stata progettata con coerenza per la massima dinamica di guida e la massima performance. La struttura della carrozzeria, ampiamente modificata, aumenta la rigidità dell’insieme e costituisce la base per l’eccezionale potenziale prestazionale della vettura. Numerosi componenti di serie sono stati sostituiti da soluzioni sviluppate appositamente per un utilizzo impegnativo su strada e in pista.</w:t>
      </w:r>
    </w:p>
    <w:p w14:paraId="42CFF1D0" w14:textId="77777777" w:rsidR="00FF6937" w:rsidRPr="004C2CCC" w:rsidRDefault="00FF6937" w:rsidP="00D8091F">
      <w:pPr>
        <w:pStyle w:val="A03Copytext"/>
        <w:rPr>
          <w:lang w:val="it-IT"/>
        </w:rPr>
      </w:pPr>
    </w:p>
    <w:p w14:paraId="4DF4D4F9" w14:textId="77777777" w:rsidR="00FF6937" w:rsidRPr="004C2CCC" w:rsidRDefault="00FF6937" w:rsidP="00D8091F">
      <w:pPr>
        <w:pStyle w:val="A03Copytext"/>
        <w:rPr>
          <w:lang w:val="it-IT"/>
        </w:rPr>
      </w:pPr>
    </w:p>
    <w:p w14:paraId="199D670C" w14:textId="77777777" w:rsidR="00063CA6" w:rsidRDefault="00063CA6">
      <w:pPr>
        <w:pStyle w:val="A03Copytext"/>
        <w:rPr>
          <w:lang w:val="it-IT" w:eastAsia="it-IT"/>
        </w:rPr>
      </w:pPr>
      <w:r w:rsidRPr="00063CA6">
        <w:rPr>
          <w:lang w:val="it-IT"/>
        </w:rPr>
        <w:t>Un elemento essenziale del concept è la carreggiata notevolmente più ampia. Per ottenerla, la struttura della carrozzeria è stata rinforzata e allargata in modo mirato. Il risultato è un incremento di 60 millimetri sia all’anteriore sia al posteriore. La carreggiata più larga migliora la stabilità di marcia, aumenta il potenziale nelle curve percorse ad alta velocità e consente l’impiego di cerchi e pneumatici particolarmente larghi.</w:t>
      </w:r>
    </w:p>
    <w:p w14:paraId="7B04515B" w14:textId="77777777" w:rsidR="00713FF7" w:rsidRPr="00D74C29" w:rsidRDefault="00713FF7" w:rsidP="00D8091F">
      <w:pPr>
        <w:pStyle w:val="A03Copytext"/>
        <w:rPr>
          <w:lang w:val="it-IT"/>
        </w:rPr>
      </w:pPr>
    </w:p>
    <w:p w14:paraId="49571E45" w14:textId="77777777" w:rsidR="001E630E" w:rsidRDefault="001E630E">
      <w:pPr>
        <w:pStyle w:val="A03Copytext"/>
        <w:rPr>
          <w:lang w:val="it-IT" w:eastAsia="it-IT"/>
        </w:rPr>
      </w:pPr>
      <w:r w:rsidRPr="001E630E">
        <w:rPr>
          <w:lang w:val="it-IT"/>
        </w:rPr>
        <w:t>La fibra di carbonio è utilizzata per i parafanghi anteriori allargati con prese d’aria integrate, per il front apron ridisegnato con grandi aperture di raffreddamento, per i side sill panels, per il cofano motore con presa d’aria fredda centrale, per il tetto e per il rear apron di nuova concezione con diffusore. Anche il cofano del bagagliaio rinforzato e l’alettone posteriore regolabile manualmente, montato su due supporti trapezoidali, sono realizzati in fibra di carbonio. I finestrini laterali posteriori e il lunotto sono in policarbonato, mentre una batteria di avviamento da 12 volt più leggera contribuisce ulteriormente alla riduzione complessiva del peso.</w:t>
      </w:r>
    </w:p>
    <w:p w14:paraId="68DCABDF" w14:textId="77777777" w:rsidR="00713FF7" w:rsidRPr="00465EBA" w:rsidRDefault="00713FF7" w:rsidP="00D8091F">
      <w:pPr>
        <w:pStyle w:val="A03Copytext"/>
        <w:rPr>
          <w:lang w:val="it-IT"/>
        </w:rPr>
      </w:pPr>
    </w:p>
    <w:p w14:paraId="4487DD2C" w14:textId="77777777" w:rsidR="009D7F2A" w:rsidRDefault="009D7F2A">
      <w:pPr>
        <w:pStyle w:val="A03Copytext"/>
        <w:rPr>
          <w:lang w:val="it-IT" w:eastAsia="it-IT"/>
        </w:rPr>
      </w:pPr>
      <w:r w:rsidRPr="009D7F2A">
        <w:rPr>
          <w:lang w:val="it-IT"/>
        </w:rPr>
        <w:t>Questi requisiti tecnici definiscono il linguaggio stilistico inconfondibile della vettura. I passaruota allargati in fibra di carbonio creano lo spazio necessario per gli esclusivi cerchi forgiati AMG Performance da 11,0 J x 20 all’anteriore e 12,0 J x 20 al posteriore. Gli pneumatici misurano 305/30 ZR20 all’anteriore e 335/30 ZR20 al posteriore e si basano su un ulteriore sviluppo della tecnologia originariamente creata per la Mercedes</w:t>
      </w:r>
      <w:r w:rsidRPr="009D7F2A">
        <w:rPr>
          <w:lang w:val="it-IT"/>
        </w:rPr>
        <w:noBreakHyphen/>
        <w:t>AMG ONE. Il loro design esclusivo resta riservato alla Mercedes</w:t>
      </w:r>
      <w:r w:rsidRPr="009D7F2A">
        <w:rPr>
          <w:lang w:val="it-IT"/>
        </w:rPr>
        <w:noBreakHyphen/>
        <w:t>AMG CLE 646 Spezialanfertigung.</w:t>
      </w:r>
    </w:p>
    <w:p w14:paraId="2F8C7D3D" w14:textId="77777777" w:rsidR="00713FF7" w:rsidRPr="00D74C29" w:rsidRDefault="00713FF7" w:rsidP="00D8091F">
      <w:pPr>
        <w:pStyle w:val="A03Copytext"/>
        <w:rPr>
          <w:lang w:val="it-IT"/>
        </w:rPr>
      </w:pPr>
    </w:p>
    <w:p w14:paraId="3EDE51BC" w14:textId="77777777" w:rsidR="001E630E" w:rsidRDefault="001E630E">
      <w:pPr>
        <w:pStyle w:val="A03Copytext"/>
        <w:rPr>
          <w:lang w:val="it-IT" w:eastAsia="it-IT"/>
        </w:rPr>
      </w:pPr>
      <w:r w:rsidRPr="001E630E">
        <w:rPr>
          <w:lang w:val="it-IT"/>
        </w:rPr>
        <w:t>La presenza imponente della vettura è ulteriormente enfatizzata dall’esclusiva verniciatura. La sezione anteriore è rifinita in Mojave Silver Magno, mentre la carrozzeria, dal montante B verso il posteriore, è verniciata in Obsidian Black Magno. Gli stemmi AMG sulle portiere lato guida e passeggero sottolineano il carattere bespoke della Spezialanfertigung. Anche l’altezza da terra è stata ottimizzata in funzione della performance, con la vettura ribassata di 22 millimetri sull’asse anteriore e di 16 millimetri su quello posteriore.</w:t>
      </w:r>
    </w:p>
    <w:p w14:paraId="279D5664" w14:textId="77777777" w:rsidR="00D8091F" w:rsidRPr="00D74C29" w:rsidRDefault="00D8091F" w:rsidP="00D8091F">
      <w:pPr>
        <w:pStyle w:val="A03Copytext"/>
        <w:rPr>
          <w:lang w:val="it-IT"/>
        </w:rPr>
      </w:pPr>
    </w:p>
    <w:p w14:paraId="21A980B3" w14:textId="77777777" w:rsidR="009D7F2A" w:rsidRDefault="009D7F2A">
      <w:pPr>
        <w:pStyle w:val="A05Subheadline"/>
        <w:rPr>
          <w:lang w:val="it-IT" w:eastAsia="it-IT"/>
        </w:rPr>
      </w:pPr>
      <w:r w:rsidRPr="009D7F2A">
        <w:rPr>
          <w:lang w:val="it-IT"/>
        </w:rPr>
        <w:t>Maggiore rigidità torsionale, maggiore precisione</w:t>
      </w:r>
    </w:p>
    <w:p w14:paraId="24BC47A6" w14:textId="77777777" w:rsidR="00AE4B5B" w:rsidRDefault="00AE4B5B">
      <w:pPr>
        <w:pStyle w:val="A03Copytext"/>
        <w:rPr>
          <w:lang w:val="it-IT" w:eastAsia="it-IT"/>
        </w:rPr>
      </w:pPr>
      <w:r w:rsidRPr="00AE4B5B">
        <w:rPr>
          <w:lang w:val="it-IT"/>
        </w:rPr>
        <w:t>Per raggiungere l’eccezionale dinamica di guida della Mercedes</w:t>
      </w:r>
      <w:r w:rsidRPr="00AE4B5B">
        <w:rPr>
          <w:lang w:val="it-IT"/>
        </w:rPr>
        <w:noBreakHyphen/>
        <w:t>AMG CLE 646 Spezialanfertigung, la struttura della carrozzeria è stata progettata per resistere ai carichi più elevati. Rinforzi supplementari e un roll-over bar integrato aumentano in modo significativo la rigidità della struttura. Precisione, stabilità e feedback al guidatore ne beneficiano direttamente, in particolare nella guida sportiva. Questi interventi costituiscono la base necessaria per sfruttare appieno l’enorme potenziale prestazionale della vettura, sia su strada sia in circuito.</w:t>
      </w:r>
    </w:p>
    <w:p w14:paraId="784E1293" w14:textId="77777777" w:rsidR="00D8091F" w:rsidRPr="00D74C29" w:rsidRDefault="00D8091F" w:rsidP="00D8091F">
      <w:pPr>
        <w:pStyle w:val="A03Copytext"/>
        <w:rPr>
          <w:lang w:val="it-IT"/>
        </w:rPr>
      </w:pPr>
    </w:p>
    <w:p w14:paraId="6B4D272A" w14:textId="77777777" w:rsidR="00063CA6" w:rsidRDefault="00063CA6">
      <w:pPr>
        <w:pStyle w:val="A05Subheadline"/>
        <w:rPr>
          <w:lang w:val="it-IT" w:eastAsia="it-IT"/>
        </w:rPr>
      </w:pPr>
      <w:r w:rsidRPr="00063CA6">
        <w:rPr>
          <w:lang w:val="it-IT"/>
        </w:rPr>
        <w:t>Concept aerodinamico messo a punto per l’impiego in pista</w:t>
      </w:r>
    </w:p>
    <w:p w14:paraId="6BBDA1AD" w14:textId="77777777" w:rsidR="00063CA6" w:rsidRDefault="00063CA6">
      <w:pPr>
        <w:pStyle w:val="A03Copytext"/>
        <w:rPr>
          <w:lang w:val="it-IT" w:eastAsia="it-IT"/>
        </w:rPr>
      </w:pPr>
      <w:r w:rsidRPr="00063CA6">
        <w:rPr>
          <w:lang w:val="it-IT"/>
        </w:rPr>
        <w:t>Anche l’aerodinamica della Mercedes</w:t>
      </w:r>
      <w:r w:rsidRPr="00063CA6">
        <w:rPr>
          <w:lang w:val="it-IT"/>
        </w:rPr>
        <w:noBreakHyphen/>
        <w:t>AMG CLE 646 Spezialanfertigung è stata sviluppata in modo mirato per la dinamica di guida. Diffusore anteriore, louvers sui parafanghi, interventi sul sottoscocca e alettone posteriore formano un sistema complessivo perfettamente coordinato.</w:t>
      </w:r>
    </w:p>
    <w:p w14:paraId="1963F1F2" w14:textId="77777777" w:rsidR="00D8091F" w:rsidRPr="00D74C29" w:rsidRDefault="00D8091F" w:rsidP="00D8091F">
      <w:pPr>
        <w:pStyle w:val="A03Copytext"/>
        <w:rPr>
          <w:lang w:val="it-IT"/>
        </w:rPr>
      </w:pPr>
    </w:p>
    <w:p w14:paraId="5C747D34" w14:textId="77777777" w:rsidR="00063CA6" w:rsidRDefault="00063CA6">
      <w:pPr>
        <w:pStyle w:val="A03Copytext"/>
        <w:rPr>
          <w:lang w:val="it-IT" w:eastAsia="it-IT"/>
        </w:rPr>
      </w:pPr>
      <w:r w:rsidRPr="00063CA6">
        <w:rPr>
          <w:lang w:val="it-IT"/>
        </w:rPr>
        <w:lastRenderedPageBreak/>
        <w:t>Per ottenere la massima differenziazione tra fruibilità quotidiana e impiego in pista, il diffusore anteriore può essere regolato manualmente tramite tre viti di regolazione in due posizioni: “Street” e “Race”, quest’ultima destinata esclusivamente all’utilizzo in circuito.</w:t>
      </w:r>
    </w:p>
    <w:p w14:paraId="498CEFA3" w14:textId="77777777" w:rsidR="00D8091F" w:rsidRPr="00D74C29" w:rsidRDefault="00D8091F" w:rsidP="00D8091F">
      <w:pPr>
        <w:pStyle w:val="A03Copytext"/>
        <w:rPr>
          <w:lang w:val="it-IT"/>
        </w:rPr>
      </w:pPr>
    </w:p>
    <w:p w14:paraId="0779B6E9" w14:textId="77777777" w:rsidR="00063CA6" w:rsidRDefault="00063CA6">
      <w:pPr>
        <w:pStyle w:val="A03Copytext"/>
        <w:rPr>
          <w:lang w:val="it-IT" w:eastAsia="it-IT"/>
        </w:rPr>
      </w:pPr>
      <w:r w:rsidRPr="00063CA6">
        <w:rPr>
          <w:lang w:val="it-IT"/>
        </w:rPr>
        <w:t>Quando viene esteso verso il basso in posizione “Race”, sotto la parte anteriore della vettura si crea un diffusore anteriore. La sua forma corrisponde a un profilo alare rovesciato, accelera il flusso d’aria sotto l’auto e genera il cosiddetto effetto Venturi. In questo modo aumenta la deportanza sull’asse anteriore. I benefici sono immediatamente percepibili nella risposta dello sterzo: la Mercedes</w:t>
      </w:r>
      <w:r w:rsidRPr="00063CA6">
        <w:rPr>
          <w:lang w:val="it-IT"/>
        </w:rPr>
        <w:noBreakHyphen/>
        <w:t>AMG CLE 646 Spezialanfertigung può essere indirizzata in curva con precisione anche alle alte velocità e mantiene un’elevata stabilità direzionale. In particolare nei rapidi inserimenti in curva e in presenza di elevate accelerazioni laterali, la coupé high-performance reagisce con agilità e restituisce un feedback chiaro al volante.</w:t>
      </w:r>
    </w:p>
    <w:p w14:paraId="657B7AB5" w14:textId="77777777" w:rsidR="00063CA6" w:rsidRDefault="00063CA6">
      <w:pPr>
        <w:pStyle w:val="A03Copytext"/>
        <w:rPr>
          <w:lang w:val="it-IT" w:eastAsia="it-IT"/>
        </w:rPr>
      </w:pPr>
      <w:r w:rsidRPr="00063CA6">
        <w:rPr>
          <w:lang w:val="it-IT"/>
        </w:rPr>
        <w:t>In combinazione con il diffusore anteriore esteso, la sezione centrale dell’alettone posteriore in fibra di carbonio può essere regolata manualmente per aumentare ulteriormente la deportanza sull’asse posteriore in pista e ottenere il corretto bilanciamento aerodinamico.</w:t>
      </w:r>
    </w:p>
    <w:p w14:paraId="671116BC" w14:textId="77777777" w:rsidR="00D8091F" w:rsidRPr="00D74C29" w:rsidRDefault="00D8091F" w:rsidP="00D8091F">
      <w:pPr>
        <w:pStyle w:val="A03Copytext"/>
        <w:rPr>
          <w:lang w:val="it-IT"/>
        </w:rPr>
      </w:pPr>
    </w:p>
    <w:p w14:paraId="1FC27FA2" w14:textId="77777777" w:rsidR="00063CA6" w:rsidRDefault="00063CA6">
      <w:pPr>
        <w:pStyle w:val="A03Copytext"/>
        <w:rPr>
          <w:lang w:val="it-IT" w:eastAsia="it-IT"/>
        </w:rPr>
      </w:pPr>
      <w:r w:rsidRPr="00063CA6">
        <w:rPr>
          <w:lang w:val="it-IT"/>
        </w:rPr>
        <w:t>Le louvers aperte integrate nei parafanghi allargati contribuiscono alla ventilazione dei passaruota e quindi all’aumento della deportanza. Una soluzione innovativa è rappresentata dai canali accanto ai fari, che guidano il flusso d’aria in modo mirato attraverso i passaruota e lo convogliano verso l’esterno attraverso le louvers. Ulteriori flics ai lati della grembialatura anteriore ottimizzano il flusso d’aria, aumentando non solo la deportanza sull’asse anteriore, ma anche l’efficienza del raffreddamento dei freni.</w:t>
      </w:r>
    </w:p>
    <w:p w14:paraId="414E7AB5" w14:textId="77777777" w:rsidR="00FF6937" w:rsidRPr="00D74C29" w:rsidRDefault="00FF6937" w:rsidP="00D8091F">
      <w:pPr>
        <w:pStyle w:val="A03Copytext"/>
        <w:rPr>
          <w:lang w:val="it-IT"/>
        </w:rPr>
      </w:pPr>
    </w:p>
    <w:p w14:paraId="63C0D301" w14:textId="77777777" w:rsidR="00D74C29" w:rsidRDefault="00D74C29">
      <w:pPr>
        <w:pStyle w:val="A03Copytext"/>
        <w:rPr>
          <w:lang w:val="it-IT" w:eastAsia="it-IT"/>
        </w:rPr>
      </w:pPr>
      <w:r w:rsidRPr="00D74C29">
        <w:rPr>
          <w:lang w:val="it-IT"/>
        </w:rPr>
        <w:t>Lo sviluppo aerodinamico si estende ben oltre gli elementi esterni visibili e comprende numerosi dettagli della pannellatura del sottoscocca, che risponde sia a requisiti aerodinamici sia termici. Le ottimizzazioni del concept di raffreddamento consentono al sottoscocca anteriore di rimanere quasi completamente chiuso. Il fondo piatto integra pinne longitudinali appositamente progettate, che accelerano localmente il flusso d’aria e contribuiscono ulteriormente all’aumento della deportanza. Nel complesso, il sistema genera ben oltre 250 chilogrammi di deportanza alla velocità massima.</w:t>
      </w:r>
    </w:p>
    <w:p w14:paraId="1E30D0B1" w14:textId="77777777" w:rsidR="00D8091F" w:rsidRPr="00D74C29" w:rsidRDefault="00D8091F" w:rsidP="00D8091F">
      <w:pPr>
        <w:pStyle w:val="A03Copytext"/>
        <w:rPr>
          <w:lang w:val="it-IT"/>
        </w:rPr>
      </w:pPr>
    </w:p>
    <w:p w14:paraId="05EEFF82" w14:textId="77777777" w:rsidR="009D7F2A" w:rsidRDefault="009D7F2A">
      <w:pPr>
        <w:pStyle w:val="A05Subheadline"/>
        <w:rPr>
          <w:lang w:val="it-IT" w:eastAsia="it-IT"/>
        </w:rPr>
      </w:pPr>
      <w:r w:rsidRPr="009D7F2A">
        <w:rPr>
          <w:lang w:val="it-IT"/>
        </w:rPr>
        <w:t>AMG TRACTION CONTROL regolabile con precisione</w:t>
      </w:r>
    </w:p>
    <w:p w14:paraId="4773B8F0" w14:textId="77777777" w:rsidR="005C5DAE" w:rsidRDefault="005C5DAE">
      <w:pPr>
        <w:pStyle w:val="A03Copytext"/>
        <w:rPr>
          <w:lang w:val="it-IT" w:eastAsia="it-IT"/>
        </w:rPr>
      </w:pPr>
      <w:r w:rsidRPr="005C5DAE">
        <w:rPr>
          <w:lang w:val="it-IT"/>
        </w:rPr>
        <w:t>Per l’utilizzo su circuiti chiusi con ESP disattivato, AMG TRACTION CONTROL consente al guidatore di modulare con precisione il livello di supporto nella gestione dell’elevata potenza del motore, senza interventi di stabilizzazione da parte dell’ESP.</w:t>
      </w:r>
    </w:p>
    <w:p w14:paraId="05ACE2BA" w14:textId="77777777" w:rsidR="00D8091F" w:rsidRPr="009D7F2A" w:rsidRDefault="00D8091F" w:rsidP="00D8091F">
      <w:pPr>
        <w:pStyle w:val="A03Copytext"/>
        <w:rPr>
          <w:lang w:val="it-IT"/>
        </w:rPr>
      </w:pPr>
    </w:p>
    <w:p w14:paraId="444C99B0" w14:textId="77777777" w:rsidR="005C5DAE" w:rsidRDefault="005C5DAE">
      <w:pPr>
        <w:pStyle w:val="A03Copytext"/>
        <w:rPr>
          <w:lang w:val="it-IT" w:eastAsia="it-IT"/>
        </w:rPr>
      </w:pPr>
      <w:r w:rsidRPr="005C5DAE">
        <w:rPr>
          <w:lang w:val="it-IT"/>
        </w:rPr>
        <w:t>Il sistema offre una regolazione particolarmente fine, consentendo di selezionare l’impostazione più adatta in funzione della temperatura degli pneumatici e del livello di aderenza desiderato dal guidatore al limite dell’handling. Calibrato specificamente per la Mercedes</w:t>
      </w:r>
      <w:r w:rsidRPr="005C5DAE">
        <w:rPr>
          <w:lang w:val="it-IT"/>
        </w:rPr>
        <w:noBreakHyphen/>
        <w:t>AMG CLE 646 Spezialanfertigung, AMG TRACTION CONTROL permette di preselezionare lo slip delle ruote motrici posteriori su nove livelli.</w:t>
      </w:r>
    </w:p>
    <w:p w14:paraId="3693FBBF" w14:textId="77777777" w:rsidR="00D8091F" w:rsidRPr="009D7F2A" w:rsidRDefault="00D8091F" w:rsidP="00D8091F">
      <w:pPr>
        <w:pStyle w:val="A03Copytext"/>
        <w:rPr>
          <w:lang w:val="it-IT"/>
        </w:rPr>
      </w:pPr>
    </w:p>
    <w:p w14:paraId="2EA626E3" w14:textId="77777777" w:rsidR="005C5DAE" w:rsidRDefault="005C5DAE">
      <w:pPr>
        <w:pStyle w:val="A03Copytext"/>
        <w:rPr>
          <w:lang w:val="it-IT" w:eastAsia="it-IT"/>
        </w:rPr>
      </w:pPr>
      <w:r w:rsidRPr="005C5DAE">
        <w:rPr>
          <w:lang w:val="it-IT"/>
        </w:rPr>
        <w:t>Per offrire un’esperienza di guida il più possibile diretta, sono state ridotte anche le funzionalità di infotainment e altre dotazioni non essenziali. La CLE 646 Spezialanfertigung rinuncia così a numerosi sistemi comfort e di assistenza, come il PARKTRONIC parking assistant.</w:t>
      </w:r>
    </w:p>
    <w:p w14:paraId="7CB6179D" w14:textId="77777777" w:rsidR="00D8091F" w:rsidRPr="009D7F2A" w:rsidRDefault="00D8091F" w:rsidP="00D8091F">
      <w:pPr>
        <w:pStyle w:val="A03Copytext"/>
        <w:rPr>
          <w:lang w:val="it-IT"/>
        </w:rPr>
      </w:pPr>
    </w:p>
    <w:p w14:paraId="4AF1A36F" w14:textId="77777777" w:rsidR="00AE4B5B" w:rsidRDefault="00AE4B5B">
      <w:pPr>
        <w:pStyle w:val="A05Subheadline"/>
        <w:rPr>
          <w:lang w:val="it-IT" w:eastAsia="it-IT"/>
        </w:rPr>
      </w:pPr>
      <w:r w:rsidRPr="00AE4B5B">
        <w:rPr>
          <w:lang w:val="it-IT"/>
        </w:rPr>
        <w:t>Costruzione leggera coerente anche negli interni</w:t>
      </w:r>
    </w:p>
    <w:p w14:paraId="7E0DD303" w14:textId="77777777" w:rsidR="00AE4B5B" w:rsidRDefault="00AE4B5B">
      <w:pPr>
        <w:pStyle w:val="A03Copytext"/>
        <w:rPr>
          <w:lang w:val="it-IT" w:eastAsia="it-IT"/>
        </w:rPr>
      </w:pPr>
      <w:r w:rsidRPr="00AE4B5B">
        <w:rPr>
          <w:lang w:val="it-IT"/>
        </w:rPr>
        <w:t>Anche l’abitacolo della Mercedes</w:t>
      </w:r>
      <w:r w:rsidRPr="00AE4B5B">
        <w:rPr>
          <w:lang w:val="it-IT"/>
        </w:rPr>
        <w:noBreakHyphen/>
        <w:t>AMG CLE 646 Spezialanfertigung è stato sviluppato con coerenza secondo i principi della costruzione leggera e della massima dinamica di guida. I sedili posteriori sono stati eliminati, così come gran parte dei materiali fonoassorbenti. Anche diverse dotazioni comfort sono state rimosse e il sistema audio è stato ridotto all’essenziale, con l’obiettivo di contenere il peso senza compromettere il focus prestazionale della vettura.</w:t>
      </w:r>
    </w:p>
    <w:p w14:paraId="7E984D30" w14:textId="77777777" w:rsidR="002E3CDF" w:rsidRDefault="002E3CDF">
      <w:pPr>
        <w:pStyle w:val="A03Copytext"/>
        <w:rPr>
          <w:lang w:val="it-IT" w:eastAsia="it-IT"/>
        </w:rPr>
      </w:pPr>
      <w:r w:rsidRPr="002E3CDF">
        <w:rPr>
          <w:lang w:val="it-IT"/>
        </w:rPr>
        <w:t xml:space="preserve">La rinuncia a diversi programmi di guida e sistemi di assistenza ha permesso inoltre di semplificare i comandi sul volante AMG Performance. Il rivestimento in microfibra DINAMICA e la forma appiattita di ispirazione </w:t>
      </w:r>
      <w:r w:rsidRPr="002E3CDF">
        <w:rPr>
          <w:lang w:val="it-IT"/>
        </w:rPr>
        <w:lastRenderedPageBreak/>
        <w:t>motorsport assicurano grip elevato, controllo preciso e un collegamento particolarmente diretto tra guidatore e vettura.</w:t>
      </w:r>
    </w:p>
    <w:p w14:paraId="488A4DD1" w14:textId="77777777" w:rsidR="00D8091F" w:rsidRPr="00C90E0B" w:rsidRDefault="00D8091F" w:rsidP="00D8091F">
      <w:pPr>
        <w:pStyle w:val="A03Copytext"/>
        <w:rPr>
          <w:lang w:val="it-IT"/>
        </w:rPr>
      </w:pPr>
    </w:p>
    <w:p w14:paraId="1753FD63" w14:textId="77777777" w:rsidR="002E3CDF" w:rsidRDefault="002E3CDF">
      <w:pPr>
        <w:pStyle w:val="A03Copytext"/>
        <w:rPr>
          <w:lang w:val="it-IT" w:eastAsia="it-IT"/>
        </w:rPr>
      </w:pPr>
      <w:r w:rsidRPr="002E3CDF">
        <w:rPr>
          <w:lang w:val="it-IT"/>
        </w:rPr>
        <w:t>A bordo trovano posto racing bucket seats ultraleggeri high-end, con marcato supporto laterale, insieme a un roll-over bar che aumenta la rigidità torsionale della carrozzeria e contribuisce positivamente alla dinamica di guida della Mercedes</w:t>
      </w:r>
      <w:r w:rsidRPr="002E3CDF">
        <w:rPr>
          <w:lang w:val="it-IT"/>
        </w:rPr>
        <w:noBreakHyphen/>
        <w:t>AMG CLE 646 Spezialanfertigung. Completano il quadro i pannelli porta leggeri in fibra di carbonio. Nel Performance Package opzionale, le cinture a sei punti mantengono guidatore e passeggero saldamente ancorati ai rispettivi sedili.</w:t>
      </w:r>
    </w:p>
    <w:p w14:paraId="605F5F8C" w14:textId="77777777" w:rsidR="00D8091F" w:rsidRPr="00C90E0B" w:rsidRDefault="00D8091F" w:rsidP="00D8091F">
      <w:pPr>
        <w:pStyle w:val="A03Copytext"/>
        <w:rPr>
          <w:lang w:val="it-IT"/>
        </w:rPr>
      </w:pPr>
    </w:p>
    <w:p w14:paraId="71605135" w14:textId="77777777" w:rsidR="00D8091F" w:rsidRDefault="00D8091F" w:rsidP="00B85DBD">
      <w:pPr>
        <w:pStyle w:val="A05Subheadline"/>
        <w:rPr>
          <w:lang w:val="de-DE"/>
        </w:rPr>
      </w:pPr>
      <w:r>
        <w:rPr>
          <w:lang w:val="de-DE"/>
        </w:rPr>
        <w:t>Data overview</w:t>
      </w:r>
    </w:p>
    <w:p w14:paraId="17184A27" w14:textId="77777777" w:rsidR="00D8091F" w:rsidRDefault="00D8091F" w:rsidP="00D8091F">
      <w:pPr>
        <w:rPr>
          <w:rFonts w:ascii="MB Corpo S Text Office" w:hAnsi="MB Corpo S Text Office"/>
          <w:lang w:val="de-DE"/>
        </w:rPr>
      </w:pPr>
    </w:p>
    <w:p w14:paraId="7BEAC7FF" w14:textId="77777777" w:rsidR="00D11842" w:rsidRPr="00AF67F2" w:rsidRDefault="00D11842" w:rsidP="00D8091F">
      <w:pPr>
        <w:rPr>
          <w:rFonts w:ascii="MB Corpo S Text Office" w:hAnsi="MB Corpo S Text Office"/>
          <w:lang w:val="de-DE"/>
        </w:rPr>
      </w:pPr>
    </w:p>
    <w:tbl>
      <w:tblPr>
        <w:tblW w:w="992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828"/>
        <w:gridCol w:w="1559"/>
        <w:gridCol w:w="4536"/>
      </w:tblGrid>
      <w:tr w:rsidR="00D8091F" w:rsidRPr="003943C4" w14:paraId="2C1894F0" w14:textId="77777777" w:rsidTr="00C16858">
        <w:tc>
          <w:tcPr>
            <w:tcW w:w="9923" w:type="dxa"/>
            <w:gridSpan w:val="3"/>
            <w:tcBorders>
              <w:top w:val="single" w:sz="4" w:space="0" w:color="auto"/>
              <w:left w:val="nil"/>
              <w:bottom w:val="single" w:sz="4" w:space="0" w:color="auto"/>
              <w:right w:val="nil"/>
            </w:tcBorders>
            <w:vAlign w:val="center"/>
            <w:hideMark/>
          </w:tcPr>
          <w:p w14:paraId="7B73FF5D" w14:textId="3641B89D" w:rsidR="00D8091F" w:rsidRPr="003943C4" w:rsidRDefault="00D8091F" w:rsidP="00C16858">
            <w:pPr>
              <w:spacing w:line="259" w:lineRule="auto"/>
              <w:rPr>
                <w:rFonts w:ascii="MB Corpo S Text Office" w:hAnsi="MB Corpo S Text Office"/>
                <w:szCs w:val="21"/>
              </w:rPr>
            </w:pPr>
            <w:r w:rsidRPr="003943C4">
              <w:rPr>
                <w:rFonts w:ascii="MB Corpo S Text Office" w:hAnsi="MB Corpo S Text Office"/>
                <w:szCs w:val="21"/>
              </w:rPr>
              <w:t>Mercedes</w:t>
            </w:r>
            <w:r w:rsidR="004477A2">
              <w:rPr>
                <w:rFonts w:ascii="MB Corpo S Text Office" w:hAnsi="MB Corpo S Text Office"/>
                <w:szCs w:val="21"/>
              </w:rPr>
              <w:noBreakHyphen/>
            </w:r>
            <w:r w:rsidRPr="003943C4">
              <w:rPr>
                <w:rFonts w:ascii="MB Corpo S Text Office" w:hAnsi="MB Corpo S Text Office"/>
                <w:szCs w:val="21"/>
              </w:rPr>
              <w:t>AMG CLE</w:t>
            </w:r>
            <w:r w:rsidR="004477A2">
              <w:rPr>
                <w:rFonts w:ascii="MB Corpo S Text Office" w:hAnsi="MB Corpo S Text Office"/>
                <w:szCs w:val="21"/>
              </w:rPr>
              <w:t> </w:t>
            </w:r>
            <w:r w:rsidRPr="003943C4">
              <w:rPr>
                <w:rFonts w:ascii="MB Corpo S Text Office" w:hAnsi="MB Corpo S Text Office"/>
                <w:szCs w:val="21"/>
              </w:rPr>
              <w:t>646</w:t>
            </w:r>
            <w:r w:rsidR="004477A2">
              <w:rPr>
                <w:rFonts w:ascii="MB Corpo S Text Office" w:hAnsi="MB Corpo S Text Office"/>
                <w:szCs w:val="21"/>
              </w:rPr>
              <w:t> </w:t>
            </w:r>
            <w:r w:rsidRPr="003943C4">
              <w:rPr>
                <w:rFonts w:ascii="MB Corpo S Text Office" w:hAnsi="MB Corpo S Text Office"/>
                <w:szCs w:val="21"/>
              </w:rPr>
              <w:t>Spezialanfertigung</w:t>
            </w:r>
          </w:p>
        </w:tc>
      </w:tr>
      <w:tr w:rsidR="00D8091F" w:rsidRPr="003943C4" w14:paraId="494A4A0C" w14:textId="77777777" w:rsidTr="00C16858">
        <w:tc>
          <w:tcPr>
            <w:tcW w:w="3828" w:type="dxa"/>
            <w:tcBorders>
              <w:top w:val="single" w:sz="4" w:space="0" w:color="auto"/>
              <w:left w:val="nil"/>
              <w:bottom w:val="single" w:sz="4" w:space="0" w:color="auto"/>
              <w:right w:val="single" w:sz="4" w:space="0" w:color="auto"/>
            </w:tcBorders>
            <w:hideMark/>
          </w:tcPr>
          <w:p w14:paraId="4616824B" w14:textId="77777777" w:rsidR="00D8091F" w:rsidRPr="003943C4" w:rsidRDefault="00D8091F" w:rsidP="00C16858">
            <w:pPr>
              <w:spacing w:line="259" w:lineRule="auto"/>
              <w:rPr>
                <w:szCs w:val="21"/>
              </w:rPr>
            </w:pPr>
            <w:r w:rsidRPr="003943C4">
              <w:rPr>
                <w:szCs w:val="21"/>
              </w:rPr>
              <w:t>Engine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915F8B" w14:textId="77777777" w:rsidR="00D8091F" w:rsidRPr="003943C4" w:rsidRDefault="00D8091F" w:rsidP="00C16858">
            <w:pPr>
              <w:spacing w:line="259" w:lineRule="auto"/>
              <w:rPr>
                <w:szCs w:val="21"/>
              </w:rPr>
            </w:pPr>
          </w:p>
        </w:tc>
        <w:tc>
          <w:tcPr>
            <w:tcW w:w="4536" w:type="dxa"/>
            <w:tcBorders>
              <w:top w:val="single" w:sz="4" w:space="0" w:color="auto"/>
              <w:left w:val="single" w:sz="4" w:space="0" w:color="auto"/>
              <w:right w:val="nil"/>
            </w:tcBorders>
            <w:vAlign w:val="center"/>
            <w:hideMark/>
          </w:tcPr>
          <w:p w14:paraId="2C0B51B5" w14:textId="77777777" w:rsidR="00D8091F" w:rsidRPr="003943C4" w:rsidRDefault="00D8091F" w:rsidP="00C16858">
            <w:pPr>
              <w:spacing w:line="259" w:lineRule="auto"/>
              <w:jc w:val="center"/>
              <w:rPr>
                <w:szCs w:val="21"/>
                <w:lang w:val="en-US"/>
              </w:rPr>
            </w:pPr>
            <w:r w:rsidRPr="003943C4">
              <w:rPr>
                <w:szCs w:val="21"/>
              </w:rPr>
              <w:t>V8 engine with twin-turbocharging and integrated starter generator (ISG)</w:t>
            </w:r>
          </w:p>
        </w:tc>
      </w:tr>
      <w:tr w:rsidR="00D8091F" w:rsidRPr="003943C4" w14:paraId="66F8B134" w14:textId="77777777" w:rsidTr="00C16858">
        <w:tc>
          <w:tcPr>
            <w:tcW w:w="3828" w:type="dxa"/>
            <w:tcBorders>
              <w:top w:val="single" w:sz="4" w:space="0" w:color="auto"/>
              <w:left w:val="nil"/>
              <w:bottom w:val="single" w:sz="4" w:space="0" w:color="auto"/>
              <w:right w:val="single" w:sz="4" w:space="0" w:color="auto"/>
            </w:tcBorders>
            <w:vAlign w:val="center"/>
            <w:hideMark/>
          </w:tcPr>
          <w:p w14:paraId="4207782A" w14:textId="77777777" w:rsidR="00D8091F" w:rsidRPr="003943C4" w:rsidRDefault="00D8091F" w:rsidP="00C16858">
            <w:pPr>
              <w:spacing w:line="259" w:lineRule="auto"/>
              <w:rPr>
                <w:szCs w:val="21"/>
              </w:rPr>
            </w:pPr>
            <w:r w:rsidRPr="003943C4">
              <w:rPr>
                <w:szCs w:val="21"/>
              </w:rPr>
              <w:t>Displacement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99B9E0" w14:textId="77777777" w:rsidR="00D8091F" w:rsidRPr="003943C4" w:rsidRDefault="00D8091F" w:rsidP="00C16858">
            <w:pPr>
              <w:spacing w:line="259" w:lineRule="auto"/>
              <w:rPr>
                <w:szCs w:val="21"/>
              </w:rPr>
            </w:pPr>
            <w:r w:rsidRPr="003943C4">
              <w:rPr>
                <w:szCs w:val="21"/>
              </w:rPr>
              <w:t>cm</w:t>
            </w:r>
            <w:r w:rsidRPr="003943C4">
              <w:rPr>
                <w:szCs w:val="21"/>
                <w:vertAlign w:val="superscript"/>
              </w:rPr>
              <w:t>3</w:t>
            </w:r>
          </w:p>
        </w:tc>
        <w:tc>
          <w:tcPr>
            <w:tcW w:w="4536" w:type="dxa"/>
            <w:tcBorders>
              <w:left w:val="single" w:sz="4" w:space="0" w:color="auto"/>
              <w:right w:val="nil"/>
            </w:tcBorders>
            <w:vAlign w:val="center"/>
            <w:hideMark/>
          </w:tcPr>
          <w:p w14:paraId="2B7C9F51" w14:textId="1B41D068" w:rsidR="00D8091F" w:rsidRPr="00FF6937" w:rsidRDefault="00D8091F" w:rsidP="00C16858">
            <w:pPr>
              <w:spacing w:line="259" w:lineRule="auto"/>
              <w:jc w:val="center"/>
              <w:rPr>
                <w:szCs w:val="21"/>
              </w:rPr>
            </w:pPr>
            <w:r w:rsidRPr="00FF6937">
              <w:rPr>
                <w:szCs w:val="21"/>
              </w:rPr>
              <w:t>3</w:t>
            </w:r>
            <w:r w:rsidR="00402FE1" w:rsidRPr="00FF6937">
              <w:rPr>
                <w:szCs w:val="21"/>
              </w:rPr>
              <w:t>,</w:t>
            </w:r>
            <w:r w:rsidRPr="00FF6937">
              <w:rPr>
                <w:szCs w:val="21"/>
              </w:rPr>
              <w:t>982</w:t>
            </w:r>
          </w:p>
        </w:tc>
      </w:tr>
      <w:tr w:rsidR="00D8091F" w:rsidRPr="003943C4" w14:paraId="1CFB890C" w14:textId="77777777" w:rsidTr="00C16858">
        <w:tc>
          <w:tcPr>
            <w:tcW w:w="3828" w:type="dxa"/>
            <w:tcBorders>
              <w:top w:val="single" w:sz="4" w:space="0" w:color="auto"/>
              <w:left w:val="nil"/>
              <w:bottom w:val="single" w:sz="4" w:space="0" w:color="auto"/>
              <w:right w:val="single" w:sz="4" w:space="0" w:color="auto"/>
            </w:tcBorders>
            <w:vAlign w:val="center"/>
            <w:hideMark/>
          </w:tcPr>
          <w:p w14:paraId="6DB2FC5E" w14:textId="77777777" w:rsidR="00D8091F" w:rsidRPr="003943C4" w:rsidRDefault="00D8091F" w:rsidP="00C16858">
            <w:pPr>
              <w:spacing w:line="259" w:lineRule="auto"/>
              <w:rPr>
                <w:szCs w:val="21"/>
              </w:rPr>
            </w:pPr>
            <w:r w:rsidRPr="003943C4">
              <w:rPr>
                <w:szCs w:val="21"/>
              </w:rPr>
              <w:t xml:space="preserve">Rated output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88923F" w14:textId="77777777" w:rsidR="00D8091F" w:rsidRPr="003943C4" w:rsidRDefault="00D8091F" w:rsidP="00C16858">
            <w:pPr>
              <w:spacing w:line="259" w:lineRule="auto"/>
              <w:rPr>
                <w:szCs w:val="21"/>
              </w:rPr>
            </w:pPr>
            <w:r w:rsidRPr="003943C4">
              <w:rPr>
                <w:rStyle w:val="02FlietextboldZchn"/>
                <w:rFonts w:ascii="MB Corpo S Text Office Light" w:hAnsi="MB Corpo S Text Office Light"/>
                <w:lang w:val="de-DE"/>
              </w:rPr>
              <w:t>kW</w:t>
            </w:r>
            <w:r w:rsidRPr="003943C4">
              <w:rPr>
                <w:szCs w:val="21"/>
              </w:rPr>
              <w:t>/PS</w:t>
            </w:r>
          </w:p>
        </w:tc>
        <w:tc>
          <w:tcPr>
            <w:tcW w:w="4536" w:type="dxa"/>
            <w:tcBorders>
              <w:left w:val="single" w:sz="4" w:space="0" w:color="auto"/>
              <w:right w:val="nil"/>
            </w:tcBorders>
            <w:vAlign w:val="center"/>
            <w:hideMark/>
          </w:tcPr>
          <w:p w14:paraId="405F242C" w14:textId="77777777" w:rsidR="00D8091F" w:rsidRPr="00FF6937" w:rsidRDefault="00D8091F" w:rsidP="00C16858">
            <w:pPr>
              <w:spacing w:line="259" w:lineRule="auto"/>
              <w:jc w:val="center"/>
              <w:rPr>
                <w:szCs w:val="21"/>
              </w:rPr>
            </w:pPr>
            <w:r w:rsidRPr="00FF6937">
              <w:rPr>
                <w:szCs w:val="21"/>
              </w:rPr>
              <w:t xml:space="preserve">475/646 </w:t>
            </w:r>
          </w:p>
        </w:tc>
      </w:tr>
      <w:tr w:rsidR="00D8091F" w:rsidRPr="003943C4" w14:paraId="0568A1D5" w14:textId="77777777" w:rsidTr="00C16858">
        <w:tc>
          <w:tcPr>
            <w:tcW w:w="3828" w:type="dxa"/>
            <w:tcBorders>
              <w:top w:val="single" w:sz="4" w:space="0" w:color="auto"/>
              <w:left w:val="nil"/>
              <w:bottom w:val="single" w:sz="4" w:space="0" w:color="auto"/>
              <w:right w:val="single" w:sz="4" w:space="0" w:color="auto"/>
            </w:tcBorders>
            <w:vAlign w:val="center"/>
            <w:hideMark/>
          </w:tcPr>
          <w:p w14:paraId="78C55BC3" w14:textId="77777777" w:rsidR="00D8091F" w:rsidRPr="003943C4" w:rsidRDefault="00D8091F" w:rsidP="00C16858">
            <w:pPr>
              <w:spacing w:line="259" w:lineRule="auto"/>
              <w:rPr>
                <w:szCs w:val="21"/>
              </w:rPr>
            </w:pPr>
            <w:r w:rsidRPr="003943C4">
              <w:rPr>
                <w:szCs w:val="21"/>
              </w:rPr>
              <w:t>at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65E2FD7" w14:textId="77777777" w:rsidR="00D8091F" w:rsidRPr="003943C4" w:rsidRDefault="00D8091F" w:rsidP="00C16858">
            <w:pPr>
              <w:spacing w:line="259" w:lineRule="auto"/>
              <w:rPr>
                <w:szCs w:val="21"/>
              </w:rPr>
            </w:pPr>
            <w:r w:rsidRPr="003943C4">
              <w:rPr>
                <w:szCs w:val="21"/>
              </w:rPr>
              <w:t>1/min</w:t>
            </w:r>
          </w:p>
        </w:tc>
        <w:tc>
          <w:tcPr>
            <w:tcW w:w="4536" w:type="dxa"/>
            <w:tcBorders>
              <w:left w:val="single" w:sz="4" w:space="0" w:color="auto"/>
              <w:right w:val="nil"/>
            </w:tcBorders>
            <w:vAlign w:val="center"/>
            <w:hideMark/>
          </w:tcPr>
          <w:p w14:paraId="265E2971" w14:textId="742AB5AF" w:rsidR="00D8091F" w:rsidRPr="00FF6937" w:rsidRDefault="00D8091F" w:rsidP="00C16858">
            <w:pPr>
              <w:spacing w:line="259" w:lineRule="auto"/>
              <w:jc w:val="center"/>
              <w:rPr>
                <w:szCs w:val="21"/>
              </w:rPr>
            </w:pPr>
            <w:r w:rsidRPr="00FF6937">
              <w:rPr>
                <w:szCs w:val="21"/>
              </w:rPr>
              <w:t>6</w:t>
            </w:r>
            <w:r w:rsidR="00402FE1" w:rsidRPr="00FF6937">
              <w:rPr>
                <w:szCs w:val="21"/>
              </w:rPr>
              <w:t>,</w:t>
            </w:r>
            <w:r w:rsidRPr="00FF6937">
              <w:rPr>
                <w:szCs w:val="21"/>
              </w:rPr>
              <w:t>000-6</w:t>
            </w:r>
            <w:r w:rsidR="00402FE1" w:rsidRPr="00FF6937">
              <w:rPr>
                <w:szCs w:val="21"/>
              </w:rPr>
              <w:t>,</w:t>
            </w:r>
            <w:r w:rsidRPr="00FF6937">
              <w:rPr>
                <w:szCs w:val="21"/>
              </w:rPr>
              <w:t>250</w:t>
            </w:r>
          </w:p>
        </w:tc>
      </w:tr>
      <w:tr w:rsidR="00D8091F" w:rsidRPr="003943C4" w14:paraId="0C198F6F" w14:textId="77777777" w:rsidTr="00C16858">
        <w:tc>
          <w:tcPr>
            <w:tcW w:w="3828" w:type="dxa"/>
            <w:tcBorders>
              <w:top w:val="single" w:sz="4" w:space="0" w:color="auto"/>
              <w:left w:val="nil"/>
              <w:bottom w:val="single" w:sz="4" w:space="0" w:color="auto"/>
              <w:right w:val="single" w:sz="4" w:space="0" w:color="auto"/>
            </w:tcBorders>
            <w:vAlign w:val="center"/>
            <w:hideMark/>
          </w:tcPr>
          <w:p w14:paraId="1A150A53" w14:textId="77777777" w:rsidR="00D8091F" w:rsidRPr="003943C4" w:rsidRDefault="00D8091F" w:rsidP="00C16858">
            <w:pPr>
              <w:spacing w:line="259" w:lineRule="auto"/>
              <w:rPr>
                <w:szCs w:val="21"/>
              </w:rPr>
            </w:pPr>
            <w:r w:rsidRPr="003943C4">
              <w:rPr>
                <w:szCs w:val="21"/>
              </w:rPr>
              <w:t>Rated torque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439D07E" w14:textId="77777777" w:rsidR="00D8091F" w:rsidRPr="003943C4" w:rsidRDefault="00D8091F" w:rsidP="00C16858">
            <w:pPr>
              <w:spacing w:line="259" w:lineRule="auto"/>
              <w:rPr>
                <w:szCs w:val="21"/>
              </w:rPr>
            </w:pPr>
            <w:r w:rsidRPr="003943C4">
              <w:rPr>
                <w:szCs w:val="21"/>
              </w:rPr>
              <w:t>Nm</w:t>
            </w:r>
          </w:p>
        </w:tc>
        <w:tc>
          <w:tcPr>
            <w:tcW w:w="4536" w:type="dxa"/>
            <w:tcBorders>
              <w:left w:val="single" w:sz="4" w:space="0" w:color="auto"/>
              <w:bottom w:val="single" w:sz="4" w:space="0" w:color="auto"/>
              <w:right w:val="nil"/>
            </w:tcBorders>
            <w:vAlign w:val="center"/>
            <w:hideMark/>
          </w:tcPr>
          <w:p w14:paraId="29005069" w14:textId="77777777" w:rsidR="00D8091F" w:rsidRPr="00FF6937" w:rsidRDefault="00D8091F" w:rsidP="00C16858">
            <w:pPr>
              <w:spacing w:line="259" w:lineRule="auto"/>
              <w:jc w:val="center"/>
              <w:rPr>
                <w:szCs w:val="21"/>
              </w:rPr>
            </w:pPr>
            <w:r w:rsidRPr="00FF6937">
              <w:rPr>
                <w:szCs w:val="21"/>
              </w:rPr>
              <w:t>850</w:t>
            </w:r>
          </w:p>
        </w:tc>
      </w:tr>
      <w:tr w:rsidR="00D8091F" w:rsidRPr="003943C4" w14:paraId="656FFB5D" w14:textId="77777777" w:rsidTr="00C16858">
        <w:tc>
          <w:tcPr>
            <w:tcW w:w="3828" w:type="dxa"/>
            <w:tcBorders>
              <w:top w:val="single" w:sz="4" w:space="0" w:color="auto"/>
              <w:left w:val="nil"/>
              <w:bottom w:val="single" w:sz="4" w:space="0" w:color="auto"/>
              <w:right w:val="single" w:sz="4" w:space="0" w:color="auto"/>
            </w:tcBorders>
            <w:vAlign w:val="center"/>
          </w:tcPr>
          <w:p w14:paraId="4BA04D25" w14:textId="77777777" w:rsidR="00D8091F" w:rsidRPr="003943C4" w:rsidRDefault="00D8091F" w:rsidP="00C16858">
            <w:pPr>
              <w:spacing w:line="259" w:lineRule="auto"/>
              <w:rPr>
                <w:szCs w:val="21"/>
              </w:rPr>
            </w:pPr>
            <w:r w:rsidRPr="003943C4">
              <w:rPr>
                <w:szCs w:val="21"/>
              </w:rPr>
              <w:t>at</w:t>
            </w:r>
          </w:p>
        </w:tc>
        <w:tc>
          <w:tcPr>
            <w:tcW w:w="1559" w:type="dxa"/>
            <w:tcBorders>
              <w:top w:val="single" w:sz="4" w:space="0" w:color="auto"/>
              <w:left w:val="single" w:sz="4" w:space="0" w:color="auto"/>
              <w:bottom w:val="single" w:sz="4" w:space="0" w:color="auto"/>
              <w:right w:val="single" w:sz="4" w:space="0" w:color="auto"/>
            </w:tcBorders>
            <w:vAlign w:val="center"/>
          </w:tcPr>
          <w:p w14:paraId="5FBC6AA4" w14:textId="77777777" w:rsidR="00D8091F" w:rsidRPr="003943C4" w:rsidRDefault="00D8091F" w:rsidP="00C16858">
            <w:pPr>
              <w:spacing w:line="259" w:lineRule="auto"/>
              <w:rPr>
                <w:szCs w:val="21"/>
              </w:rPr>
            </w:pPr>
            <w:r w:rsidRPr="003943C4">
              <w:rPr>
                <w:szCs w:val="21"/>
              </w:rPr>
              <w:t>1/min</w:t>
            </w:r>
          </w:p>
        </w:tc>
        <w:tc>
          <w:tcPr>
            <w:tcW w:w="4536" w:type="dxa"/>
            <w:tcBorders>
              <w:left w:val="single" w:sz="4" w:space="0" w:color="auto"/>
              <w:bottom w:val="single" w:sz="4" w:space="0" w:color="auto"/>
              <w:right w:val="nil"/>
            </w:tcBorders>
            <w:vAlign w:val="center"/>
          </w:tcPr>
          <w:p w14:paraId="5A540C7D" w14:textId="4041AF1A" w:rsidR="00D8091F" w:rsidRPr="00FF6937" w:rsidRDefault="00D8091F" w:rsidP="00C16858">
            <w:pPr>
              <w:spacing w:line="259" w:lineRule="auto"/>
              <w:jc w:val="center"/>
              <w:rPr>
                <w:szCs w:val="21"/>
              </w:rPr>
            </w:pPr>
            <w:r w:rsidRPr="00FF6937">
              <w:rPr>
                <w:szCs w:val="21"/>
              </w:rPr>
              <w:t>2</w:t>
            </w:r>
            <w:r w:rsidR="00402FE1" w:rsidRPr="00FF6937">
              <w:rPr>
                <w:szCs w:val="21"/>
              </w:rPr>
              <w:t>,</w:t>
            </w:r>
            <w:r w:rsidRPr="00FF6937">
              <w:rPr>
                <w:szCs w:val="21"/>
              </w:rPr>
              <w:t>500-4</w:t>
            </w:r>
            <w:r w:rsidR="00402FE1" w:rsidRPr="00FF6937">
              <w:rPr>
                <w:szCs w:val="21"/>
              </w:rPr>
              <w:t>,</w:t>
            </w:r>
            <w:r w:rsidRPr="00FF6937">
              <w:rPr>
                <w:szCs w:val="21"/>
              </w:rPr>
              <w:t>500</w:t>
            </w:r>
          </w:p>
        </w:tc>
      </w:tr>
      <w:tr w:rsidR="00D8091F" w:rsidRPr="003943C4" w14:paraId="419A96C3" w14:textId="77777777" w:rsidTr="00C16858">
        <w:tc>
          <w:tcPr>
            <w:tcW w:w="3828" w:type="dxa"/>
            <w:tcBorders>
              <w:top w:val="single" w:sz="4" w:space="0" w:color="auto"/>
              <w:left w:val="nil"/>
              <w:bottom w:val="single" w:sz="4" w:space="0" w:color="auto"/>
              <w:right w:val="single" w:sz="4" w:space="0" w:color="auto"/>
            </w:tcBorders>
            <w:vAlign w:val="center"/>
          </w:tcPr>
          <w:p w14:paraId="140B0477" w14:textId="77777777" w:rsidR="00D8091F" w:rsidRPr="003943C4" w:rsidRDefault="00D8091F" w:rsidP="00C16858">
            <w:pPr>
              <w:spacing w:line="259" w:lineRule="auto"/>
              <w:rPr>
                <w:szCs w:val="21"/>
              </w:rPr>
            </w:pPr>
            <w:r w:rsidRPr="003943C4">
              <w:rPr>
                <w:szCs w:val="21"/>
              </w:rPr>
              <w:t xml:space="preserve">Rated output </w:t>
            </w:r>
          </w:p>
        </w:tc>
        <w:tc>
          <w:tcPr>
            <w:tcW w:w="1559" w:type="dxa"/>
            <w:tcBorders>
              <w:top w:val="single" w:sz="4" w:space="0" w:color="auto"/>
              <w:left w:val="single" w:sz="4" w:space="0" w:color="auto"/>
              <w:bottom w:val="single" w:sz="4" w:space="0" w:color="auto"/>
              <w:right w:val="single" w:sz="4" w:space="0" w:color="auto"/>
            </w:tcBorders>
          </w:tcPr>
          <w:p w14:paraId="05B70F5E" w14:textId="77777777" w:rsidR="00D8091F" w:rsidRPr="003943C4" w:rsidRDefault="00D8091F" w:rsidP="00C16858">
            <w:pPr>
              <w:spacing w:line="259" w:lineRule="auto"/>
              <w:rPr>
                <w:szCs w:val="21"/>
              </w:rPr>
            </w:pPr>
            <w:r w:rsidRPr="003943C4">
              <w:rPr>
                <w:szCs w:val="21"/>
              </w:rPr>
              <w:t>kW/PS</w:t>
            </w:r>
          </w:p>
        </w:tc>
        <w:tc>
          <w:tcPr>
            <w:tcW w:w="4536" w:type="dxa"/>
            <w:tcBorders>
              <w:left w:val="single" w:sz="4" w:space="0" w:color="auto"/>
              <w:bottom w:val="single" w:sz="4" w:space="0" w:color="auto"/>
              <w:right w:val="nil"/>
            </w:tcBorders>
            <w:vAlign w:val="center"/>
          </w:tcPr>
          <w:p w14:paraId="5AD53D39" w14:textId="77777777" w:rsidR="00D8091F" w:rsidRPr="00FF6937" w:rsidRDefault="00D8091F" w:rsidP="00C16858">
            <w:pPr>
              <w:spacing w:line="259" w:lineRule="auto"/>
              <w:jc w:val="center"/>
              <w:rPr>
                <w:szCs w:val="21"/>
              </w:rPr>
            </w:pPr>
            <w:r w:rsidRPr="00FF6937">
              <w:rPr>
                <w:szCs w:val="21"/>
              </w:rPr>
              <w:t>17 kW/23 PS</w:t>
            </w:r>
          </w:p>
        </w:tc>
      </w:tr>
      <w:tr w:rsidR="00D8091F" w:rsidRPr="003943C4" w14:paraId="253CAC62" w14:textId="77777777" w:rsidTr="00C16858">
        <w:tc>
          <w:tcPr>
            <w:tcW w:w="3828" w:type="dxa"/>
            <w:tcBorders>
              <w:top w:val="single" w:sz="4" w:space="0" w:color="auto"/>
              <w:left w:val="nil"/>
              <w:bottom w:val="single" w:sz="4" w:space="0" w:color="auto"/>
              <w:right w:val="single" w:sz="4" w:space="0" w:color="auto"/>
            </w:tcBorders>
          </w:tcPr>
          <w:p w14:paraId="6296959F" w14:textId="77777777" w:rsidR="00D8091F" w:rsidRPr="003943C4" w:rsidRDefault="00D8091F" w:rsidP="00C16858">
            <w:pPr>
              <w:spacing w:line="259" w:lineRule="auto"/>
              <w:rPr>
                <w:szCs w:val="21"/>
              </w:rPr>
            </w:pPr>
            <w:r w:rsidRPr="003943C4">
              <w:rPr>
                <w:szCs w:val="21"/>
              </w:rPr>
              <w:t>Rated torque ISG</w:t>
            </w:r>
          </w:p>
        </w:tc>
        <w:tc>
          <w:tcPr>
            <w:tcW w:w="1559" w:type="dxa"/>
            <w:tcBorders>
              <w:top w:val="single" w:sz="4" w:space="0" w:color="auto"/>
              <w:left w:val="single" w:sz="4" w:space="0" w:color="auto"/>
              <w:bottom w:val="single" w:sz="4" w:space="0" w:color="auto"/>
              <w:right w:val="single" w:sz="4" w:space="0" w:color="auto"/>
            </w:tcBorders>
          </w:tcPr>
          <w:p w14:paraId="45F6EC59" w14:textId="77777777" w:rsidR="00D8091F" w:rsidRPr="003943C4" w:rsidRDefault="00D8091F" w:rsidP="00C16858">
            <w:pPr>
              <w:spacing w:line="259" w:lineRule="auto"/>
              <w:rPr>
                <w:szCs w:val="21"/>
              </w:rPr>
            </w:pPr>
            <w:r w:rsidRPr="003943C4">
              <w:rPr>
                <w:szCs w:val="21"/>
              </w:rPr>
              <w:t>Nm</w:t>
            </w:r>
          </w:p>
        </w:tc>
        <w:tc>
          <w:tcPr>
            <w:tcW w:w="4536" w:type="dxa"/>
            <w:tcBorders>
              <w:left w:val="single" w:sz="4" w:space="0" w:color="auto"/>
              <w:bottom w:val="single" w:sz="4" w:space="0" w:color="auto"/>
              <w:right w:val="nil"/>
            </w:tcBorders>
            <w:vAlign w:val="center"/>
          </w:tcPr>
          <w:p w14:paraId="2CD5E847" w14:textId="77777777" w:rsidR="00D8091F" w:rsidRPr="00FF6937" w:rsidRDefault="00D8091F" w:rsidP="00C16858">
            <w:pPr>
              <w:spacing w:line="259" w:lineRule="auto"/>
              <w:jc w:val="center"/>
              <w:rPr>
                <w:szCs w:val="21"/>
              </w:rPr>
            </w:pPr>
            <w:r w:rsidRPr="00FF6937">
              <w:rPr>
                <w:szCs w:val="21"/>
              </w:rPr>
              <w:t>205</w:t>
            </w:r>
          </w:p>
        </w:tc>
      </w:tr>
      <w:tr w:rsidR="00D8091F" w:rsidRPr="003943C4" w14:paraId="75FA529A" w14:textId="77777777" w:rsidTr="00C16858">
        <w:tc>
          <w:tcPr>
            <w:tcW w:w="3828" w:type="dxa"/>
            <w:tcBorders>
              <w:top w:val="single" w:sz="4" w:space="0" w:color="auto"/>
              <w:left w:val="nil"/>
              <w:bottom w:val="single" w:sz="4" w:space="0" w:color="auto"/>
              <w:right w:val="single" w:sz="4" w:space="0" w:color="auto"/>
            </w:tcBorders>
          </w:tcPr>
          <w:p w14:paraId="23ADF51C" w14:textId="77777777" w:rsidR="00D8091F" w:rsidRPr="003943C4" w:rsidRDefault="00D8091F" w:rsidP="00C16858">
            <w:pPr>
              <w:spacing w:line="259" w:lineRule="auto"/>
              <w:rPr>
                <w:szCs w:val="21"/>
              </w:rPr>
            </w:pPr>
            <w:r w:rsidRPr="003943C4">
              <w:rPr>
                <w:szCs w:val="21"/>
              </w:rPr>
              <w:t>Drive</w:t>
            </w:r>
          </w:p>
        </w:tc>
        <w:tc>
          <w:tcPr>
            <w:tcW w:w="1559" w:type="dxa"/>
            <w:tcBorders>
              <w:top w:val="single" w:sz="4" w:space="0" w:color="auto"/>
              <w:left w:val="single" w:sz="4" w:space="0" w:color="auto"/>
              <w:bottom w:val="single" w:sz="4" w:space="0" w:color="auto"/>
              <w:right w:val="single" w:sz="4" w:space="0" w:color="auto"/>
            </w:tcBorders>
            <w:vAlign w:val="center"/>
          </w:tcPr>
          <w:p w14:paraId="63A0EDEA" w14:textId="77777777" w:rsidR="00D8091F" w:rsidRPr="003943C4" w:rsidRDefault="00D8091F" w:rsidP="00C16858">
            <w:pPr>
              <w:spacing w:line="259" w:lineRule="auto"/>
              <w:rPr>
                <w:szCs w:val="21"/>
              </w:rPr>
            </w:pPr>
          </w:p>
        </w:tc>
        <w:tc>
          <w:tcPr>
            <w:tcW w:w="4536" w:type="dxa"/>
            <w:tcBorders>
              <w:left w:val="single" w:sz="4" w:space="0" w:color="auto"/>
              <w:bottom w:val="single" w:sz="4" w:space="0" w:color="auto"/>
              <w:right w:val="nil"/>
            </w:tcBorders>
            <w:vAlign w:val="center"/>
          </w:tcPr>
          <w:p w14:paraId="2FD4136F" w14:textId="77777777" w:rsidR="00D8091F" w:rsidRPr="00FF6937" w:rsidRDefault="00D8091F" w:rsidP="00C16858">
            <w:pPr>
              <w:spacing w:line="259" w:lineRule="auto"/>
              <w:jc w:val="center"/>
              <w:rPr>
                <w:szCs w:val="21"/>
              </w:rPr>
            </w:pPr>
            <w:r w:rsidRPr="00FF6937">
              <w:rPr>
                <w:szCs w:val="21"/>
              </w:rPr>
              <w:t>Rear wheel drive</w:t>
            </w:r>
          </w:p>
        </w:tc>
      </w:tr>
      <w:tr w:rsidR="00D8091F" w:rsidRPr="003943C4" w14:paraId="4F51A754" w14:textId="77777777" w:rsidTr="00C16858">
        <w:tc>
          <w:tcPr>
            <w:tcW w:w="3828" w:type="dxa"/>
            <w:tcBorders>
              <w:top w:val="single" w:sz="4" w:space="0" w:color="auto"/>
              <w:left w:val="nil"/>
              <w:bottom w:val="single" w:sz="4" w:space="0" w:color="auto"/>
              <w:right w:val="single" w:sz="4" w:space="0" w:color="auto"/>
            </w:tcBorders>
          </w:tcPr>
          <w:p w14:paraId="1F3FD083" w14:textId="77777777" w:rsidR="00D8091F" w:rsidRPr="003943C4" w:rsidRDefault="00D8091F" w:rsidP="00C16858">
            <w:pPr>
              <w:spacing w:line="259" w:lineRule="auto"/>
              <w:rPr>
                <w:szCs w:val="21"/>
              </w:rPr>
            </w:pPr>
            <w:r w:rsidRPr="003943C4">
              <w:rPr>
                <w:szCs w:val="21"/>
              </w:rPr>
              <w:t>Transmission</w:t>
            </w:r>
          </w:p>
        </w:tc>
        <w:tc>
          <w:tcPr>
            <w:tcW w:w="1559" w:type="dxa"/>
            <w:tcBorders>
              <w:top w:val="single" w:sz="4" w:space="0" w:color="auto"/>
              <w:left w:val="single" w:sz="4" w:space="0" w:color="auto"/>
              <w:bottom w:val="single" w:sz="4" w:space="0" w:color="auto"/>
              <w:right w:val="single" w:sz="4" w:space="0" w:color="auto"/>
            </w:tcBorders>
            <w:vAlign w:val="center"/>
          </w:tcPr>
          <w:p w14:paraId="6E2F0116" w14:textId="77777777" w:rsidR="00D8091F" w:rsidRPr="003943C4" w:rsidRDefault="00D8091F" w:rsidP="00C16858">
            <w:pPr>
              <w:spacing w:line="259" w:lineRule="auto"/>
              <w:rPr>
                <w:szCs w:val="21"/>
              </w:rPr>
            </w:pPr>
          </w:p>
        </w:tc>
        <w:tc>
          <w:tcPr>
            <w:tcW w:w="4536" w:type="dxa"/>
            <w:tcBorders>
              <w:left w:val="single" w:sz="4" w:space="0" w:color="auto"/>
              <w:bottom w:val="single" w:sz="4" w:space="0" w:color="auto"/>
              <w:right w:val="nil"/>
            </w:tcBorders>
            <w:vAlign w:val="center"/>
          </w:tcPr>
          <w:p w14:paraId="1C499E7B" w14:textId="77777777" w:rsidR="00D8091F" w:rsidRPr="00FF6937" w:rsidRDefault="00D8091F" w:rsidP="00C16858">
            <w:pPr>
              <w:spacing w:line="259" w:lineRule="auto"/>
              <w:jc w:val="center"/>
              <w:rPr>
                <w:szCs w:val="21"/>
              </w:rPr>
            </w:pPr>
            <w:r w:rsidRPr="00FF6937">
              <w:rPr>
                <w:szCs w:val="21"/>
              </w:rPr>
              <w:t>AMG SPEEDSHIFT TCT 9G</w:t>
            </w:r>
          </w:p>
        </w:tc>
      </w:tr>
      <w:tr w:rsidR="00D8091F" w:rsidRPr="003943C4" w14:paraId="66AAF0AC" w14:textId="77777777" w:rsidTr="00C16858">
        <w:tc>
          <w:tcPr>
            <w:tcW w:w="3828" w:type="dxa"/>
            <w:tcBorders>
              <w:top w:val="single" w:sz="4" w:space="0" w:color="auto"/>
              <w:left w:val="nil"/>
              <w:bottom w:val="single" w:sz="4" w:space="0" w:color="auto"/>
              <w:right w:val="single" w:sz="4" w:space="0" w:color="auto"/>
            </w:tcBorders>
            <w:vAlign w:val="center"/>
            <w:hideMark/>
          </w:tcPr>
          <w:p w14:paraId="0A8D28C5" w14:textId="77777777" w:rsidR="00D8091F" w:rsidRPr="003943C4" w:rsidRDefault="00D8091F" w:rsidP="00C16858">
            <w:pPr>
              <w:spacing w:line="259" w:lineRule="auto"/>
              <w:rPr>
                <w:szCs w:val="21"/>
                <w:lang w:val="de-DE"/>
              </w:rPr>
            </w:pPr>
            <w:r w:rsidRPr="003943C4">
              <w:rPr>
                <w:szCs w:val="21"/>
                <w:lang w:val="de-DE"/>
              </w:rPr>
              <w:t>Length / Width / Height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61CC94" w14:textId="77777777" w:rsidR="00D8091F" w:rsidRPr="003943C4" w:rsidRDefault="00D8091F" w:rsidP="00C16858">
            <w:pPr>
              <w:spacing w:line="259" w:lineRule="auto"/>
              <w:rPr>
                <w:szCs w:val="21"/>
              </w:rPr>
            </w:pPr>
            <w:r w:rsidRPr="003943C4">
              <w:rPr>
                <w:szCs w:val="21"/>
              </w:rPr>
              <w:t>mm</w:t>
            </w:r>
          </w:p>
        </w:tc>
        <w:tc>
          <w:tcPr>
            <w:tcW w:w="4536" w:type="dxa"/>
            <w:tcBorders>
              <w:top w:val="single" w:sz="4" w:space="0" w:color="auto"/>
              <w:left w:val="single" w:sz="4" w:space="0" w:color="auto"/>
              <w:bottom w:val="single" w:sz="4" w:space="0" w:color="auto"/>
              <w:right w:val="nil"/>
            </w:tcBorders>
            <w:vAlign w:val="center"/>
            <w:hideMark/>
          </w:tcPr>
          <w:p w14:paraId="16F240C1" w14:textId="74C1C9E1" w:rsidR="00D8091F" w:rsidRPr="00FF6937" w:rsidRDefault="00D8091F" w:rsidP="00C16858">
            <w:pPr>
              <w:spacing w:line="259" w:lineRule="auto"/>
              <w:jc w:val="center"/>
              <w:rPr>
                <w:szCs w:val="21"/>
              </w:rPr>
            </w:pPr>
            <w:r w:rsidRPr="00FF6937">
              <w:rPr>
                <w:szCs w:val="21"/>
              </w:rPr>
              <w:t>4</w:t>
            </w:r>
            <w:r w:rsidR="00402FE1" w:rsidRPr="00FF6937">
              <w:rPr>
                <w:szCs w:val="21"/>
              </w:rPr>
              <w:t>,</w:t>
            </w:r>
            <w:r w:rsidRPr="00FF6937">
              <w:rPr>
                <w:szCs w:val="21"/>
              </w:rPr>
              <w:t>949/1</w:t>
            </w:r>
            <w:r w:rsidR="00402FE1" w:rsidRPr="00FF6937">
              <w:rPr>
                <w:szCs w:val="21"/>
              </w:rPr>
              <w:t>,</w:t>
            </w:r>
            <w:r w:rsidRPr="00FF6937">
              <w:rPr>
                <w:szCs w:val="21"/>
              </w:rPr>
              <w:t>987/1</w:t>
            </w:r>
            <w:r w:rsidR="00402FE1" w:rsidRPr="00FF6937">
              <w:rPr>
                <w:szCs w:val="21"/>
              </w:rPr>
              <w:t>,</w:t>
            </w:r>
            <w:r w:rsidRPr="00FF6937">
              <w:rPr>
                <w:szCs w:val="21"/>
              </w:rPr>
              <w:t>420</w:t>
            </w:r>
          </w:p>
        </w:tc>
      </w:tr>
      <w:tr w:rsidR="00D8091F" w:rsidRPr="003943C4" w14:paraId="7F6A6A1A" w14:textId="77777777" w:rsidTr="00C16858">
        <w:tc>
          <w:tcPr>
            <w:tcW w:w="3828" w:type="dxa"/>
            <w:tcBorders>
              <w:top w:val="single" w:sz="4" w:space="0" w:color="auto"/>
              <w:left w:val="nil"/>
              <w:bottom w:val="single" w:sz="4" w:space="0" w:color="auto"/>
              <w:right w:val="single" w:sz="4" w:space="0" w:color="auto"/>
            </w:tcBorders>
            <w:vAlign w:val="center"/>
            <w:hideMark/>
          </w:tcPr>
          <w:p w14:paraId="46DFD80A" w14:textId="77777777" w:rsidR="00D8091F" w:rsidRPr="003943C4" w:rsidRDefault="00D8091F" w:rsidP="00C16858">
            <w:pPr>
              <w:spacing w:line="259" w:lineRule="auto"/>
              <w:rPr>
                <w:szCs w:val="21"/>
                <w:lang w:val="de-DE"/>
              </w:rPr>
            </w:pPr>
            <w:r w:rsidRPr="003943C4">
              <w:rPr>
                <w:szCs w:val="21"/>
                <w:lang w:val="de-DE"/>
              </w:rPr>
              <w:t>Wheelbase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6FE482" w14:textId="77777777" w:rsidR="00D8091F" w:rsidRPr="003943C4" w:rsidRDefault="00D8091F" w:rsidP="00C16858">
            <w:pPr>
              <w:spacing w:line="259" w:lineRule="auto"/>
              <w:rPr>
                <w:szCs w:val="21"/>
              </w:rPr>
            </w:pPr>
            <w:r w:rsidRPr="003943C4">
              <w:rPr>
                <w:szCs w:val="21"/>
              </w:rPr>
              <w:t>mm</w:t>
            </w:r>
          </w:p>
        </w:tc>
        <w:tc>
          <w:tcPr>
            <w:tcW w:w="4536" w:type="dxa"/>
            <w:tcBorders>
              <w:top w:val="single" w:sz="4" w:space="0" w:color="auto"/>
              <w:left w:val="single" w:sz="4" w:space="0" w:color="auto"/>
              <w:bottom w:val="single" w:sz="4" w:space="0" w:color="auto"/>
              <w:right w:val="nil"/>
            </w:tcBorders>
            <w:vAlign w:val="center"/>
            <w:hideMark/>
          </w:tcPr>
          <w:p w14:paraId="239DFFC8" w14:textId="1D7DAB22" w:rsidR="00D8091F" w:rsidRPr="00FF6937" w:rsidRDefault="00D8091F" w:rsidP="00C16858">
            <w:pPr>
              <w:spacing w:line="259" w:lineRule="auto"/>
              <w:jc w:val="center"/>
              <w:rPr>
                <w:szCs w:val="21"/>
              </w:rPr>
            </w:pPr>
            <w:r w:rsidRPr="00FF6937">
              <w:rPr>
                <w:szCs w:val="21"/>
              </w:rPr>
              <w:t>2</w:t>
            </w:r>
            <w:r w:rsidR="00402FE1" w:rsidRPr="00FF6937">
              <w:rPr>
                <w:szCs w:val="21"/>
              </w:rPr>
              <w:t>,</w:t>
            </w:r>
            <w:r w:rsidRPr="00FF6937">
              <w:rPr>
                <w:szCs w:val="21"/>
              </w:rPr>
              <w:t>875</w:t>
            </w:r>
          </w:p>
        </w:tc>
      </w:tr>
      <w:tr w:rsidR="00D8091F" w:rsidRPr="003943C4" w14:paraId="3FF14813" w14:textId="77777777" w:rsidTr="00C16858">
        <w:tc>
          <w:tcPr>
            <w:tcW w:w="3828" w:type="dxa"/>
            <w:tcBorders>
              <w:top w:val="single" w:sz="4" w:space="0" w:color="auto"/>
              <w:left w:val="nil"/>
              <w:bottom w:val="single" w:sz="4" w:space="0" w:color="auto"/>
              <w:right w:val="single" w:sz="4" w:space="0" w:color="auto"/>
            </w:tcBorders>
            <w:vAlign w:val="center"/>
          </w:tcPr>
          <w:p w14:paraId="30756E78" w14:textId="77777777" w:rsidR="00D8091F" w:rsidRPr="003943C4" w:rsidRDefault="00D8091F" w:rsidP="00C16858">
            <w:pPr>
              <w:spacing w:line="259" w:lineRule="auto"/>
              <w:rPr>
                <w:szCs w:val="21"/>
                <w:lang w:val="de-DE"/>
              </w:rPr>
            </w:pPr>
            <w:r w:rsidRPr="003943C4">
              <w:rPr>
                <w:szCs w:val="21"/>
                <w:lang w:val="de-DE"/>
              </w:rPr>
              <w:t>Kerb weight (DIN)</w:t>
            </w:r>
          </w:p>
        </w:tc>
        <w:tc>
          <w:tcPr>
            <w:tcW w:w="1559" w:type="dxa"/>
            <w:tcBorders>
              <w:top w:val="single" w:sz="4" w:space="0" w:color="auto"/>
              <w:left w:val="single" w:sz="4" w:space="0" w:color="auto"/>
              <w:bottom w:val="single" w:sz="4" w:space="0" w:color="auto"/>
              <w:right w:val="single" w:sz="4" w:space="0" w:color="auto"/>
            </w:tcBorders>
            <w:vAlign w:val="center"/>
          </w:tcPr>
          <w:p w14:paraId="241BB15C" w14:textId="77777777" w:rsidR="00D8091F" w:rsidRPr="003943C4" w:rsidRDefault="00D8091F" w:rsidP="00C16858">
            <w:pPr>
              <w:spacing w:line="259" w:lineRule="auto"/>
              <w:rPr>
                <w:szCs w:val="21"/>
              </w:rPr>
            </w:pPr>
            <w:r w:rsidRPr="003943C4">
              <w:rPr>
                <w:szCs w:val="21"/>
              </w:rPr>
              <w:t>kg</w:t>
            </w:r>
          </w:p>
        </w:tc>
        <w:tc>
          <w:tcPr>
            <w:tcW w:w="4536" w:type="dxa"/>
            <w:tcBorders>
              <w:top w:val="single" w:sz="4" w:space="0" w:color="auto"/>
              <w:left w:val="single" w:sz="4" w:space="0" w:color="auto"/>
              <w:bottom w:val="single" w:sz="4" w:space="0" w:color="auto"/>
              <w:right w:val="nil"/>
            </w:tcBorders>
            <w:vAlign w:val="center"/>
          </w:tcPr>
          <w:p w14:paraId="556FE000" w14:textId="19D7AB5F" w:rsidR="00D8091F" w:rsidRPr="00FF6937" w:rsidRDefault="00D8091F" w:rsidP="00C16858">
            <w:pPr>
              <w:spacing w:line="259" w:lineRule="auto"/>
              <w:jc w:val="center"/>
              <w:rPr>
                <w:szCs w:val="21"/>
              </w:rPr>
            </w:pPr>
            <w:r w:rsidRPr="00FF6937">
              <w:rPr>
                <w:szCs w:val="21"/>
              </w:rPr>
              <w:t>1</w:t>
            </w:r>
            <w:r w:rsidR="00402FE1" w:rsidRPr="00FF6937">
              <w:rPr>
                <w:szCs w:val="21"/>
              </w:rPr>
              <w:t>,</w:t>
            </w:r>
            <w:r w:rsidRPr="00FF6937">
              <w:rPr>
                <w:szCs w:val="21"/>
              </w:rPr>
              <w:t>895</w:t>
            </w:r>
          </w:p>
        </w:tc>
      </w:tr>
      <w:tr w:rsidR="00D8091F" w:rsidRPr="003943C4" w14:paraId="1C49E056" w14:textId="77777777" w:rsidTr="00C16858">
        <w:tc>
          <w:tcPr>
            <w:tcW w:w="3828" w:type="dxa"/>
            <w:tcBorders>
              <w:top w:val="single" w:sz="4" w:space="0" w:color="auto"/>
              <w:left w:val="nil"/>
              <w:bottom w:val="single" w:sz="4" w:space="0" w:color="auto"/>
              <w:right w:val="single" w:sz="4" w:space="0" w:color="auto"/>
            </w:tcBorders>
            <w:vAlign w:val="center"/>
          </w:tcPr>
          <w:p w14:paraId="2666E635" w14:textId="77777777" w:rsidR="00D8091F" w:rsidRPr="003943C4" w:rsidRDefault="00D8091F" w:rsidP="00C16858">
            <w:pPr>
              <w:spacing w:line="259" w:lineRule="auto"/>
              <w:rPr>
                <w:szCs w:val="21"/>
                <w:lang w:val="de-DE"/>
              </w:rPr>
            </w:pPr>
            <w:r w:rsidRPr="003943C4">
              <w:rPr>
                <w:szCs w:val="21"/>
                <w:lang w:val="de-DE"/>
              </w:rPr>
              <w:t>Permissible gross vehicle weight</w:t>
            </w:r>
          </w:p>
        </w:tc>
        <w:tc>
          <w:tcPr>
            <w:tcW w:w="1559" w:type="dxa"/>
            <w:tcBorders>
              <w:top w:val="single" w:sz="4" w:space="0" w:color="auto"/>
              <w:left w:val="single" w:sz="4" w:space="0" w:color="auto"/>
              <w:bottom w:val="single" w:sz="4" w:space="0" w:color="auto"/>
              <w:right w:val="single" w:sz="4" w:space="0" w:color="auto"/>
            </w:tcBorders>
            <w:vAlign w:val="center"/>
          </w:tcPr>
          <w:p w14:paraId="549A48E8" w14:textId="77777777" w:rsidR="00D8091F" w:rsidRPr="003943C4" w:rsidRDefault="00D8091F" w:rsidP="00C16858">
            <w:pPr>
              <w:spacing w:line="259" w:lineRule="auto"/>
              <w:rPr>
                <w:szCs w:val="21"/>
              </w:rPr>
            </w:pPr>
            <w:r w:rsidRPr="003943C4">
              <w:rPr>
                <w:szCs w:val="21"/>
              </w:rPr>
              <w:t>kg</w:t>
            </w:r>
          </w:p>
        </w:tc>
        <w:tc>
          <w:tcPr>
            <w:tcW w:w="4536" w:type="dxa"/>
            <w:tcBorders>
              <w:top w:val="single" w:sz="4" w:space="0" w:color="auto"/>
              <w:left w:val="single" w:sz="4" w:space="0" w:color="auto"/>
              <w:bottom w:val="single" w:sz="4" w:space="0" w:color="auto"/>
              <w:right w:val="nil"/>
            </w:tcBorders>
            <w:vAlign w:val="center"/>
          </w:tcPr>
          <w:p w14:paraId="3DEBDB53" w14:textId="1B056116" w:rsidR="00D8091F" w:rsidRPr="00FF6937" w:rsidRDefault="00D8091F" w:rsidP="00C16858">
            <w:pPr>
              <w:spacing w:line="259" w:lineRule="auto"/>
              <w:jc w:val="center"/>
              <w:rPr>
                <w:szCs w:val="21"/>
              </w:rPr>
            </w:pPr>
            <w:r w:rsidRPr="00FF6937">
              <w:rPr>
                <w:szCs w:val="21"/>
              </w:rPr>
              <w:t>2</w:t>
            </w:r>
            <w:r w:rsidR="00402FE1" w:rsidRPr="00FF6937">
              <w:rPr>
                <w:szCs w:val="21"/>
              </w:rPr>
              <w:t>,</w:t>
            </w:r>
            <w:r w:rsidRPr="00FF6937">
              <w:rPr>
                <w:szCs w:val="21"/>
              </w:rPr>
              <w:t>1</w:t>
            </w:r>
            <w:r w:rsidR="00F01916">
              <w:rPr>
                <w:szCs w:val="21"/>
              </w:rPr>
              <w:t>30</w:t>
            </w:r>
          </w:p>
        </w:tc>
      </w:tr>
      <w:tr w:rsidR="00D8091F" w:rsidRPr="003943C4" w14:paraId="673F1A39" w14:textId="77777777" w:rsidTr="00C16858">
        <w:tc>
          <w:tcPr>
            <w:tcW w:w="3828" w:type="dxa"/>
            <w:tcBorders>
              <w:top w:val="single" w:sz="4" w:space="0" w:color="auto"/>
              <w:left w:val="nil"/>
              <w:bottom w:val="single" w:sz="4" w:space="0" w:color="auto"/>
              <w:right w:val="single" w:sz="4" w:space="0" w:color="auto"/>
            </w:tcBorders>
            <w:vAlign w:val="center"/>
          </w:tcPr>
          <w:p w14:paraId="59300D45" w14:textId="77777777" w:rsidR="00D8091F" w:rsidRPr="003943C4" w:rsidRDefault="00D8091F" w:rsidP="00C16858">
            <w:pPr>
              <w:spacing w:line="259" w:lineRule="auto"/>
              <w:rPr>
                <w:szCs w:val="21"/>
                <w:lang w:val="de-DE"/>
              </w:rPr>
            </w:pPr>
            <w:r w:rsidRPr="003943C4">
              <w:rPr>
                <w:szCs w:val="21"/>
                <w:lang w:val="de-DE"/>
              </w:rPr>
              <w:t>Weight distribution front / rear</w:t>
            </w:r>
          </w:p>
        </w:tc>
        <w:tc>
          <w:tcPr>
            <w:tcW w:w="1559" w:type="dxa"/>
            <w:tcBorders>
              <w:top w:val="single" w:sz="4" w:space="0" w:color="auto"/>
              <w:left w:val="single" w:sz="4" w:space="0" w:color="auto"/>
              <w:bottom w:val="single" w:sz="4" w:space="0" w:color="auto"/>
              <w:right w:val="single" w:sz="4" w:space="0" w:color="auto"/>
            </w:tcBorders>
            <w:vAlign w:val="center"/>
          </w:tcPr>
          <w:p w14:paraId="2379FB97" w14:textId="77777777" w:rsidR="00D8091F" w:rsidRPr="003943C4" w:rsidRDefault="00D8091F" w:rsidP="00C16858">
            <w:pPr>
              <w:spacing w:line="259" w:lineRule="auto"/>
              <w:rPr>
                <w:szCs w:val="21"/>
              </w:rPr>
            </w:pPr>
            <w:r w:rsidRPr="003943C4">
              <w:rPr>
                <w:szCs w:val="21"/>
              </w:rPr>
              <w:t xml:space="preserve">% </w:t>
            </w:r>
          </w:p>
        </w:tc>
        <w:tc>
          <w:tcPr>
            <w:tcW w:w="4536" w:type="dxa"/>
            <w:tcBorders>
              <w:top w:val="single" w:sz="4" w:space="0" w:color="auto"/>
              <w:left w:val="single" w:sz="4" w:space="0" w:color="auto"/>
              <w:bottom w:val="single" w:sz="4" w:space="0" w:color="auto"/>
              <w:right w:val="nil"/>
            </w:tcBorders>
            <w:vAlign w:val="center"/>
          </w:tcPr>
          <w:p w14:paraId="19B59C6F" w14:textId="77777777" w:rsidR="00D8091F" w:rsidRPr="00FF6937" w:rsidRDefault="00D8091F" w:rsidP="00C16858">
            <w:pPr>
              <w:spacing w:line="259" w:lineRule="auto"/>
              <w:jc w:val="center"/>
              <w:rPr>
                <w:szCs w:val="21"/>
              </w:rPr>
            </w:pPr>
            <w:r w:rsidRPr="00FF6937">
              <w:rPr>
                <w:szCs w:val="21"/>
              </w:rPr>
              <w:t>56/44</w:t>
            </w:r>
          </w:p>
        </w:tc>
      </w:tr>
      <w:tr w:rsidR="00D8091F" w:rsidRPr="003943C4" w14:paraId="0D73643A" w14:textId="77777777" w:rsidTr="00C16858">
        <w:tc>
          <w:tcPr>
            <w:tcW w:w="3828" w:type="dxa"/>
            <w:tcBorders>
              <w:top w:val="single" w:sz="4" w:space="0" w:color="auto"/>
              <w:left w:val="nil"/>
              <w:bottom w:val="single" w:sz="4" w:space="0" w:color="auto"/>
              <w:right w:val="single" w:sz="4" w:space="0" w:color="auto"/>
            </w:tcBorders>
            <w:vAlign w:val="center"/>
          </w:tcPr>
          <w:p w14:paraId="7ADDFCFB" w14:textId="77777777" w:rsidR="00D8091F" w:rsidRPr="003943C4" w:rsidRDefault="00D8091F" w:rsidP="00C16858">
            <w:pPr>
              <w:spacing w:line="259" w:lineRule="auto"/>
              <w:rPr>
                <w:szCs w:val="21"/>
                <w:lang w:val="en-US"/>
              </w:rPr>
            </w:pPr>
            <w:r w:rsidRPr="003943C4">
              <w:rPr>
                <w:szCs w:val="21"/>
                <w:lang w:val="en-US"/>
              </w:rPr>
              <w:t>Drag coefficient (Cd) Street / Race</w:t>
            </w:r>
          </w:p>
        </w:tc>
        <w:tc>
          <w:tcPr>
            <w:tcW w:w="1559" w:type="dxa"/>
            <w:tcBorders>
              <w:top w:val="single" w:sz="4" w:space="0" w:color="auto"/>
              <w:left w:val="single" w:sz="4" w:space="0" w:color="auto"/>
              <w:bottom w:val="single" w:sz="4" w:space="0" w:color="auto"/>
              <w:right w:val="single" w:sz="4" w:space="0" w:color="auto"/>
            </w:tcBorders>
            <w:vAlign w:val="center"/>
          </w:tcPr>
          <w:p w14:paraId="313F2830" w14:textId="77777777" w:rsidR="00D8091F" w:rsidRPr="003943C4" w:rsidRDefault="00D8091F" w:rsidP="00C16858">
            <w:pPr>
              <w:spacing w:line="259" w:lineRule="auto"/>
              <w:rPr>
                <w:szCs w:val="21"/>
              </w:rPr>
            </w:pPr>
          </w:p>
        </w:tc>
        <w:tc>
          <w:tcPr>
            <w:tcW w:w="4536" w:type="dxa"/>
            <w:tcBorders>
              <w:top w:val="single" w:sz="4" w:space="0" w:color="auto"/>
              <w:left w:val="single" w:sz="4" w:space="0" w:color="auto"/>
              <w:bottom w:val="single" w:sz="4" w:space="0" w:color="auto"/>
              <w:right w:val="nil"/>
            </w:tcBorders>
            <w:vAlign w:val="center"/>
          </w:tcPr>
          <w:p w14:paraId="5EF58EC7" w14:textId="21FA3E01" w:rsidR="00D8091F" w:rsidRPr="00FF6937" w:rsidRDefault="00D8091F" w:rsidP="00C16858">
            <w:pPr>
              <w:spacing w:line="259" w:lineRule="auto"/>
              <w:jc w:val="center"/>
              <w:rPr>
                <w:szCs w:val="21"/>
              </w:rPr>
            </w:pPr>
            <w:r w:rsidRPr="00FF6937">
              <w:rPr>
                <w:szCs w:val="21"/>
              </w:rPr>
              <w:t>0</w:t>
            </w:r>
            <w:r w:rsidR="00402FE1" w:rsidRPr="00FF6937">
              <w:rPr>
                <w:szCs w:val="21"/>
              </w:rPr>
              <w:t>.</w:t>
            </w:r>
            <w:r w:rsidRPr="00FF6937">
              <w:rPr>
                <w:szCs w:val="21"/>
              </w:rPr>
              <w:t>402/0</w:t>
            </w:r>
            <w:r w:rsidR="00402FE1" w:rsidRPr="00FF6937">
              <w:rPr>
                <w:szCs w:val="21"/>
              </w:rPr>
              <w:t>.</w:t>
            </w:r>
            <w:r w:rsidRPr="00FF6937">
              <w:rPr>
                <w:szCs w:val="21"/>
              </w:rPr>
              <w:t>417</w:t>
            </w:r>
          </w:p>
        </w:tc>
      </w:tr>
      <w:tr w:rsidR="00D8091F" w:rsidRPr="003943C4" w14:paraId="4827C36C" w14:textId="77777777" w:rsidTr="00C16858">
        <w:tc>
          <w:tcPr>
            <w:tcW w:w="3828" w:type="dxa"/>
            <w:tcBorders>
              <w:top w:val="single" w:sz="4" w:space="0" w:color="auto"/>
              <w:left w:val="nil"/>
              <w:bottom w:val="single" w:sz="4" w:space="0" w:color="auto"/>
              <w:right w:val="single" w:sz="4" w:space="0" w:color="auto"/>
            </w:tcBorders>
            <w:vAlign w:val="center"/>
          </w:tcPr>
          <w:p w14:paraId="1ED8C92F" w14:textId="77777777" w:rsidR="00D8091F" w:rsidRPr="003943C4" w:rsidRDefault="00D8091F" w:rsidP="00C16858">
            <w:pPr>
              <w:spacing w:line="259" w:lineRule="auto"/>
              <w:rPr>
                <w:szCs w:val="21"/>
                <w:lang w:val="de-DE"/>
              </w:rPr>
            </w:pPr>
            <w:r w:rsidRPr="003943C4">
              <w:rPr>
                <w:szCs w:val="21"/>
                <w:lang w:val="de-DE"/>
              </w:rPr>
              <w:t>Front / rear tyres</w:t>
            </w:r>
          </w:p>
        </w:tc>
        <w:tc>
          <w:tcPr>
            <w:tcW w:w="1559" w:type="dxa"/>
            <w:tcBorders>
              <w:top w:val="single" w:sz="4" w:space="0" w:color="auto"/>
              <w:left w:val="single" w:sz="4" w:space="0" w:color="auto"/>
              <w:bottom w:val="single" w:sz="4" w:space="0" w:color="auto"/>
              <w:right w:val="single" w:sz="4" w:space="0" w:color="auto"/>
            </w:tcBorders>
            <w:vAlign w:val="center"/>
          </w:tcPr>
          <w:p w14:paraId="7DAAC7D1" w14:textId="77777777" w:rsidR="00D8091F" w:rsidRPr="003943C4" w:rsidRDefault="00D8091F" w:rsidP="00C16858">
            <w:pPr>
              <w:spacing w:line="259" w:lineRule="auto"/>
              <w:rPr>
                <w:szCs w:val="21"/>
              </w:rPr>
            </w:pPr>
          </w:p>
        </w:tc>
        <w:tc>
          <w:tcPr>
            <w:tcW w:w="4536" w:type="dxa"/>
            <w:tcBorders>
              <w:top w:val="single" w:sz="4" w:space="0" w:color="auto"/>
              <w:left w:val="single" w:sz="4" w:space="0" w:color="auto"/>
              <w:bottom w:val="single" w:sz="4" w:space="0" w:color="auto"/>
              <w:right w:val="nil"/>
            </w:tcBorders>
            <w:vAlign w:val="center"/>
          </w:tcPr>
          <w:p w14:paraId="1BC0A287" w14:textId="77777777" w:rsidR="00D8091F" w:rsidRPr="00FF6937" w:rsidRDefault="00D8091F" w:rsidP="00C16858">
            <w:pPr>
              <w:spacing w:line="259" w:lineRule="auto"/>
              <w:jc w:val="center"/>
              <w:rPr>
                <w:szCs w:val="21"/>
              </w:rPr>
            </w:pPr>
            <w:r w:rsidRPr="00FF6937">
              <w:rPr>
                <w:szCs w:val="21"/>
              </w:rPr>
              <w:t>305/30 ZR 20 / 335/30 ZR 20</w:t>
            </w:r>
          </w:p>
        </w:tc>
      </w:tr>
      <w:tr w:rsidR="00D8091F" w:rsidRPr="003943C4" w14:paraId="12E35131" w14:textId="77777777" w:rsidTr="00C16858">
        <w:tc>
          <w:tcPr>
            <w:tcW w:w="3828" w:type="dxa"/>
            <w:tcBorders>
              <w:top w:val="single" w:sz="4" w:space="0" w:color="auto"/>
              <w:left w:val="nil"/>
              <w:bottom w:val="single" w:sz="4" w:space="0" w:color="auto"/>
              <w:right w:val="single" w:sz="4" w:space="0" w:color="auto"/>
            </w:tcBorders>
            <w:vAlign w:val="center"/>
          </w:tcPr>
          <w:p w14:paraId="3880F0C8" w14:textId="77777777" w:rsidR="00D8091F" w:rsidRPr="003943C4" w:rsidRDefault="00D8091F" w:rsidP="00C16858">
            <w:pPr>
              <w:spacing w:line="259" w:lineRule="auto"/>
              <w:rPr>
                <w:szCs w:val="21"/>
                <w:lang w:val="de-DE"/>
              </w:rPr>
            </w:pPr>
            <w:r w:rsidRPr="003943C4">
              <w:rPr>
                <w:szCs w:val="21"/>
                <w:lang w:val="de-DE"/>
              </w:rPr>
              <w:t>Front / rear wheels</w:t>
            </w:r>
          </w:p>
        </w:tc>
        <w:tc>
          <w:tcPr>
            <w:tcW w:w="1559" w:type="dxa"/>
            <w:tcBorders>
              <w:top w:val="single" w:sz="4" w:space="0" w:color="auto"/>
              <w:left w:val="single" w:sz="4" w:space="0" w:color="auto"/>
              <w:bottom w:val="single" w:sz="4" w:space="0" w:color="auto"/>
              <w:right w:val="single" w:sz="4" w:space="0" w:color="auto"/>
            </w:tcBorders>
            <w:vAlign w:val="center"/>
          </w:tcPr>
          <w:p w14:paraId="45A20DBC" w14:textId="77777777" w:rsidR="00D8091F" w:rsidRPr="003943C4" w:rsidRDefault="00D8091F" w:rsidP="00C16858">
            <w:pPr>
              <w:spacing w:line="259" w:lineRule="auto"/>
              <w:rPr>
                <w:szCs w:val="21"/>
              </w:rPr>
            </w:pPr>
          </w:p>
        </w:tc>
        <w:tc>
          <w:tcPr>
            <w:tcW w:w="4536" w:type="dxa"/>
            <w:tcBorders>
              <w:top w:val="single" w:sz="4" w:space="0" w:color="auto"/>
              <w:left w:val="single" w:sz="4" w:space="0" w:color="auto"/>
              <w:bottom w:val="single" w:sz="4" w:space="0" w:color="auto"/>
              <w:right w:val="nil"/>
            </w:tcBorders>
            <w:vAlign w:val="center"/>
          </w:tcPr>
          <w:p w14:paraId="74F5C068" w14:textId="01E6AFC4" w:rsidR="00D8091F" w:rsidRPr="00FF6937" w:rsidRDefault="00D8091F" w:rsidP="00C16858">
            <w:pPr>
              <w:spacing w:line="259" w:lineRule="auto"/>
              <w:jc w:val="center"/>
              <w:rPr>
                <w:szCs w:val="21"/>
              </w:rPr>
            </w:pPr>
            <w:r w:rsidRPr="00FF6937">
              <w:rPr>
                <w:szCs w:val="21"/>
              </w:rPr>
              <w:t>11</w:t>
            </w:r>
            <w:r w:rsidR="00402FE1" w:rsidRPr="00FF6937">
              <w:rPr>
                <w:szCs w:val="21"/>
              </w:rPr>
              <w:t>.</w:t>
            </w:r>
            <w:r w:rsidRPr="00FF6937">
              <w:rPr>
                <w:szCs w:val="21"/>
              </w:rPr>
              <w:t>0 J x 20 / 12</w:t>
            </w:r>
            <w:r w:rsidR="00402FE1" w:rsidRPr="00FF6937">
              <w:rPr>
                <w:szCs w:val="21"/>
              </w:rPr>
              <w:t>.</w:t>
            </w:r>
            <w:r w:rsidRPr="00FF6937">
              <w:rPr>
                <w:szCs w:val="21"/>
              </w:rPr>
              <w:t>0 J x 20</w:t>
            </w:r>
          </w:p>
        </w:tc>
      </w:tr>
      <w:tr w:rsidR="00D8091F" w:rsidRPr="003943C4" w14:paraId="3C1C5E06" w14:textId="77777777" w:rsidTr="00C16858">
        <w:tc>
          <w:tcPr>
            <w:tcW w:w="3828" w:type="dxa"/>
            <w:tcBorders>
              <w:top w:val="single" w:sz="4" w:space="0" w:color="auto"/>
              <w:left w:val="nil"/>
              <w:bottom w:val="single" w:sz="4" w:space="0" w:color="auto"/>
              <w:right w:val="single" w:sz="4" w:space="0" w:color="auto"/>
            </w:tcBorders>
            <w:vAlign w:val="center"/>
          </w:tcPr>
          <w:p w14:paraId="35AE7E92" w14:textId="77777777" w:rsidR="00D8091F" w:rsidRPr="003943C4" w:rsidRDefault="00D8091F" w:rsidP="00C16858">
            <w:pPr>
              <w:spacing w:line="259" w:lineRule="auto"/>
              <w:rPr>
                <w:szCs w:val="21"/>
              </w:rPr>
            </w:pPr>
            <w:r w:rsidRPr="003943C4">
              <w:rPr>
                <w:szCs w:val="21"/>
              </w:rPr>
              <w:t>Top speed</w:t>
            </w:r>
          </w:p>
        </w:tc>
        <w:tc>
          <w:tcPr>
            <w:tcW w:w="1559" w:type="dxa"/>
            <w:tcBorders>
              <w:top w:val="single" w:sz="4" w:space="0" w:color="auto"/>
              <w:left w:val="single" w:sz="4" w:space="0" w:color="auto"/>
              <w:bottom w:val="single" w:sz="4" w:space="0" w:color="auto"/>
              <w:right w:val="single" w:sz="4" w:space="0" w:color="auto"/>
            </w:tcBorders>
            <w:vAlign w:val="center"/>
          </w:tcPr>
          <w:p w14:paraId="023A829B" w14:textId="77777777" w:rsidR="00D8091F" w:rsidRPr="003943C4" w:rsidRDefault="00D8091F" w:rsidP="00C16858">
            <w:pPr>
              <w:spacing w:line="259" w:lineRule="auto"/>
              <w:rPr>
                <w:szCs w:val="21"/>
              </w:rPr>
            </w:pPr>
            <w:r w:rsidRPr="003943C4">
              <w:rPr>
                <w:szCs w:val="21"/>
              </w:rPr>
              <w:t>km/h</w:t>
            </w:r>
          </w:p>
        </w:tc>
        <w:tc>
          <w:tcPr>
            <w:tcW w:w="4536" w:type="dxa"/>
            <w:tcBorders>
              <w:top w:val="single" w:sz="4" w:space="0" w:color="auto"/>
              <w:left w:val="single" w:sz="4" w:space="0" w:color="auto"/>
              <w:bottom w:val="single" w:sz="4" w:space="0" w:color="auto"/>
              <w:right w:val="nil"/>
            </w:tcBorders>
            <w:vAlign w:val="center"/>
          </w:tcPr>
          <w:p w14:paraId="19B12670" w14:textId="77777777" w:rsidR="00D8091F" w:rsidRPr="00FF6937" w:rsidRDefault="00D8091F" w:rsidP="00C16858">
            <w:pPr>
              <w:spacing w:line="259" w:lineRule="auto"/>
              <w:jc w:val="center"/>
              <w:rPr>
                <w:szCs w:val="21"/>
                <w:lang w:val="de-DE"/>
              </w:rPr>
            </w:pPr>
            <w:r w:rsidRPr="00FF6937">
              <w:rPr>
                <w:szCs w:val="21"/>
                <w:lang w:val="de-DE"/>
              </w:rPr>
              <w:t>310</w:t>
            </w:r>
          </w:p>
        </w:tc>
      </w:tr>
      <w:tr w:rsidR="00D8091F" w:rsidRPr="003943C4" w14:paraId="3086E005" w14:textId="77777777" w:rsidTr="00C16858">
        <w:tc>
          <w:tcPr>
            <w:tcW w:w="3828" w:type="dxa"/>
            <w:tcBorders>
              <w:top w:val="single" w:sz="4" w:space="0" w:color="auto"/>
              <w:left w:val="nil"/>
              <w:bottom w:val="single" w:sz="4" w:space="0" w:color="auto"/>
              <w:right w:val="single" w:sz="4" w:space="0" w:color="auto"/>
            </w:tcBorders>
            <w:vAlign w:val="center"/>
          </w:tcPr>
          <w:p w14:paraId="274FD3AA" w14:textId="77777777" w:rsidR="00D8091F" w:rsidRPr="003943C4" w:rsidRDefault="00D8091F" w:rsidP="00C16858">
            <w:pPr>
              <w:spacing w:line="259" w:lineRule="auto"/>
              <w:rPr>
                <w:szCs w:val="21"/>
              </w:rPr>
            </w:pPr>
            <w:r w:rsidRPr="003943C4">
              <w:rPr>
                <w:szCs w:val="21"/>
              </w:rPr>
              <w:t xml:space="preserve">Acceleration 0-100 km/h </w:t>
            </w:r>
          </w:p>
        </w:tc>
        <w:tc>
          <w:tcPr>
            <w:tcW w:w="1559" w:type="dxa"/>
            <w:tcBorders>
              <w:top w:val="single" w:sz="4" w:space="0" w:color="auto"/>
              <w:left w:val="single" w:sz="4" w:space="0" w:color="auto"/>
              <w:bottom w:val="single" w:sz="4" w:space="0" w:color="auto"/>
              <w:right w:val="single" w:sz="4" w:space="0" w:color="auto"/>
            </w:tcBorders>
            <w:vAlign w:val="center"/>
          </w:tcPr>
          <w:p w14:paraId="3C77DF2C" w14:textId="77777777" w:rsidR="00D8091F" w:rsidRPr="003943C4" w:rsidRDefault="00D8091F" w:rsidP="00C16858">
            <w:pPr>
              <w:spacing w:line="259" w:lineRule="auto"/>
              <w:rPr>
                <w:szCs w:val="21"/>
              </w:rPr>
            </w:pPr>
            <w:r w:rsidRPr="003943C4">
              <w:rPr>
                <w:szCs w:val="21"/>
              </w:rPr>
              <w:t>s</w:t>
            </w:r>
          </w:p>
        </w:tc>
        <w:tc>
          <w:tcPr>
            <w:tcW w:w="4536" w:type="dxa"/>
            <w:tcBorders>
              <w:top w:val="single" w:sz="4" w:space="0" w:color="auto"/>
              <w:left w:val="single" w:sz="4" w:space="0" w:color="auto"/>
              <w:bottom w:val="single" w:sz="4" w:space="0" w:color="auto"/>
              <w:right w:val="nil"/>
            </w:tcBorders>
            <w:vAlign w:val="center"/>
          </w:tcPr>
          <w:p w14:paraId="5DB98096" w14:textId="4F92D90D" w:rsidR="00D8091F" w:rsidRPr="00FF6937" w:rsidRDefault="00D8091F" w:rsidP="00C16858">
            <w:pPr>
              <w:spacing w:line="259" w:lineRule="auto"/>
              <w:jc w:val="center"/>
              <w:rPr>
                <w:szCs w:val="21"/>
              </w:rPr>
            </w:pPr>
            <w:r w:rsidRPr="00FF6937">
              <w:rPr>
                <w:szCs w:val="21"/>
              </w:rPr>
              <w:t>3</w:t>
            </w:r>
            <w:r w:rsidR="00402FE1" w:rsidRPr="00FF6937">
              <w:rPr>
                <w:szCs w:val="21"/>
              </w:rPr>
              <w:t>.</w:t>
            </w:r>
            <w:r w:rsidR="00425E7A">
              <w:rPr>
                <w:szCs w:val="21"/>
              </w:rPr>
              <w:t>9</w:t>
            </w:r>
            <w:r w:rsidRPr="00FF6937">
              <w:rPr>
                <w:szCs w:val="21"/>
              </w:rPr>
              <w:t xml:space="preserve"> </w:t>
            </w:r>
          </w:p>
        </w:tc>
      </w:tr>
      <w:tr w:rsidR="00D8091F" w:rsidRPr="003943C4" w14:paraId="34F918A8" w14:textId="77777777" w:rsidTr="00C16858">
        <w:tc>
          <w:tcPr>
            <w:tcW w:w="3828" w:type="dxa"/>
            <w:tcBorders>
              <w:top w:val="single" w:sz="4" w:space="0" w:color="auto"/>
              <w:left w:val="nil"/>
              <w:bottom w:val="single" w:sz="4" w:space="0" w:color="auto"/>
              <w:right w:val="single" w:sz="4" w:space="0" w:color="auto"/>
            </w:tcBorders>
            <w:vAlign w:val="center"/>
          </w:tcPr>
          <w:p w14:paraId="414CFE60" w14:textId="77777777" w:rsidR="00D8091F" w:rsidRPr="003943C4" w:rsidRDefault="00D8091F" w:rsidP="00C16858">
            <w:pPr>
              <w:spacing w:line="259" w:lineRule="auto"/>
              <w:rPr>
                <w:szCs w:val="21"/>
              </w:rPr>
            </w:pPr>
            <w:r w:rsidRPr="003943C4">
              <w:rPr>
                <w:szCs w:val="21"/>
              </w:rPr>
              <w:t>Acceleration 0-200 km/h</w:t>
            </w:r>
          </w:p>
        </w:tc>
        <w:tc>
          <w:tcPr>
            <w:tcW w:w="1559" w:type="dxa"/>
            <w:tcBorders>
              <w:top w:val="single" w:sz="4" w:space="0" w:color="auto"/>
              <w:left w:val="single" w:sz="4" w:space="0" w:color="auto"/>
              <w:bottom w:val="single" w:sz="4" w:space="0" w:color="auto"/>
              <w:right w:val="single" w:sz="4" w:space="0" w:color="auto"/>
            </w:tcBorders>
            <w:vAlign w:val="center"/>
          </w:tcPr>
          <w:p w14:paraId="41C78B8E" w14:textId="77777777" w:rsidR="00D8091F" w:rsidRPr="003943C4" w:rsidRDefault="00D8091F" w:rsidP="00C16858">
            <w:pPr>
              <w:spacing w:line="259" w:lineRule="auto"/>
              <w:rPr>
                <w:szCs w:val="21"/>
              </w:rPr>
            </w:pPr>
            <w:r w:rsidRPr="003943C4">
              <w:rPr>
                <w:szCs w:val="21"/>
              </w:rPr>
              <w:t>s</w:t>
            </w:r>
          </w:p>
        </w:tc>
        <w:tc>
          <w:tcPr>
            <w:tcW w:w="4536" w:type="dxa"/>
            <w:tcBorders>
              <w:top w:val="single" w:sz="4" w:space="0" w:color="auto"/>
              <w:left w:val="single" w:sz="4" w:space="0" w:color="auto"/>
              <w:bottom w:val="single" w:sz="4" w:space="0" w:color="auto"/>
              <w:right w:val="nil"/>
            </w:tcBorders>
            <w:vAlign w:val="center"/>
          </w:tcPr>
          <w:p w14:paraId="1F41A8E5" w14:textId="38066B3D" w:rsidR="00D8091F" w:rsidRPr="00FF6937" w:rsidRDefault="00D8091F" w:rsidP="00C16858">
            <w:pPr>
              <w:spacing w:line="259" w:lineRule="auto"/>
              <w:jc w:val="center"/>
              <w:rPr>
                <w:szCs w:val="21"/>
              </w:rPr>
            </w:pPr>
            <w:r w:rsidRPr="00FF6937">
              <w:rPr>
                <w:szCs w:val="21"/>
              </w:rPr>
              <w:t>11</w:t>
            </w:r>
            <w:r w:rsidR="00402FE1" w:rsidRPr="00FF6937">
              <w:rPr>
                <w:szCs w:val="21"/>
              </w:rPr>
              <w:t>.</w:t>
            </w:r>
            <w:r w:rsidR="00425E7A">
              <w:rPr>
                <w:szCs w:val="21"/>
              </w:rPr>
              <w:t>4</w:t>
            </w:r>
          </w:p>
        </w:tc>
      </w:tr>
      <w:tr w:rsidR="00D8091F" w:rsidRPr="003943C4" w14:paraId="2B270E59" w14:textId="77777777" w:rsidTr="00C16858">
        <w:tc>
          <w:tcPr>
            <w:tcW w:w="3828" w:type="dxa"/>
            <w:tcBorders>
              <w:top w:val="single" w:sz="4" w:space="0" w:color="auto"/>
              <w:left w:val="nil"/>
              <w:bottom w:val="single" w:sz="4" w:space="0" w:color="auto"/>
              <w:right w:val="single" w:sz="4" w:space="0" w:color="auto"/>
            </w:tcBorders>
            <w:vAlign w:val="center"/>
          </w:tcPr>
          <w:p w14:paraId="5333B91A" w14:textId="77777777" w:rsidR="00D8091F" w:rsidRPr="003943C4" w:rsidRDefault="00D8091F" w:rsidP="00C16858">
            <w:pPr>
              <w:spacing w:line="259" w:lineRule="auto"/>
              <w:rPr>
                <w:szCs w:val="21"/>
              </w:rPr>
            </w:pPr>
            <w:r w:rsidRPr="003943C4">
              <w:rPr>
                <w:szCs w:val="21"/>
              </w:rPr>
              <w:t>Acceleration 0-300 km/h</w:t>
            </w:r>
          </w:p>
        </w:tc>
        <w:tc>
          <w:tcPr>
            <w:tcW w:w="1559" w:type="dxa"/>
            <w:tcBorders>
              <w:top w:val="single" w:sz="4" w:space="0" w:color="auto"/>
              <w:left w:val="single" w:sz="4" w:space="0" w:color="auto"/>
              <w:bottom w:val="single" w:sz="4" w:space="0" w:color="auto"/>
              <w:right w:val="single" w:sz="4" w:space="0" w:color="auto"/>
            </w:tcBorders>
            <w:vAlign w:val="center"/>
          </w:tcPr>
          <w:p w14:paraId="0250ECA5" w14:textId="77777777" w:rsidR="00D8091F" w:rsidRPr="003943C4" w:rsidRDefault="00D8091F" w:rsidP="00C16858">
            <w:pPr>
              <w:spacing w:line="259" w:lineRule="auto"/>
              <w:rPr>
                <w:szCs w:val="21"/>
              </w:rPr>
            </w:pPr>
            <w:r w:rsidRPr="003943C4">
              <w:rPr>
                <w:szCs w:val="21"/>
              </w:rPr>
              <w:t>s</w:t>
            </w:r>
          </w:p>
        </w:tc>
        <w:tc>
          <w:tcPr>
            <w:tcW w:w="4536" w:type="dxa"/>
            <w:tcBorders>
              <w:top w:val="single" w:sz="4" w:space="0" w:color="auto"/>
              <w:left w:val="single" w:sz="4" w:space="0" w:color="auto"/>
              <w:bottom w:val="single" w:sz="4" w:space="0" w:color="auto"/>
              <w:right w:val="nil"/>
            </w:tcBorders>
            <w:vAlign w:val="center"/>
          </w:tcPr>
          <w:p w14:paraId="75933361" w14:textId="2265B5E0" w:rsidR="00D8091F" w:rsidRPr="00FF6937" w:rsidRDefault="00D8091F" w:rsidP="00C16858">
            <w:pPr>
              <w:spacing w:line="259" w:lineRule="auto"/>
              <w:jc w:val="center"/>
              <w:rPr>
                <w:szCs w:val="21"/>
              </w:rPr>
            </w:pPr>
            <w:r w:rsidRPr="00FF6937">
              <w:rPr>
                <w:szCs w:val="21"/>
              </w:rPr>
              <w:t>36</w:t>
            </w:r>
            <w:r w:rsidR="00402FE1" w:rsidRPr="00FF6937">
              <w:rPr>
                <w:szCs w:val="21"/>
              </w:rPr>
              <w:t>.</w:t>
            </w:r>
            <w:r w:rsidR="00425E7A">
              <w:rPr>
                <w:szCs w:val="21"/>
              </w:rPr>
              <w:t>8</w:t>
            </w:r>
            <w:r w:rsidRPr="00FF6937">
              <w:rPr>
                <w:szCs w:val="21"/>
              </w:rPr>
              <w:t>/36</w:t>
            </w:r>
            <w:r w:rsidR="00402FE1" w:rsidRPr="00FF6937">
              <w:rPr>
                <w:szCs w:val="21"/>
              </w:rPr>
              <w:t>.</w:t>
            </w:r>
            <w:r w:rsidR="00425E7A">
              <w:rPr>
                <w:szCs w:val="21"/>
              </w:rPr>
              <w:t>2</w:t>
            </w:r>
            <w:r w:rsidRPr="00FF6937">
              <w:rPr>
                <w:szCs w:val="21"/>
              </w:rPr>
              <w:t xml:space="preserve"> (Track / Street)</w:t>
            </w:r>
          </w:p>
        </w:tc>
      </w:tr>
      <w:tr w:rsidR="00D8091F" w:rsidRPr="003943C4" w14:paraId="2C62D1F2" w14:textId="77777777" w:rsidTr="00C16858">
        <w:tc>
          <w:tcPr>
            <w:tcW w:w="3828" w:type="dxa"/>
            <w:tcBorders>
              <w:top w:val="single" w:sz="4" w:space="0" w:color="auto"/>
              <w:left w:val="nil"/>
              <w:bottom w:val="single" w:sz="4" w:space="0" w:color="auto"/>
              <w:right w:val="single" w:sz="4" w:space="0" w:color="auto"/>
            </w:tcBorders>
            <w:vAlign w:val="center"/>
            <w:hideMark/>
          </w:tcPr>
          <w:p w14:paraId="145E2B5A" w14:textId="3053B0E7" w:rsidR="00D8091F" w:rsidRPr="003943C4" w:rsidRDefault="00D8091F" w:rsidP="00C16858">
            <w:pPr>
              <w:spacing w:line="259" w:lineRule="auto"/>
              <w:rPr>
                <w:szCs w:val="21"/>
              </w:rPr>
            </w:pPr>
            <w:r w:rsidRPr="003943C4">
              <w:rPr>
                <w:szCs w:val="21"/>
              </w:rPr>
              <w:t>Combined fuel consumption</w:t>
            </w:r>
            <w:r w:rsidR="003D7BAF" w:rsidRPr="003943C4">
              <w:rPr>
                <w:szCs w:val="21"/>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B1C5F4" w14:textId="77777777" w:rsidR="00D8091F" w:rsidRPr="003943C4" w:rsidRDefault="00D8091F" w:rsidP="00C16858">
            <w:pPr>
              <w:spacing w:line="259" w:lineRule="auto"/>
              <w:rPr>
                <w:szCs w:val="21"/>
              </w:rPr>
            </w:pPr>
            <w:r w:rsidRPr="003943C4">
              <w:rPr>
                <w:szCs w:val="21"/>
              </w:rPr>
              <w:t>l/100 km</w:t>
            </w:r>
          </w:p>
        </w:tc>
        <w:tc>
          <w:tcPr>
            <w:tcW w:w="4536" w:type="dxa"/>
            <w:tcBorders>
              <w:top w:val="single" w:sz="4" w:space="0" w:color="auto"/>
              <w:left w:val="single" w:sz="4" w:space="0" w:color="auto"/>
              <w:bottom w:val="single" w:sz="4" w:space="0" w:color="auto"/>
              <w:right w:val="nil"/>
            </w:tcBorders>
            <w:vAlign w:val="center"/>
            <w:hideMark/>
          </w:tcPr>
          <w:p w14:paraId="6E040C90" w14:textId="1C202B4A" w:rsidR="00D8091F" w:rsidRPr="00FF6937" w:rsidRDefault="00D8091F" w:rsidP="00C16858">
            <w:pPr>
              <w:spacing w:line="259" w:lineRule="auto"/>
              <w:jc w:val="center"/>
              <w:rPr>
                <w:szCs w:val="21"/>
              </w:rPr>
            </w:pPr>
            <w:r w:rsidRPr="00FF6937">
              <w:rPr>
                <w:szCs w:val="21"/>
              </w:rPr>
              <w:t>15</w:t>
            </w:r>
            <w:r w:rsidR="00402FE1" w:rsidRPr="00FF6937">
              <w:rPr>
                <w:szCs w:val="21"/>
              </w:rPr>
              <w:t>.</w:t>
            </w:r>
            <w:r w:rsidRPr="00FF6937">
              <w:rPr>
                <w:szCs w:val="21"/>
              </w:rPr>
              <w:t>8</w:t>
            </w:r>
          </w:p>
        </w:tc>
      </w:tr>
      <w:tr w:rsidR="00D8091F" w:rsidRPr="003943C4" w14:paraId="5154D81E" w14:textId="77777777" w:rsidTr="00C16858">
        <w:tc>
          <w:tcPr>
            <w:tcW w:w="3828" w:type="dxa"/>
            <w:tcBorders>
              <w:top w:val="single" w:sz="4" w:space="0" w:color="auto"/>
              <w:left w:val="nil"/>
              <w:bottom w:val="single" w:sz="4" w:space="0" w:color="auto"/>
              <w:right w:val="single" w:sz="4" w:space="0" w:color="auto"/>
            </w:tcBorders>
            <w:vAlign w:val="center"/>
            <w:hideMark/>
          </w:tcPr>
          <w:p w14:paraId="661CFE76" w14:textId="15B65B2C" w:rsidR="00D8091F" w:rsidRPr="003943C4" w:rsidRDefault="00D8091F" w:rsidP="00C16858">
            <w:pPr>
              <w:spacing w:line="259" w:lineRule="auto"/>
              <w:rPr>
                <w:szCs w:val="21"/>
              </w:rPr>
            </w:pPr>
            <w:r w:rsidRPr="003943C4">
              <w:rPr>
                <w:szCs w:val="21"/>
              </w:rPr>
              <w:t>Combined CO2 emissions</w:t>
            </w:r>
            <w:r w:rsidR="003D7BAF" w:rsidRPr="003943C4">
              <w:rPr>
                <w:szCs w:val="21"/>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5AF500" w14:textId="77777777" w:rsidR="00D8091F" w:rsidRPr="003943C4" w:rsidRDefault="00D8091F" w:rsidP="00C16858">
            <w:pPr>
              <w:spacing w:line="259" w:lineRule="auto"/>
              <w:rPr>
                <w:szCs w:val="21"/>
              </w:rPr>
            </w:pPr>
            <w:r w:rsidRPr="003943C4">
              <w:rPr>
                <w:szCs w:val="21"/>
              </w:rPr>
              <w:t>g/km</w:t>
            </w:r>
          </w:p>
        </w:tc>
        <w:tc>
          <w:tcPr>
            <w:tcW w:w="4536" w:type="dxa"/>
            <w:tcBorders>
              <w:top w:val="single" w:sz="4" w:space="0" w:color="auto"/>
              <w:left w:val="single" w:sz="4" w:space="0" w:color="auto"/>
              <w:bottom w:val="single" w:sz="4" w:space="0" w:color="auto"/>
              <w:right w:val="nil"/>
            </w:tcBorders>
            <w:vAlign w:val="center"/>
            <w:hideMark/>
          </w:tcPr>
          <w:p w14:paraId="1975A558" w14:textId="77777777" w:rsidR="00D8091F" w:rsidRPr="00FF6937" w:rsidRDefault="00D8091F" w:rsidP="00C16858">
            <w:pPr>
              <w:spacing w:line="259" w:lineRule="auto"/>
              <w:jc w:val="center"/>
              <w:rPr>
                <w:szCs w:val="21"/>
              </w:rPr>
            </w:pPr>
            <w:r w:rsidRPr="00FF6937">
              <w:rPr>
                <w:szCs w:val="21"/>
              </w:rPr>
              <w:t>359</w:t>
            </w:r>
          </w:p>
        </w:tc>
      </w:tr>
      <w:tr w:rsidR="00D8091F" w:rsidRPr="003943C4" w14:paraId="557E22EB" w14:textId="77777777" w:rsidTr="00C16858">
        <w:tc>
          <w:tcPr>
            <w:tcW w:w="3828" w:type="dxa"/>
            <w:tcBorders>
              <w:top w:val="single" w:sz="4" w:space="0" w:color="auto"/>
              <w:left w:val="nil"/>
              <w:bottom w:val="single" w:sz="4" w:space="0" w:color="auto"/>
              <w:right w:val="single" w:sz="4" w:space="0" w:color="auto"/>
            </w:tcBorders>
            <w:vAlign w:val="center"/>
            <w:hideMark/>
          </w:tcPr>
          <w:p w14:paraId="3EF3D040" w14:textId="0FD464E1" w:rsidR="00D8091F" w:rsidRPr="003943C4" w:rsidRDefault="00D8091F" w:rsidP="00C16858">
            <w:pPr>
              <w:spacing w:line="259" w:lineRule="auto"/>
              <w:rPr>
                <w:szCs w:val="21"/>
              </w:rPr>
            </w:pPr>
            <w:r w:rsidRPr="003943C4">
              <w:rPr>
                <w:szCs w:val="21"/>
              </w:rPr>
              <w:t>CO</w:t>
            </w:r>
            <w:r w:rsidRPr="003943C4">
              <w:rPr>
                <w:szCs w:val="21"/>
                <w:vertAlign w:val="subscript"/>
              </w:rPr>
              <w:t>2</w:t>
            </w:r>
            <w:r w:rsidRPr="003943C4">
              <w:rPr>
                <w:szCs w:val="21"/>
              </w:rPr>
              <w:t>-Class</w:t>
            </w:r>
            <w:r w:rsidR="003D7BAF" w:rsidRPr="003943C4">
              <w:rPr>
                <w:szCs w:val="21"/>
                <w:vertAlign w:val="superscript"/>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890536" w14:textId="77777777" w:rsidR="00D8091F" w:rsidRPr="003943C4" w:rsidRDefault="00D8091F" w:rsidP="00C16858">
            <w:pPr>
              <w:spacing w:line="259" w:lineRule="auto"/>
              <w:rPr>
                <w:szCs w:val="21"/>
              </w:rPr>
            </w:pPr>
          </w:p>
        </w:tc>
        <w:tc>
          <w:tcPr>
            <w:tcW w:w="4536" w:type="dxa"/>
            <w:tcBorders>
              <w:top w:val="single" w:sz="4" w:space="0" w:color="auto"/>
              <w:left w:val="single" w:sz="4" w:space="0" w:color="auto"/>
              <w:bottom w:val="single" w:sz="4" w:space="0" w:color="auto"/>
              <w:right w:val="nil"/>
            </w:tcBorders>
            <w:vAlign w:val="center"/>
            <w:hideMark/>
          </w:tcPr>
          <w:p w14:paraId="6599B9EA" w14:textId="77777777" w:rsidR="00D8091F" w:rsidRPr="00FF6937" w:rsidRDefault="00D8091F" w:rsidP="00C16858">
            <w:pPr>
              <w:spacing w:line="259" w:lineRule="auto"/>
              <w:jc w:val="center"/>
              <w:rPr>
                <w:szCs w:val="21"/>
              </w:rPr>
            </w:pPr>
            <w:r w:rsidRPr="00FF6937">
              <w:rPr>
                <w:szCs w:val="21"/>
              </w:rPr>
              <w:t>G</w:t>
            </w:r>
          </w:p>
        </w:tc>
      </w:tr>
    </w:tbl>
    <w:p w14:paraId="630E7433" w14:textId="77777777" w:rsidR="00D8091F" w:rsidRPr="000B272B" w:rsidRDefault="00D8091F" w:rsidP="00D8091F">
      <w:pPr>
        <w:pStyle w:val="A03Copytext"/>
        <w:rPr>
          <w:lang w:val="en-US"/>
        </w:rPr>
      </w:pPr>
    </w:p>
    <w:p w14:paraId="7961840F" w14:textId="77777777" w:rsidR="00D8091F" w:rsidRPr="000B272B" w:rsidRDefault="00D8091F" w:rsidP="00D8091F">
      <w:pPr>
        <w:pStyle w:val="A03Copytext"/>
        <w:rPr>
          <w:lang w:val="en-US"/>
        </w:rPr>
      </w:pPr>
    </w:p>
    <w:p w14:paraId="01CB848D" w14:textId="3147EFCE" w:rsidR="00B93ACB" w:rsidRPr="00B93ACB" w:rsidRDefault="00B93ACB" w:rsidP="00B93ACB">
      <w:pPr>
        <w:pStyle w:val="D05Boilerplate"/>
      </w:pPr>
    </w:p>
    <w:sectPr w:rsidR="00B93ACB" w:rsidRPr="00B93ACB"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49AA" w14:textId="77777777" w:rsidR="0078612B" w:rsidRPr="004F0E15" w:rsidRDefault="0078612B">
      <w:r w:rsidRPr="004F0E15">
        <w:separator/>
      </w:r>
    </w:p>
  </w:endnote>
  <w:endnote w:type="continuationSeparator" w:id="0">
    <w:p w14:paraId="2929E883" w14:textId="77777777" w:rsidR="0078612B" w:rsidRPr="00DD3B4F" w:rsidRDefault="0078612B" w:rsidP="00DD3B4F">
      <w:pPr>
        <w:pStyle w:val="Pidipagin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Batang">
    <w:panose1 w:val="02030600000101010101"/>
    <w:charset w:val="81"/>
    <w:family w:val="roman"/>
    <w:pitch w:val="variable"/>
    <w:sig w:usb0="B00002AF" w:usb1="69D77CFB" w:usb2="00000030" w:usb3="00000000" w:csb0="0008009F" w:csb1="00000000"/>
  </w:font>
  <w:font w:name="MB Corpo A Title Cond Office">
    <w:panose1 w:val="02020506080000000003"/>
    <w:charset w:val="00"/>
    <w:family w:val="roman"/>
    <w:pitch w:val="variable"/>
    <w:sig w:usb0="20000007" w:usb1="00000003" w:usb2="00000000" w:usb3="00000000" w:csb0="00000193" w:csb1="00000000"/>
  </w:font>
  <w:font w:name="Dotu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025B" w14:textId="77777777" w:rsidR="00EC1864" w:rsidRPr="004F0E15" w:rsidRDefault="00266D93" w:rsidP="00B00F20">
    <w:pPr>
      <w:pStyle w:val="D07Pagenumber"/>
      <w:framePr w:wrap="around"/>
      <w:rPr>
        <w:noProof w:val="0"/>
      </w:rPr>
    </w:pPr>
    <w:r w:rsidRPr="004F0E15">
      <w:rPr>
        <w:noProof w:val="0"/>
      </w:rPr>
      <w:t>Page</w:t>
    </w:r>
    <w:r w:rsidR="00EC1864" w:rsidRPr="004F0E15">
      <w:rPr>
        <w:noProof w:val="0"/>
      </w:rPr>
      <w:t xml:space="preserve"> </w:t>
    </w:r>
    <w:r w:rsidR="00EC1864" w:rsidRPr="004F0E15">
      <w:rPr>
        <w:rStyle w:val="Numeropagina"/>
        <w:noProof w:val="0"/>
      </w:rPr>
      <w:fldChar w:fldCharType="begin"/>
    </w:r>
    <w:r w:rsidR="00EC1864" w:rsidRPr="004F0E15">
      <w:rPr>
        <w:rStyle w:val="Numeropagina"/>
        <w:noProof w:val="0"/>
      </w:rPr>
      <w:instrText xml:space="preserve"> PAGE </w:instrText>
    </w:r>
    <w:r w:rsidR="00EC1864" w:rsidRPr="004F0E15">
      <w:rPr>
        <w:rStyle w:val="Numeropagina"/>
        <w:noProof w:val="0"/>
      </w:rPr>
      <w:fldChar w:fldCharType="separate"/>
    </w:r>
    <w:r w:rsidR="002B3A8B" w:rsidRPr="004F0E15">
      <w:rPr>
        <w:rStyle w:val="Numeropagina"/>
        <w:noProof w:val="0"/>
      </w:rPr>
      <w:t>2</w:t>
    </w:r>
    <w:r w:rsidR="00EC1864" w:rsidRPr="004F0E15">
      <w:rPr>
        <w:rStyle w:val="Numeropagina"/>
        <w:noProof w:val="0"/>
      </w:rPr>
      <w:fldChar w:fldCharType="end"/>
    </w:r>
  </w:p>
  <w:p w14:paraId="2C8F6102" w14:textId="77777777" w:rsidR="00EC1864" w:rsidRPr="004F0E15"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4F0E15" w14:paraId="07EA7BF6" w14:textId="77777777" w:rsidTr="00FC5F7D">
      <w:trPr>
        <w:trHeight w:hRule="exact" w:val="1486"/>
      </w:trPr>
      <w:tc>
        <w:tcPr>
          <w:tcW w:w="9894" w:type="dxa"/>
          <w:vAlign w:val="bottom"/>
        </w:tcPr>
        <w:sdt>
          <w:sdtPr>
            <w:id w:val="-1121373373"/>
          </w:sdtPr>
          <w:sdtContent>
            <w:p w14:paraId="107BC80E" w14:textId="77777777" w:rsidR="00D90A22" w:rsidRPr="00C86898" w:rsidRDefault="008212D7" w:rsidP="00D90A22">
              <w:pPr>
                <w:pStyle w:val="D06Footer"/>
                <w:framePr w:wrap="auto" w:vAnchor="margin" w:hAnchor="text" w:yAlign="inline"/>
                <w:rPr>
                  <w:lang w:val="de-DE"/>
                </w:rPr>
              </w:pPr>
              <w:r w:rsidRPr="00C86898">
                <w:rPr>
                  <w:lang w:val="de-DE"/>
                </w:rPr>
                <w:t>Mercedes</w:t>
              </w:r>
              <w:r w:rsidRPr="00C86898">
                <w:rPr>
                  <w:lang w:val="de-DE"/>
                </w:rPr>
                <w:noBreakHyphen/>
              </w:r>
              <w:r w:rsidR="00D90A22" w:rsidRPr="00C86898">
                <w:rPr>
                  <w:lang w:val="de-DE"/>
                </w:rPr>
                <w:t>Benz AG | Mercedesstraße 120, 70372 Stuttgart, Germany | P +49 711 17-0 | dialog@</w:t>
              </w:r>
              <w:r w:rsidR="005D6C25" w:rsidRPr="00C86898">
                <w:rPr>
                  <w:lang w:val="de-DE"/>
                </w:rPr>
                <w:t>mercedes</w:t>
              </w:r>
              <w:r w:rsidR="00682EBF" w:rsidRPr="00C86898">
                <w:rPr>
                  <w:lang w:val="de-DE"/>
                </w:rPr>
                <w:t>-</w:t>
              </w:r>
              <w:r w:rsidR="00D90A22" w:rsidRPr="00C86898">
                <w:rPr>
                  <w:lang w:val="de-DE"/>
                </w:rPr>
                <w:t>benz.com | www.</w:t>
              </w:r>
              <w:r w:rsidR="005D6C25" w:rsidRPr="00C86898">
                <w:rPr>
                  <w:lang w:val="de-DE"/>
                </w:rPr>
                <w:t>mercedes</w:t>
              </w:r>
              <w:r w:rsidR="00682EBF" w:rsidRPr="00C86898">
                <w:rPr>
                  <w:lang w:val="de-DE"/>
                </w:rPr>
                <w:t>-</w:t>
              </w:r>
              <w:r w:rsidR="00D90A22" w:rsidRPr="00C86898">
                <w:rPr>
                  <w:lang w:val="de-DE"/>
                </w:rPr>
                <w:t>benz.com</w:t>
              </w:r>
            </w:p>
            <w:p w14:paraId="77B668B8" w14:textId="77777777" w:rsidR="00D90A22" w:rsidRPr="00C86898" w:rsidRDefault="00D90A22" w:rsidP="00D90A22">
              <w:pPr>
                <w:pStyle w:val="D06Footer"/>
                <w:framePr w:wrap="auto" w:vAnchor="margin" w:hAnchor="text" w:yAlign="inline"/>
                <w:rPr>
                  <w:lang w:val="de-DE"/>
                </w:rPr>
              </w:pPr>
            </w:p>
            <w:p w14:paraId="2BDC5E6B" w14:textId="77777777" w:rsidR="00D90A22" w:rsidRPr="004F0E15" w:rsidRDefault="008212D7" w:rsidP="00D90A22">
              <w:pPr>
                <w:pStyle w:val="D06Footer"/>
                <w:framePr w:wrap="auto" w:vAnchor="margin" w:hAnchor="text" w:yAlign="inline"/>
              </w:pPr>
              <w:r w:rsidRPr="004F0E15">
                <w:t>Mercedes</w:t>
              </w:r>
              <w:r w:rsidRPr="004F0E15">
                <w:noBreakHyphen/>
              </w:r>
              <w:r w:rsidR="00D90A22" w:rsidRPr="004F0E15">
                <w:t>Benz AG | Domicile: Stuttgart | Court of Registry: Amtsgericht Stuttgart | Commercial Register No.: 762873</w:t>
              </w:r>
            </w:p>
            <w:p w14:paraId="401F0736" w14:textId="77777777" w:rsidR="00D90A22" w:rsidRPr="004F0E15" w:rsidRDefault="00D90A22" w:rsidP="00D90A22">
              <w:pPr>
                <w:pStyle w:val="D06Footer"/>
                <w:framePr w:wrap="auto" w:vAnchor="margin" w:hAnchor="text" w:yAlign="inline"/>
              </w:pPr>
              <w:r w:rsidRPr="004F0E15">
                <w:t>Chairman of the Supervisory Board: Martin Brudermüller</w:t>
              </w:r>
            </w:p>
            <w:p w14:paraId="01648261" w14:textId="77777777" w:rsidR="00AF3162" w:rsidRPr="004F0E15" w:rsidRDefault="00D90A22" w:rsidP="00AD356F">
              <w:pPr>
                <w:pStyle w:val="D06Footer"/>
                <w:framePr w:wrap="auto" w:vAnchor="margin" w:hAnchor="text" w:yAlign="inline"/>
              </w:pPr>
              <w:r w:rsidRPr="004F0E15">
                <w:t xml:space="preserve">Board of Management: Ola Källenius, Chairman; Jörg Burzer, Mathias Geisen, </w:t>
              </w:r>
              <w:r w:rsidR="00AD356F" w:rsidRPr="004F0E15">
                <w:t xml:space="preserve">Olaf Schick, </w:t>
              </w:r>
              <w:r w:rsidR="0047562D" w:rsidRPr="004F0E15">
                <w:t xml:space="preserve">Michael Schiebe, </w:t>
              </w:r>
              <w:r w:rsidRPr="004F0E15">
                <w:t>Britta Seeger,</w:t>
              </w:r>
              <w:r w:rsidR="00292573" w:rsidRPr="004F0E15">
                <w:t xml:space="preserve"> </w:t>
              </w:r>
              <w:r w:rsidRPr="004F0E15">
                <w:t>Oliver Thöne,</w:t>
              </w:r>
              <w:r w:rsidR="00AD356F" w:rsidRPr="004F0E15">
                <w:t xml:space="preserve"> </w:t>
              </w:r>
              <w:r w:rsidRPr="004F0E15">
                <w:t>Harald Wilhelm</w:t>
              </w:r>
            </w:p>
          </w:sdtContent>
        </w:sdt>
      </w:tc>
    </w:tr>
  </w:tbl>
  <w:p w14:paraId="49A2531A" w14:textId="77777777" w:rsidR="007F0784" w:rsidRPr="004F0E15"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0D35" w14:textId="77777777" w:rsidR="0078612B" w:rsidRPr="004F0E15" w:rsidRDefault="0078612B" w:rsidP="002724F8">
      <w:pPr>
        <w:spacing w:line="170" w:lineRule="exact"/>
      </w:pPr>
      <w:r w:rsidRPr="004F0E15">
        <w:rPr>
          <w:sz w:val="10"/>
          <w:szCs w:val="10"/>
        </w:rPr>
        <w:separator/>
      </w:r>
    </w:p>
  </w:footnote>
  <w:footnote w:type="continuationSeparator" w:id="0">
    <w:p w14:paraId="276B4DE5" w14:textId="77777777" w:rsidR="0078612B" w:rsidRPr="004F0E15" w:rsidRDefault="0078612B" w:rsidP="00764B8C">
      <w:r w:rsidRPr="004F0E15">
        <w:continuationSeparator/>
      </w:r>
    </w:p>
    <w:p w14:paraId="5A9818B7" w14:textId="77777777" w:rsidR="0078612B" w:rsidRPr="004F0E15" w:rsidRDefault="007861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CBE3" w14:textId="77777777" w:rsidR="006C14AB" w:rsidRPr="004F0E15" w:rsidRDefault="009C73AA" w:rsidP="001028C6">
    <w:pPr>
      <w:pStyle w:val="A03Copytext"/>
    </w:pPr>
    <w:r w:rsidRPr="004F0E15">
      <w:rPr>
        <w:noProof/>
        <w14:ligatures w14:val="none"/>
      </w:rPr>
      <w:drawing>
        <wp:anchor distT="0" distB="0" distL="114300" distR="114300" simplePos="0" relativeHeight="251671552" behindDoc="0" locked="0" layoutInCell="1" allowOverlap="1" wp14:anchorId="09805610" wp14:editId="1B72595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4F0E15">
      <w:rPr>
        <w:noProof/>
        <w14:ligatures w14:val="none"/>
      </w:rPr>
      <w:drawing>
        <wp:anchor distT="0" distB="0" distL="114300" distR="114300" simplePos="0" relativeHeight="251672576" behindDoc="0" locked="0" layoutInCell="1" allowOverlap="1" wp14:anchorId="0CD92011" wp14:editId="00AFE307">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EC2DE8"/>
    <w:multiLevelType w:val="multilevel"/>
    <w:tmpl w:val="AC08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B1B2F"/>
    <w:multiLevelType w:val="hybridMultilevel"/>
    <w:tmpl w:val="3DBA84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64439D"/>
    <w:multiLevelType w:val="multilevel"/>
    <w:tmpl w:val="2F5A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475F8B"/>
    <w:multiLevelType w:val="multilevel"/>
    <w:tmpl w:val="380A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57CD6"/>
    <w:multiLevelType w:val="multilevel"/>
    <w:tmpl w:val="FBAC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3"/>
  </w:num>
  <w:num w:numId="18" w16cid:durableId="366371384">
    <w:abstractNumId w:val="14"/>
  </w:num>
  <w:num w:numId="19" w16cid:durableId="933127218">
    <w:abstractNumId w:val="12"/>
  </w:num>
  <w:num w:numId="20" w16cid:durableId="547760462">
    <w:abstractNumId w:val="17"/>
  </w:num>
  <w:num w:numId="21" w16cid:durableId="585307217">
    <w:abstractNumId w:val="16"/>
  </w:num>
  <w:num w:numId="22" w16cid:durableId="927538483">
    <w:abstractNumId w:val="15"/>
  </w:num>
  <w:num w:numId="23" w16cid:durableId="13195723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0A"/>
    <w:rsid w:val="00000C4C"/>
    <w:rsid w:val="00002924"/>
    <w:rsid w:val="00002A81"/>
    <w:rsid w:val="000049B1"/>
    <w:rsid w:val="00005603"/>
    <w:rsid w:val="000074CE"/>
    <w:rsid w:val="00010949"/>
    <w:rsid w:val="00011E70"/>
    <w:rsid w:val="0001257B"/>
    <w:rsid w:val="00013835"/>
    <w:rsid w:val="000140ED"/>
    <w:rsid w:val="00014580"/>
    <w:rsid w:val="0002077F"/>
    <w:rsid w:val="0002523C"/>
    <w:rsid w:val="00025CA1"/>
    <w:rsid w:val="00026470"/>
    <w:rsid w:val="0002661E"/>
    <w:rsid w:val="0003258D"/>
    <w:rsid w:val="000333CE"/>
    <w:rsid w:val="00033CCA"/>
    <w:rsid w:val="0003739E"/>
    <w:rsid w:val="000402C9"/>
    <w:rsid w:val="00044F7C"/>
    <w:rsid w:val="00045A88"/>
    <w:rsid w:val="000509C6"/>
    <w:rsid w:val="00056CD0"/>
    <w:rsid w:val="00061107"/>
    <w:rsid w:val="00062AA8"/>
    <w:rsid w:val="000639BC"/>
    <w:rsid w:val="00063CA6"/>
    <w:rsid w:val="000648CA"/>
    <w:rsid w:val="00066A0F"/>
    <w:rsid w:val="0007651D"/>
    <w:rsid w:val="00080E02"/>
    <w:rsid w:val="00081305"/>
    <w:rsid w:val="00084223"/>
    <w:rsid w:val="00086C76"/>
    <w:rsid w:val="00090E05"/>
    <w:rsid w:val="00091BAA"/>
    <w:rsid w:val="00094211"/>
    <w:rsid w:val="000A0709"/>
    <w:rsid w:val="000A50A1"/>
    <w:rsid w:val="000A539B"/>
    <w:rsid w:val="000A6302"/>
    <w:rsid w:val="000B0054"/>
    <w:rsid w:val="000B2BF4"/>
    <w:rsid w:val="000B3213"/>
    <w:rsid w:val="000B6C7D"/>
    <w:rsid w:val="000C05A2"/>
    <w:rsid w:val="000C2C40"/>
    <w:rsid w:val="000C30C7"/>
    <w:rsid w:val="000C4F8F"/>
    <w:rsid w:val="000C6A17"/>
    <w:rsid w:val="000C79D9"/>
    <w:rsid w:val="000D1EDA"/>
    <w:rsid w:val="000D4868"/>
    <w:rsid w:val="000D48EC"/>
    <w:rsid w:val="000D49DE"/>
    <w:rsid w:val="000D4B5A"/>
    <w:rsid w:val="000E2F84"/>
    <w:rsid w:val="000E368C"/>
    <w:rsid w:val="000E6116"/>
    <w:rsid w:val="000F18CC"/>
    <w:rsid w:val="000F2712"/>
    <w:rsid w:val="000F3696"/>
    <w:rsid w:val="000F3AA9"/>
    <w:rsid w:val="001006EB"/>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D57"/>
    <w:rsid w:val="001314A1"/>
    <w:rsid w:val="00131A63"/>
    <w:rsid w:val="0013261B"/>
    <w:rsid w:val="00141213"/>
    <w:rsid w:val="0015135E"/>
    <w:rsid w:val="00153588"/>
    <w:rsid w:val="00153F19"/>
    <w:rsid w:val="001545A7"/>
    <w:rsid w:val="00154F96"/>
    <w:rsid w:val="0015701D"/>
    <w:rsid w:val="00160A4A"/>
    <w:rsid w:val="001625C8"/>
    <w:rsid w:val="0016279C"/>
    <w:rsid w:val="0016553E"/>
    <w:rsid w:val="00170359"/>
    <w:rsid w:val="00171173"/>
    <w:rsid w:val="001717EA"/>
    <w:rsid w:val="001756AB"/>
    <w:rsid w:val="0017699C"/>
    <w:rsid w:val="00177633"/>
    <w:rsid w:val="001777CD"/>
    <w:rsid w:val="00181283"/>
    <w:rsid w:val="0018443D"/>
    <w:rsid w:val="001850C2"/>
    <w:rsid w:val="00185B2E"/>
    <w:rsid w:val="00186D82"/>
    <w:rsid w:val="00187794"/>
    <w:rsid w:val="00187A9D"/>
    <w:rsid w:val="00190106"/>
    <w:rsid w:val="00190826"/>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5651"/>
    <w:rsid w:val="001C77C1"/>
    <w:rsid w:val="001D1747"/>
    <w:rsid w:val="001D259B"/>
    <w:rsid w:val="001D2EC1"/>
    <w:rsid w:val="001D5972"/>
    <w:rsid w:val="001D6C8A"/>
    <w:rsid w:val="001E011E"/>
    <w:rsid w:val="001E061A"/>
    <w:rsid w:val="001E37E4"/>
    <w:rsid w:val="001E4213"/>
    <w:rsid w:val="001E630E"/>
    <w:rsid w:val="001F3272"/>
    <w:rsid w:val="001F4083"/>
    <w:rsid w:val="001F5241"/>
    <w:rsid w:val="001F732C"/>
    <w:rsid w:val="00201DB0"/>
    <w:rsid w:val="00203388"/>
    <w:rsid w:val="0020411A"/>
    <w:rsid w:val="00214936"/>
    <w:rsid w:val="00216079"/>
    <w:rsid w:val="0022182A"/>
    <w:rsid w:val="00226CBC"/>
    <w:rsid w:val="00232705"/>
    <w:rsid w:val="002348CF"/>
    <w:rsid w:val="00235924"/>
    <w:rsid w:val="00235B71"/>
    <w:rsid w:val="00240590"/>
    <w:rsid w:val="002432DF"/>
    <w:rsid w:val="0024567E"/>
    <w:rsid w:val="00246BA6"/>
    <w:rsid w:val="00251B64"/>
    <w:rsid w:val="00252207"/>
    <w:rsid w:val="00254135"/>
    <w:rsid w:val="00254288"/>
    <w:rsid w:val="0025452F"/>
    <w:rsid w:val="0025510D"/>
    <w:rsid w:val="002622FF"/>
    <w:rsid w:val="0026510D"/>
    <w:rsid w:val="00265143"/>
    <w:rsid w:val="0026566D"/>
    <w:rsid w:val="00265BEF"/>
    <w:rsid w:val="00266D93"/>
    <w:rsid w:val="00267D37"/>
    <w:rsid w:val="00267E79"/>
    <w:rsid w:val="00270D6E"/>
    <w:rsid w:val="00271933"/>
    <w:rsid w:val="002721B5"/>
    <w:rsid w:val="002724F8"/>
    <w:rsid w:val="00273DB9"/>
    <w:rsid w:val="00274467"/>
    <w:rsid w:val="00274AE1"/>
    <w:rsid w:val="00280C66"/>
    <w:rsid w:val="002842CD"/>
    <w:rsid w:val="00292573"/>
    <w:rsid w:val="0029326C"/>
    <w:rsid w:val="00294B0D"/>
    <w:rsid w:val="002960B5"/>
    <w:rsid w:val="002967B1"/>
    <w:rsid w:val="002B27E5"/>
    <w:rsid w:val="002B2ADC"/>
    <w:rsid w:val="002B3220"/>
    <w:rsid w:val="002B3A8B"/>
    <w:rsid w:val="002B536C"/>
    <w:rsid w:val="002C39C7"/>
    <w:rsid w:val="002D0630"/>
    <w:rsid w:val="002D2341"/>
    <w:rsid w:val="002D3D23"/>
    <w:rsid w:val="002D5224"/>
    <w:rsid w:val="002E190F"/>
    <w:rsid w:val="002E2080"/>
    <w:rsid w:val="002E3CDF"/>
    <w:rsid w:val="002E598B"/>
    <w:rsid w:val="002E7350"/>
    <w:rsid w:val="002E7B9B"/>
    <w:rsid w:val="002F0252"/>
    <w:rsid w:val="002F3FEF"/>
    <w:rsid w:val="002F7BB2"/>
    <w:rsid w:val="00300181"/>
    <w:rsid w:val="003006AB"/>
    <w:rsid w:val="0030635E"/>
    <w:rsid w:val="003064B1"/>
    <w:rsid w:val="003144C7"/>
    <w:rsid w:val="003149EC"/>
    <w:rsid w:val="003161CC"/>
    <w:rsid w:val="00316C47"/>
    <w:rsid w:val="00317376"/>
    <w:rsid w:val="00317769"/>
    <w:rsid w:val="00324C6D"/>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1CCB"/>
    <w:rsid w:val="003943C4"/>
    <w:rsid w:val="00394ADB"/>
    <w:rsid w:val="003958C9"/>
    <w:rsid w:val="003967EA"/>
    <w:rsid w:val="003968AF"/>
    <w:rsid w:val="00397CEF"/>
    <w:rsid w:val="003A0038"/>
    <w:rsid w:val="003A0B70"/>
    <w:rsid w:val="003A2CEB"/>
    <w:rsid w:val="003A50A8"/>
    <w:rsid w:val="003A604C"/>
    <w:rsid w:val="003A67BC"/>
    <w:rsid w:val="003B12CF"/>
    <w:rsid w:val="003B45D3"/>
    <w:rsid w:val="003B4FEB"/>
    <w:rsid w:val="003B502A"/>
    <w:rsid w:val="003B534B"/>
    <w:rsid w:val="003B5A16"/>
    <w:rsid w:val="003B5C4C"/>
    <w:rsid w:val="003B75DD"/>
    <w:rsid w:val="003B7A24"/>
    <w:rsid w:val="003C31E9"/>
    <w:rsid w:val="003C69A3"/>
    <w:rsid w:val="003D074D"/>
    <w:rsid w:val="003D07BA"/>
    <w:rsid w:val="003D0C7B"/>
    <w:rsid w:val="003D1AC2"/>
    <w:rsid w:val="003D6A50"/>
    <w:rsid w:val="003D7575"/>
    <w:rsid w:val="003D7A05"/>
    <w:rsid w:val="003D7BAF"/>
    <w:rsid w:val="003E17A7"/>
    <w:rsid w:val="003F220A"/>
    <w:rsid w:val="003F2F47"/>
    <w:rsid w:val="003F33E4"/>
    <w:rsid w:val="0040108D"/>
    <w:rsid w:val="00402DAA"/>
    <w:rsid w:val="00402FE1"/>
    <w:rsid w:val="00405B41"/>
    <w:rsid w:val="00405C90"/>
    <w:rsid w:val="0040619F"/>
    <w:rsid w:val="00406312"/>
    <w:rsid w:val="004078C9"/>
    <w:rsid w:val="0041163E"/>
    <w:rsid w:val="0042210D"/>
    <w:rsid w:val="00423F78"/>
    <w:rsid w:val="00425284"/>
    <w:rsid w:val="00425E7A"/>
    <w:rsid w:val="004270D7"/>
    <w:rsid w:val="004361F4"/>
    <w:rsid w:val="004377ED"/>
    <w:rsid w:val="00437FE0"/>
    <w:rsid w:val="0044160E"/>
    <w:rsid w:val="00445941"/>
    <w:rsid w:val="00446715"/>
    <w:rsid w:val="004477A2"/>
    <w:rsid w:val="00452239"/>
    <w:rsid w:val="0045295D"/>
    <w:rsid w:val="004542ED"/>
    <w:rsid w:val="00454936"/>
    <w:rsid w:val="0045791F"/>
    <w:rsid w:val="00457A6C"/>
    <w:rsid w:val="004628D3"/>
    <w:rsid w:val="00465EBA"/>
    <w:rsid w:val="00467987"/>
    <w:rsid w:val="0047562D"/>
    <w:rsid w:val="004758D3"/>
    <w:rsid w:val="004847DA"/>
    <w:rsid w:val="00486711"/>
    <w:rsid w:val="00492F19"/>
    <w:rsid w:val="00496814"/>
    <w:rsid w:val="00497BF5"/>
    <w:rsid w:val="004A30DF"/>
    <w:rsid w:val="004B2E0E"/>
    <w:rsid w:val="004B4319"/>
    <w:rsid w:val="004B4913"/>
    <w:rsid w:val="004B7A02"/>
    <w:rsid w:val="004C03FA"/>
    <w:rsid w:val="004C1401"/>
    <w:rsid w:val="004C2CCC"/>
    <w:rsid w:val="004C3021"/>
    <w:rsid w:val="004C4652"/>
    <w:rsid w:val="004C5B6A"/>
    <w:rsid w:val="004D0E9C"/>
    <w:rsid w:val="004D2539"/>
    <w:rsid w:val="004D3DAC"/>
    <w:rsid w:val="004D6A8E"/>
    <w:rsid w:val="004E0CD1"/>
    <w:rsid w:val="004E1AF7"/>
    <w:rsid w:val="004E46E1"/>
    <w:rsid w:val="004E5B7C"/>
    <w:rsid w:val="004F0E15"/>
    <w:rsid w:val="004F2D9F"/>
    <w:rsid w:val="004F34DB"/>
    <w:rsid w:val="004F698C"/>
    <w:rsid w:val="00502D36"/>
    <w:rsid w:val="00503DF8"/>
    <w:rsid w:val="00506D69"/>
    <w:rsid w:val="00510CAC"/>
    <w:rsid w:val="00511D8D"/>
    <w:rsid w:val="00515964"/>
    <w:rsid w:val="00520E0E"/>
    <w:rsid w:val="00522D21"/>
    <w:rsid w:val="00522F31"/>
    <w:rsid w:val="00523A0D"/>
    <w:rsid w:val="00523E64"/>
    <w:rsid w:val="00524941"/>
    <w:rsid w:val="00525B17"/>
    <w:rsid w:val="005339E6"/>
    <w:rsid w:val="00533E32"/>
    <w:rsid w:val="005375EC"/>
    <w:rsid w:val="00546E67"/>
    <w:rsid w:val="00547F66"/>
    <w:rsid w:val="00551642"/>
    <w:rsid w:val="00553270"/>
    <w:rsid w:val="0056117D"/>
    <w:rsid w:val="005612D3"/>
    <w:rsid w:val="00567FF8"/>
    <w:rsid w:val="00570A1F"/>
    <w:rsid w:val="0057151E"/>
    <w:rsid w:val="00572FED"/>
    <w:rsid w:val="00576A8E"/>
    <w:rsid w:val="00576EC6"/>
    <w:rsid w:val="005778E0"/>
    <w:rsid w:val="00577A77"/>
    <w:rsid w:val="0058144F"/>
    <w:rsid w:val="0058168D"/>
    <w:rsid w:val="00583736"/>
    <w:rsid w:val="00586DA1"/>
    <w:rsid w:val="00591A18"/>
    <w:rsid w:val="00591BBD"/>
    <w:rsid w:val="00591CA8"/>
    <w:rsid w:val="00595B78"/>
    <w:rsid w:val="0059730C"/>
    <w:rsid w:val="005A1D14"/>
    <w:rsid w:val="005A64E1"/>
    <w:rsid w:val="005A7AF9"/>
    <w:rsid w:val="005B0728"/>
    <w:rsid w:val="005B4CA9"/>
    <w:rsid w:val="005C0ED8"/>
    <w:rsid w:val="005C297B"/>
    <w:rsid w:val="005C2ECA"/>
    <w:rsid w:val="005C4F7C"/>
    <w:rsid w:val="005C5DAE"/>
    <w:rsid w:val="005D41BA"/>
    <w:rsid w:val="005D4EC7"/>
    <w:rsid w:val="005D6C25"/>
    <w:rsid w:val="005D7DBF"/>
    <w:rsid w:val="005E279E"/>
    <w:rsid w:val="005E3C21"/>
    <w:rsid w:val="005E4519"/>
    <w:rsid w:val="005E4752"/>
    <w:rsid w:val="005E6CF4"/>
    <w:rsid w:val="005E7509"/>
    <w:rsid w:val="005F432E"/>
    <w:rsid w:val="005F4333"/>
    <w:rsid w:val="005F4588"/>
    <w:rsid w:val="005F6D0C"/>
    <w:rsid w:val="005F7E34"/>
    <w:rsid w:val="006001EE"/>
    <w:rsid w:val="006036EB"/>
    <w:rsid w:val="00604334"/>
    <w:rsid w:val="006044F1"/>
    <w:rsid w:val="0060538A"/>
    <w:rsid w:val="00612519"/>
    <w:rsid w:val="0061326A"/>
    <w:rsid w:val="0061567D"/>
    <w:rsid w:val="0062724D"/>
    <w:rsid w:val="006377AF"/>
    <w:rsid w:val="00642232"/>
    <w:rsid w:val="0064333A"/>
    <w:rsid w:val="00645312"/>
    <w:rsid w:val="00645A3E"/>
    <w:rsid w:val="00645BBA"/>
    <w:rsid w:val="00645E6A"/>
    <w:rsid w:val="0064602D"/>
    <w:rsid w:val="0065282E"/>
    <w:rsid w:val="006550ED"/>
    <w:rsid w:val="0065651F"/>
    <w:rsid w:val="00656775"/>
    <w:rsid w:val="0066070D"/>
    <w:rsid w:val="006619AF"/>
    <w:rsid w:val="0066336F"/>
    <w:rsid w:val="006645A2"/>
    <w:rsid w:val="00664D0C"/>
    <w:rsid w:val="006655AB"/>
    <w:rsid w:val="00666B12"/>
    <w:rsid w:val="00667DC0"/>
    <w:rsid w:val="00670FB0"/>
    <w:rsid w:val="00671643"/>
    <w:rsid w:val="006759D2"/>
    <w:rsid w:val="00680A7F"/>
    <w:rsid w:val="00682EBF"/>
    <w:rsid w:val="00686248"/>
    <w:rsid w:val="00690BC6"/>
    <w:rsid w:val="00692D84"/>
    <w:rsid w:val="00692F9C"/>
    <w:rsid w:val="00694F37"/>
    <w:rsid w:val="00697428"/>
    <w:rsid w:val="006A4EFD"/>
    <w:rsid w:val="006A6374"/>
    <w:rsid w:val="006B13CE"/>
    <w:rsid w:val="006B1886"/>
    <w:rsid w:val="006C14AB"/>
    <w:rsid w:val="006C1739"/>
    <w:rsid w:val="006C1F25"/>
    <w:rsid w:val="006C3353"/>
    <w:rsid w:val="006C3897"/>
    <w:rsid w:val="006C4830"/>
    <w:rsid w:val="006D083D"/>
    <w:rsid w:val="006D233E"/>
    <w:rsid w:val="006D2A3A"/>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3FF7"/>
    <w:rsid w:val="007147DB"/>
    <w:rsid w:val="0072046B"/>
    <w:rsid w:val="0072713E"/>
    <w:rsid w:val="00734F3B"/>
    <w:rsid w:val="00735384"/>
    <w:rsid w:val="00736485"/>
    <w:rsid w:val="00737048"/>
    <w:rsid w:val="007423F4"/>
    <w:rsid w:val="007432C0"/>
    <w:rsid w:val="007452D3"/>
    <w:rsid w:val="00747ADB"/>
    <w:rsid w:val="00750754"/>
    <w:rsid w:val="00751366"/>
    <w:rsid w:val="007522E6"/>
    <w:rsid w:val="00755141"/>
    <w:rsid w:val="00755539"/>
    <w:rsid w:val="007611D7"/>
    <w:rsid w:val="007612C0"/>
    <w:rsid w:val="00764B38"/>
    <w:rsid w:val="00764B8C"/>
    <w:rsid w:val="00765AA2"/>
    <w:rsid w:val="00766C52"/>
    <w:rsid w:val="00772011"/>
    <w:rsid w:val="00773FD7"/>
    <w:rsid w:val="00775FC6"/>
    <w:rsid w:val="00776BE1"/>
    <w:rsid w:val="00777BE2"/>
    <w:rsid w:val="00780655"/>
    <w:rsid w:val="007821E9"/>
    <w:rsid w:val="007834FE"/>
    <w:rsid w:val="0078612B"/>
    <w:rsid w:val="00786E8C"/>
    <w:rsid w:val="00787723"/>
    <w:rsid w:val="00792383"/>
    <w:rsid w:val="00792A1E"/>
    <w:rsid w:val="00795261"/>
    <w:rsid w:val="00795C72"/>
    <w:rsid w:val="00796291"/>
    <w:rsid w:val="00797A5C"/>
    <w:rsid w:val="007A399D"/>
    <w:rsid w:val="007A42BE"/>
    <w:rsid w:val="007A460B"/>
    <w:rsid w:val="007A585F"/>
    <w:rsid w:val="007A7E2D"/>
    <w:rsid w:val="007B2421"/>
    <w:rsid w:val="007B265C"/>
    <w:rsid w:val="007B2696"/>
    <w:rsid w:val="007B7159"/>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204F"/>
    <w:rsid w:val="007F622D"/>
    <w:rsid w:val="007F63C8"/>
    <w:rsid w:val="007F6D8D"/>
    <w:rsid w:val="007F764F"/>
    <w:rsid w:val="00801F2E"/>
    <w:rsid w:val="00803B73"/>
    <w:rsid w:val="00811EA6"/>
    <w:rsid w:val="00813827"/>
    <w:rsid w:val="008150B0"/>
    <w:rsid w:val="00815703"/>
    <w:rsid w:val="0081787B"/>
    <w:rsid w:val="008212D7"/>
    <w:rsid w:val="00825BD0"/>
    <w:rsid w:val="00826601"/>
    <w:rsid w:val="008279EE"/>
    <w:rsid w:val="00833242"/>
    <w:rsid w:val="00833778"/>
    <w:rsid w:val="00836FD4"/>
    <w:rsid w:val="008375B7"/>
    <w:rsid w:val="00840EFC"/>
    <w:rsid w:val="00841B92"/>
    <w:rsid w:val="00841EBE"/>
    <w:rsid w:val="00842E87"/>
    <w:rsid w:val="008436BE"/>
    <w:rsid w:val="00844D44"/>
    <w:rsid w:val="00845A31"/>
    <w:rsid w:val="00846E20"/>
    <w:rsid w:val="008473B5"/>
    <w:rsid w:val="0085013C"/>
    <w:rsid w:val="008520F1"/>
    <w:rsid w:val="0085348E"/>
    <w:rsid w:val="00857007"/>
    <w:rsid w:val="00864B06"/>
    <w:rsid w:val="00865539"/>
    <w:rsid w:val="00873D60"/>
    <w:rsid w:val="008802EC"/>
    <w:rsid w:val="0088218C"/>
    <w:rsid w:val="00882491"/>
    <w:rsid w:val="00887DB3"/>
    <w:rsid w:val="008916E5"/>
    <w:rsid w:val="00892566"/>
    <w:rsid w:val="00893E3B"/>
    <w:rsid w:val="0089446D"/>
    <w:rsid w:val="008945B3"/>
    <w:rsid w:val="00894B35"/>
    <w:rsid w:val="008A1B08"/>
    <w:rsid w:val="008A28C2"/>
    <w:rsid w:val="008A7B99"/>
    <w:rsid w:val="008B1E6E"/>
    <w:rsid w:val="008B200A"/>
    <w:rsid w:val="008B41E6"/>
    <w:rsid w:val="008B65C6"/>
    <w:rsid w:val="008B78C0"/>
    <w:rsid w:val="008B7A32"/>
    <w:rsid w:val="008C2ABD"/>
    <w:rsid w:val="008C37ED"/>
    <w:rsid w:val="008C6F1C"/>
    <w:rsid w:val="008D2015"/>
    <w:rsid w:val="008D2A82"/>
    <w:rsid w:val="008D4423"/>
    <w:rsid w:val="008D5362"/>
    <w:rsid w:val="008E0612"/>
    <w:rsid w:val="008E4F5F"/>
    <w:rsid w:val="008E5A4E"/>
    <w:rsid w:val="008E69B4"/>
    <w:rsid w:val="008E7096"/>
    <w:rsid w:val="008E78D3"/>
    <w:rsid w:val="008F04DD"/>
    <w:rsid w:val="008F250C"/>
    <w:rsid w:val="009002A6"/>
    <w:rsid w:val="0090489A"/>
    <w:rsid w:val="0090622A"/>
    <w:rsid w:val="00912754"/>
    <w:rsid w:val="009135A8"/>
    <w:rsid w:val="00913FB5"/>
    <w:rsid w:val="00915F61"/>
    <w:rsid w:val="009209A2"/>
    <w:rsid w:val="009220D9"/>
    <w:rsid w:val="0092440B"/>
    <w:rsid w:val="00924457"/>
    <w:rsid w:val="00924B60"/>
    <w:rsid w:val="00926055"/>
    <w:rsid w:val="009332C9"/>
    <w:rsid w:val="00933795"/>
    <w:rsid w:val="009349ED"/>
    <w:rsid w:val="009402DE"/>
    <w:rsid w:val="00940D7C"/>
    <w:rsid w:val="00943382"/>
    <w:rsid w:val="00944D03"/>
    <w:rsid w:val="0094585A"/>
    <w:rsid w:val="00952773"/>
    <w:rsid w:val="00953742"/>
    <w:rsid w:val="009559A9"/>
    <w:rsid w:val="00961763"/>
    <w:rsid w:val="00970679"/>
    <w:rsid w:val="00971B98"/>
    <w:rsid w:val="009721C3"/>
    <w:rsid w:val="00972E25"/>
    <w:rsid w:val="00974C69"/>
    <w:rsid w:val="00974D35"/>
    <w:rsid w:val="00975381"/>
    <w:rsid w:val="00976193"/>
    <w:rsid w:val="00980517"/>
    <w:rsid w:val="0098062B"/>
    <w:rsid w:val="00980E4B"/>
    <w:rsid w:val="00981A5A"/>
    <w:rsid w:val="0098338D"/>
    <w:rsid w:val="00983DD0"/>
    <w:rsid w:val="00985105"/>
    <w:rsid w:val="00985FA6"/>
    <w:rsid w:val="0098673F"/>
    <w:rsid w:val="00994687"/>
    <w:rsid w:val="00997499"/>
    <w:rsid w:val="0099779D"/>
    <w:rsid w:val="00997B60"/>
    <w:rsid w:val="009A066A"/>
    <w:rsid w:val="009A1A64"/>
    <w:rsid w:val="009A1BDE"/>
    <w:rsid w:val="009A2EF3"/>
    <w:rsid w:val="009A3B05"/>
    <w:rsid w:val="009B05B9"/>
    <w:rsid w:val="009B1A81"/>
    <w:rsid w:val="009B2E34"/>
    <w:rsid w:val="009B33E2"/>
    <w:rsid w:val="009B4521"/>
    <w:rsid w:val="009B581A"/>
    <w:rsid w:val="009B64F5"/>
    <w:rsid w:val="009B67F5"/>
    <w:rsid w:val="009C06B2"/>
    <w:rsid w:val="009C3392"/>
    <w:rsid w:val="009C6072"/>
    <w:rsid w:val="009C6C28"/>
    <w:rsid w:val="009C73AA"/>
    <w:rsid w:val="009D3BA3"/>
    <w:rsid w:val="009D636C"/>
    <w:rsid w:val="009D63F3"/>
    <w:rsid w:val="009D7F2A"/>
    <w:rsid w:val="009E21EE"/>
    <w:rsid w:val="009E2BC8"/>
    <w:rsid w:val="009E33E5"/>
    <w:rsid w:val="009E6F35"/>
    <w:rsid w:val="009F23C6"/>
    <w:rsid w:val="00A00AD6"/>
    <w:rsid w:val="00A00DD6"/>
    <w:rsid w:val="00A0198B"/>
    <w:rsid w:val="00A039F0"/>
    <w:rsid w:val="00A04319"/>
    <w:rsid w:val="00A04FEF"/>
    <w:rsid w:val="00A10546"/>
    <w:rsid w:val="00A10EA8"/>
    <w:rsid w:val="00A275F1"/>
    <w:rsid w:val="00A30879"/>
    <w:rsid w:val="00A36956"/>
    <w:rsid w:val="00A403CD"/>
    <w:rsid w:val="00A46833"/>
    <w:rsid w:val="00A46E60"/>
    <w:rsid w:val="00A46E66"/>
    <w:rsid w:val="00A47690"/>
    <w:rsid w:val="00A50982"/>
    <w:rsid w:val="00A51E23"/>
    <w:rsid w:val="00A527C4"/>
    <w:rsid w:val="00A54EF7"/>
    <w:rsid w:val="00A5566F"/>
    <w:rsid w:val="00A6352A"/>
    <w:rsid w:val="00A64E47"/>
    <w:rsid w:val="00A65DC7"/>
    <w:rsid w:val="00A66106"/>
    <w:rsid w:val="00A669D4"/>
    <w:rsid w:val="00A66FF9"/>
    <w:rsid w:val="00A6715B"/>
    <w:rsid w:val="00A72322"/>
    <w:rsid w:val="00A7361A"/>
    <w:rsid w:val="00A73819"/>
    <w:rsid w:val="00A75521"/>
    <w:rsid w:val="00A84CC9"/>
    <w:rsid w:val="00A84E81"/>
    <w:rsid w:val="00A90416"/>
    <w:rsid w:val="00A916A2"/>
    <w:rsid w:val="00A94F62"/>
    <w:rsid w:val="00A960A2"/>
    <w:rsid w:val="00AA10D7"/>
    <w:rsid w:val="00AA3443"/>
    <w:rsid w:val="00AA633D"/>
    <w:rsid w:val="00AB10EF"/>
    <w:rsid w:val="00AB24DE"/>
    <w:rsid w:val="00AB353F"/>
    <w:rsid w:val="00AB54BE"/>
    <w:rsid w:val="00AB78C7"/>
    <w:rsid w:val="00AC0F23"/>
    <w:rsid w:val="00AC41DD"/>
    <w:rsid w:val="00AC6018"/>
    <w:rsid w:val="00AC7987"/>
    <w:rsid w:val="00AD356F"/>
    <w:rsid w:val="00AD56CA"/>
    <w:rsid w:val="00AD57E0"/>
    <w:rsid w:val="00AD765C"/>
    <w:rsid w:val="00AD766B"/>
    <w:rsid w:val="00AE080D"/>
    <w:rsid w:val="00AE29F9"/>
    <w:rsid w:val="00AE4B5B"/>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1A6C"/>
    <w:rsid w:val="00B42491"/>
    <w:rsid w:val="00B44208"/>
    <w:rsid w:val="00B44A8F"/>
    <w:rsid w:val="00B46108"/>
    <w:rsid w:val="00B541E7"/>
    <w:rsid w:val="00B57555"/>
    <w:rsid w:val="00B61DF2"/>
    <w:rsid w:val="00B63C2B"/>
    <w:rsid w:val="00B65107"/>
    <w:rsid w:val="00B652A0"/>
    <w:rsid w:val="00B70D82"/>
    <w:rsid w:val="00B76E24"/>
    <w:rsid w:val="00B825E3"/>
    <w:rsid w:val="00B82A83"/>
    <w:rsid w:val="00B8398B"/>
    <w:rsid w:val="00B85DBD"/>
    <w:rsid w:val="00B8621E"/>
    <w:rsid w:val="00B86D53"/>
    <w:rsid w:val="00B93ACB"/>
    <w:rsid w:val="00BA7D20"/>
    <w:rsid w:val="00BB0E7D"/>
    <w:rsid w:val="00BB384F"/>
    <w:rsid w:val="00BB4A94"/>
    <w:rsid w:val="00BB5469"/>
    <w:rsid w:val="00BB66AE"/>
    <w:rsid w:val="00BB70F7"/>
    <w:rsid w:val="00BC0F8A"/>
    <w:rsid w:val="00BC2F38"/>
    <w:rsid w:val="00BC3DA8"/>
    <w:rsid w:val="00BC3F0C"/>
    <w:rsid w:val="00BC4124"/>
    <w:rsid w:val="00BC4438"/>
    <w:rsid w:val="00BC4B06"/>
    <w:rsid w:val="00BD2AB4"/>
    <w:rsid w:val="00BD314B"/>
    <w:rsid w:val="00BD39E3"/>
    <w:rsid w:val="00BD3BC7"/>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13C"/>
    <w:rsid w:val="00C0478C"/>
    <w:rsid w:val="00C11724"/>
    <w:rsid w:val="00C12E5D"/>
    <w:rsid w:val="00C155C1"/>
    <w:rsid w:val="00C16186"/>
    <w:rsid w:val="00C2137E"/>
    <w:rsid w:val="00C2359F"/>
    <w:rsid w:val="00C23FA9"/>
    <w:rsid w:val="00C27316"/>
    <w:rsid w:val="00C30150"/>
    <w:rsid w:val="00C303A7"/>
    <w:rsid w:val="00C32A9B"/>
    <w:rsid w:val="00C35771"/>
    <w:rsid w:val="00C3604C"/>
    <w:rsid w:val="00C36CE9"/>
    <w:rsid w:val="00C376AE"/>
    <w:rsid w:val="00C41E7E"/>
    <w:rsid w:val="00C502BF"/>
    <w:rsid w:val="00C50964"/>
    <w:rsid w:val="00C51AAC"/>
    <w:rsid w:val="00C53DDF"/>
    <w:rsid w:val="00C555D6"/>
    <w:rsid w:val="00C562D3"/>
    <w:rsid w:val="00C56760"/>
    <w:rsid w:val="00C610C8"/>
    <w:rsid w:val="00C62D3A"/>
    <w:rsid w:val="00C72C32"/>
    <w:rsid w:val="00C736DD"/>
    <w:rsid w:val="00C76248"/>
    <w:rsid w:val="00C802AF"/>
    <w:rsid w:val="00C80CD2"/>
    <w:rsid w:val="00C8291A"/>
    <w:rsid w:val="00C86898"/>
    <w:rsid w:val="00C90E0B"/>
    <w:rsid w:val="00C92A02"/>
    <w:rsid w:val="00C931CB"/>
    <w:rsid w:val="00C9478C"/>
    <w:rsid w:val="00C97106"/>
    <w:rsid w:val="00C97DBF"/>
    <w:rsid w:val="00CA03C0"/>
    <w:rsid w:val="00CA3EE8"/>
    <w:rsid w:val="00CA6E77"/>
    <w:rsid w:val="00CB071C"/>
    <w:rsid w:val="00CB078D"/>
    <w:rsid w:val="00CB080A"/>
    <w:rsid w:val="00CB3180"/>
    <w:rsid w:val="00CB3279"/>
    <w:rsid w:val="00CB3AC3"/>
    <w:rsid w:val="00CB4B83"/>
    <w:rsid w:val="00CB67CF"/>
    <w:rsid w:val="00CC33F5"/>
    <w:rsid w:val="00CC45E9"/>
    <w:rsid w:val="00CC6489"/>
    <w:rsid w:val="00CC70B6"/>
    <w:rsid w:val="00CD27EE"/>
    <w:rsid w:val="00CD565D"/>
    <w:rsid w:val="00CD5C70"/>
    <w:rsid w:val="00CE355A"/>
    <w:rsid w:val="00CE6AF5"/>
    <w:rsid w:val="00CE72A3"/>
    <w:rsid w:val="00CF0094"/>
    <w:rsid w:val="00CF1250"/>
    <w:rsid w:val="00CF141F"/>
    <w:rsid w:val="00CF3689"/>
    <w:rsid w:val="00CF4B96"/>
    <w:rsid w:val="00CF6BFB"/>
    <w:rsid w:val="00D041EF"/>
    <w:rsid w:val="00D105B8"/>
    <w:rsid w:val="00D116CE"/>
    <w:rsid w:val="00D11842"/>
    <w:rsid w:val="00D12823"/>
    <w:rsid w:val="00D12FAD"/>
    <w:rsid w:val="00D1395F"/>
    <w:rsid w:val="00D141B6"/>
    <w:rsid w:val="00D1468F"/>
    <w:rsid w:val="00D15379"/>
    <w:rsid w:val="00D16AA3"/>
    <w:rsid w:val="00D22A7C"/>
    <w:rsid w:val="00D22F82"/>
    <w:rsid w:val="00D230CD"/>
    <w:rsid w:val="00D23477"/>
    <w:rsid w:val="00D2660A"/>
    <w:rsid w:val="00D303BC"/>
    <w:rsid w:val="00D31C54"/>
    <w:rsid w:val="00D31DEA"/>
    <w:rsid w:val="00D33A11"/>
    <w:rsid w:val="00D43D11"/>
    <w:rsid w:val="00D44B7F"/>
    <w:rsid w:val="00D44EB1"/>
    <w:rsid w:val="00D55572"/>
    <w:rsid w:val="00D64061"/>
    <w:rsid w:val="00D64810"/>
    <w:rsid w:val="00D65F70"/>
    <w:rsid w:val="00D667E8"/>
    <w:rsid w:val="00D703A9"/>
    <w:rsid w:val="00D70DF9"/>
    <w:rsid w:val="00D72334"/>
    <w:rsid w:val="00D74C29"/>
    <w:rsid w:val="00D757DF"/>
    <w:rsid w:val="00D76CF9"/>
    <w:rsid w:val="00D77C62"/>
    <w:rsid w:val="00D8091F"/>
    <w:rsid w:val="00D80E6D"/>
    <w:rsid w:val="00D854EC"/>
    <w:rsid w:val="00D90A22"/>
    <w:rsid w:val="00D91E61"/>
    <w:rsid w:val="00D94947"/>
    <w:rsid w:val="00D94976"/>
    <w:rsid w:val="00DA06EA"/>
    <w:rsid w:val="00DA4052"/>
    <w:rsid w:val="00DA4F9E"/>
    <w:rsid w:val="00DA5DE7"/>
    <w:rsid w:val="00DB5174"/>
    <w:rsid w:val="00DC0246"/>
    <w:rsid w:val="00DC1F91"/>
    <w:rsid w:val="00DC2377"/>
    <w:rsid w:val="00DD1220"/>
    <w:rsid w:val="00DD2570"/>
    <w:rsid w:val="00DD3B4F"/>
    <w:rsid w:val="00DD3CD8"/>
    <w:rsid w:val="00DD3E39"/>
    <w:rsid w:val="00DD3F2C"/>
    <w:rsid w:val="00DD6F38"/>
    <w:rsid w:val="00DE33C3"/>
    <w:rsid w:val="00DE38D0"/>
    <w:rsid w:val="00DE4DE9"/>
    <w:rsid w:val="00DE6F81"/>
    <w:rsid w:val="00DE7325"/>
    <w:rsid w:val="00DF17D1"/>
    <w:rsid w:val="00DF2220"/>
    <w:rsid w:val="00DF2644"/>
    <w:rsid w:val="00DF39A8"/>
    <w:rsid w:val="00E008BE"/>
    <w:rsid w:val="00E01307"/>
    <w:rsid w:val="00E019A2"/>
    <w:rsid w:val="00E02592"/>
    <w:rsid w:val="00E06C8B"/>
    <w:rsid w:val="00E070B7"/>
    <w:rsid w:val="00E10B6E"/>
    <w:rsid w:val="00E132A3"/>
    <w:rsid w:val="00E14504"/>
    <w:rsid w:val="00E154E1"/>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7CB2"/>
    <w:rsid w:val="00E61884"/>
    <w:rsid w:val="00E647F8"/>
    <w:rsid w:val="00E675DA"/>
    <w:rsid w:val="00E67E62"/>
    <w:rsid w:val="00E72E1C"/>
    <w:rsid w:val="00E73040"/>
    <w:rsid w:val="00E76251"/>
    <w:rsid w:val="00E766FD"/>
    <w:rsid w:val="00E77957"/>
    <w:rsid w:val="00E80D07"/>
    <w:rsid w:val="00E80D9F"/>
    <w:rsid w:val="00E81ABD"/>
    <w:rsid w:val="00E84F27"/>
    <w:rsid w:val="00E87D1D"/>
    <w:rsid w:val="00E90B80"/>
    <w:rsid w:val="00E913CF"/>
    <w:rsid w:val="00E91B67"/>
    <w:rsid w:val="00E93F82"/>
    <w:rsid w:val="00E9591F"/>
    <w:rsid w:val="00E965DC"/>
    <w:rsid w:val="00E96EDD"/>
    <w:rsid w:val="00EA06A3"/>
    <w:rsid w:val="00EA584E"/>
    <w:rsid w:val="00EA5A1B"/>
    <w:rsid w:val="00EA7CF4"/>
    <w:rsid w:val="00EB15A6"/>
    <w:rsid w:val="00EB1A0D"/>
    <w:rsid w:val="00EB3843"/>
    <w:rsid w:val="00EB5ED1"/>
    <w:rsid w:val="00EB67FE"/>
    <w:rsid w:val="00EC1864"/>
    <w:rsid w:val="00EC1DE8"/>
    <w:rsid w:val="00EC2F34"/>
    <w:rsid w:val="00EC3B48"/>
    <w:rsid w:val="00EC576E"/>
    <w:rsid w:val="00EC69FF"/>
    <w:rsid w:val="00ED1F5E"/>
    <w:rsid w:val="00ED2BE0"/>
    <w:rsid w:val="00ED39BF"/>
    <w:rsid w:val="00ED61ED"/>
    <w:rsid w:val="00ED7A00"/>
    <w:rsid w:val="00EE2FF2"/>
    <w:rsid w:val="00EE4940"/>
    <w:rsid w:val="00EE4F68"/>
    <w:rsid w:val="00EE5562"/>
    <w:rsid w:val="00EE7113"/>
    <w:rsid w:val="00EF23CE"/>
    <w:rsid w:val="00EF26DB"/>
    <w:rsid w:val="00EF4366"/>
    <w:rsid w:val="00EF6401"/>
    <w:rsid w:val="00F00E69"/>
    <w:rsid w:val="00F01916"/>
    <w:rsid w:val="00F05E0E"/>
    <w:rsid w:val="00F065CD"/>
    <w:rsid w:val="00F07864"/>
    <w:rsid w:val="00F07AE0"/>
    <w:rsid w:val="00F1470F"/>
    <w:rsid w:val="00F16CF0"/>
    <w:rsid w:val="00F226DD"/>
    <w:rsid w:val="00F24136"/>
    <w:rsid w:val="00F2523F"/>
    <w:rsid w:val="00F27F49"/>
    <w:rsid w:val="00F3058E"/>
    <w:rsid w:val="00F30AC4"/>
    <w:rsid w:val="00F3285E"/>
    <w:rsid w:val="00F33015"/>
    <w:rsid w:val="00F33C20"/>
    <w:rsid w:val="00F40963"/>
    <w:rsid w:val="00F40D8E"/>
    <w:rsid w:val="00F42321"/>
    <w:rsid w:val="00F42A58"/>
    <w:rsid w:val="00F44C2A"/>
    <w:rsid w:val="00F46A21"/>
    <w:rsid w:val="00F4795C"/>
    <w:rsid w:val="00F51307"/>
    <w:rsid w:val="00F52EB9"/>
    <w:rsid w:val="00F538F3"/>
    <w:rsid w:val="00F553ED"/>
    <w:rsid w:val="00F61C11"/>
    <w:rsid w:val="00F621AA"/>
    <w:rsid w:val="00F632B2"/>
    <w:rsid w:val="00F67837"/>
    <w:rsid w:val="00F72E78"/>
    <w:rsid w:val="00F76E6E"/>
    <w:rsid w:val="00F77361"/>
    <w:rsid w:val="00F833DE"/>
    <w:rsid w:val="00F856AB"/>
    <w:rsid w:val="00F9025A"/>
    <w:rsid w:val="00F909D8"/>
    <w:rsid w:val="00F91239"/>
    <w:rsid w:val="00F93AF4"/>
    <w:rsid w:val="00FA10AC"/>
    <w:rsid w:val="00FA2BAD"/>
    <w:rsid w:val="00FA2C8F"/>
    <w:rsid w:val="00FB1C51"/>
    <w:rsid w:val="00FB5D26"/>
    <w:rsid w:val="00FB6720"/>
    <w:rsid w:val="00FB6BE0"/>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6937"/>
    <w:rsid w:val="00FF7500"/>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20377"/>
  <w15:chartTrackingRefBased/>
  <w15:docId w15:val="{972F4F6D-2BC9-405C-A5A6-A9F23D5F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091F"/>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Carpredefinitoparagrafo"/>
    <w:link w:val="A03Copytext"/>
    <w:rsid w:val="007B2696"/>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7F622D"/>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7F622D"/>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7F622D"/>
    <w:rPr>
      <w:vertAlign w:val="superscript"/>
    </w:rPr>
  </w:style>
  <w:style w:type="character" w:styleId="Rimandocommento">
    <w:name w:val="annotation reference"/>
    <w:basedOn w:val="Carpredefinitoparagrafo"/>
    <w:uiPriority w:val="99"/>
    <w:semiHidden/>
    <w:unhideWhenUsed/>
    <w:rsid w:val="00C86898"/>
    <w:rPr>
      <w:sz w:val="16"/>
      <w:szCs w:val="16"/>
    </w:rPr>
  </w:style>
  <w:style w:type="paragraph" w:styleId="Testocommento">
    <w:name w:val="annotation text"/>
    <w:basedOn w:val="Normale"/>
    <w:link w:val="TestocommentoCarattere"/>
    <w:uiPriority w:val="99"/>
    <w:unhideWhenUsed/>
    <w:rsid w:val="00C86898"/>
    <w:rPr>
      <w:sz w:val="20"/>
      <w:szCs w:val="20"/>
    </w:rPr>
  </w:style>
  <w:style w:type="character" w:customStyle="1" w:styleId="TestocommentoCarattere">
    <w:name w:val="Testo commento Carattere"/>
    <w:basedOn w:val="Carpredefinitoparagrafo"/>
    <w:link w:val="Testocommento"/>
    <w:uiPriority w:val="99"/>
    <w:rsid w:val="00C86898"/>
    <w:rPr>
      <w:rFonts w:eastAsiaTheme="minorEastAsia"/>
      <w:kern w:val="2"/>
      <w:sz w:val="20"/>
      <w:szCs w:val="20"/>
      <w:lang w:val="en-GB" w:eastAsia="de-DE"/>
      <w14:ligatures w14:val="standardContextual"/>
    </w:rPr>
  </w:style>
  <w:style w:type="paragraph" w:customStyle="1" w:styleId="A03Flietext">
    <w:name w:val="A03_Fließtext"/>
    <w:link w:val="A03FlietextZchn"/>
    <w:qFormat/>
    <w:rsid w:val="00D8091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03FlietextZchn">
    <w:name w:val="A03_Fließtext Zchn"/>
    <w:basedOn w:val="Carpredefinitoparagrafo"/>
    <w:link w:val="A03Flietext"/>
    <w:rsid w:val="00D8091F"/>
    <w:rPr>
      <w:rFonts w:ascii="MB Corpo S Text Office Light" w:eastAsiaTheme="minorEastAsia" w:hAnsi="MB Corpo S Text Office Light"/>
      <w:kern w:val="2"/>
      <w:sz w:val="21"/>
      <w:szCs w:val="21"/>
      <w:lang w:eastAsia="de-DE"/>
      <w14:ligatures w14:val="standardContextual"/>
    </w:rPr>
  </w:style>
  <w:style w:type="paragraph" w:customStyle="1" w:styleId="01Flietext">
    <w:name w:val="01_Fließtext"/>
    <w:basedOn w:val="Normale"/>
    <w:link w:val="01FlietextZchn"/>
    <w:qFormat/>
    <w:rsid w:val="00D8091F"/>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D8091F"/>
    <w:rPr>
      <w:rFonts w:ascii="MB Corpo S Text Office Light" w:hAnsi="MB Corpo S Text Office Light"/>
      <w:sz w:val="21"/>
      <w:szCs w:val="21"/>
    </w:rPr>
  </w:style>
  <w:style w:type="paragraph" w:customStyle="1" w:styleId="02Flietextbold">
    <w:name w:val="02_Fließtext bold"/>
    <w:basedOn w:val="01Flietext"/>
    <w:link w:val="02FlietextboldZchn"/>
    <w:qFormat/>
    <w:rsid w:val="00D8091F"/>
    <w:rPr>
      <w:rFonts w:ascii="MB Corpo S Text Office" w:hAnsi="MB Corpo S Text Office"/>
      <w:lang w:val="en-GB"/>
    </w:rPr>
  </w:style>
  <w:style w:type="character" w:customStyle="1" w:styleId="02FlietextboldZchn">
    <w:name w:val="02_Fließtext bold Zchn"/>
    <w:basedOn w:val="01FlietextZchn"/>
    <w:link w:val="02Flietextbold"/>
    <w:rsid w:val="00D8091F"/>
    <w:rPr>
      <w:rFonts w:ascii="MB Corpo S Text Office" w:hAnsi="MB Corpo S Text Office"/>
      <w:sz w:val="21"/>
      <w:szCs w:val="21"/>
      <w:lang w:val="en-GB"/>
    </w:rPr>
  </w:style>
  <w:style w:type="character" w:styleId="Menzione">
    <w:name w:val="Mention"/>
    <w:basedOn w:val="Carpredefinitoparagrafo"/>
    <w:uiPriority w:val="99"/>
    <w:unhideWhenUsed/>
    <w:rsid w:val="00D8091F"/>
    <w:rPr>
      <w:color w:val="2B579A"/>
      <w:shd w:val="clear" w:color="auto" w:fill="E1DFDD"/>
    </w:rPr>
  </w:style>
  <w:style w:type="paragraph" w:customStyle="1" w:styleId="CommentText1">
    <w:name w:val="Comment Text1"/>
    <w:basedOn w:val="Normale"/>
    <w:link w:val="CommentTextChar"/>
    <w:uiPriority w:val="99"/>
    <w:unhideWhenUsed/>
    <w:rsid w:val="00D8091F"/>
    <w:rPr>
      <w:rFonts w:ascii="MB Corpo S Text Office Light" w:eastAsiaTheme="minorHAnsi" w:hAnsi="MB Corpo S Text Office Light"/>
      <w:kern w:val="0"/>
      <w:sz w:val="20"/>
      <w:szCs w:val="20"/>
      <w:lang w:val="de-DE" w:eastAsia="en-US"/>
      <w14:ligatures w14:val="none"/>
    </w:rPr>
  </w:style>
  <w:style w:type="character" w:customStyle="1" w:styleId="CommentTextChar">
    <w:name w:val="Comment Text Char"/>
    <w:basedOn w:val="Carpredefinitoparagrafo"/>
    <w:link w:val="CommentText1"/>
    <w:uiPriority w:val="99"/>
    <w:rsid w:val="00D8091F"/>
    <w:rPr>
      <w:rFonts w:ascii="MB Corpo S Text Office Light" w:hAnsi="MB Corpo S Text Office Light"/>
      <w:sz w:val="20"/>
      <w:szCs w:val="20"/>
    </w:rPr>
  </w:style>
  <w:style w:type="character" w:customStyle="1" w:styleId="CommentReference1">
    <w:name w:val="Comment Reference1"/>
    <w:basedOn w:val="Carpredefinitoparagrafo"/>
    <w:uiPriority w:val="99"/>
    <w:semiHidden/>
    <w:unhideWhenUsed/>
    <w:rsid w:val="00D8091F"/>
    <w:rPr>
      <w:sz w:val="16"/>
      <w:szCs w:val="16"/>
    </w:rPr>
  </w:style>
  <w:style w:type="paragraph" w:customStyle="1" w:styleId="A07Zitatgeber">
    <w:name w:val="A07_Zitatgeber"/>
    <w:qFormat/>
    <w:rsid w:val="00FF6937"/>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NICIM\Desktop\260804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260804_Mercedes-AMG_Press_EN.dotx</Template>
  <TotalTime>0</TotalTime>
  <Pages>6</Pages>
  <Words>2871</Words>
  <Characters>17491</Characters>
  <Application>Microsoft Office Word</Application>
  <DocSecurity>0</DocSecurity>
  <Lines>336</Lines>
  <Paragraphs>153</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8</cp:revision>
  <dcterms:created xsi:type="dcterms:W3CDTF">2026-09-10T16:11:00Z</dcterms:created>
  <dcterms:modified xsi:type="dcterms:W3CDTF">2026-09-10T18:40:00Z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