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192EF0A6" w14:textId="77777777" w:rsidTr="00B03193">
        <w:trPr>
          <w:trHeight w:val="561"/>
        </w:trPr>
        <w:tc>
          <w:tcPr>
            <w:tcW w:w="7195" w:type="dxa"/>
            <w:vMerge w:val="restart"/>
            <w:tcMar>
              <w:left w:w="0" w:type="dxa"/>
              <w:right w:w="0" w:type="dxa"/>
            </w:tcMar>
          </w:tcPr>
          <w:p w14:paraId="02DEBA94"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35A86B73" w14:textId="77777777" w:rsidR="004C5B6A" w:rsidRPr="00C610C8" w:rsidRDefault="004C5B6A" w:rsidP="00B03193">
            <w:pPr>
              <w:pStyle w:val="D02Legalentity"/>
              <w:framePr w:wrap="auto"/>
            </w:pPr>
          </w:p>
        </w:tc>
      </w:tr>
      <w:tr w:rsidR="00317376" w:rsidRPr="00C610C8" w14:paraId="1911D460" w14:textId="77777777" w:rsidTr="00B03193">
        <w:trPr>
          <w:trHeight w:val="374"/>
        </w:trPr>
        <w:tc>
          <w:tcPr>
            <w:tcW w:w="7195" w:type="dxa"/>
            <w:vMerge/>
            <w:tcMar>
              <w:left w:w="0" w:type="dxa"/>
              <w:right w:w="0" w:type="dxa"/>
            </w:tcMar>
          </w:tcPr>
          <w:p w14:paraId="38D2E0EE"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0D0BCF06"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1D95BFC5" w14:textId="77777777" w:rsidTr="00B03193">
        <w:trPr>
          <w:trHeight w:val="958"/>
        </w:trPr>
        <w:tc>
          <w:tcPr>
            <w:tcW w:w="7195" w:type="dxa"/>
            <w:vMerge/>
            <w:tcMar>
              <w:left w:w="0" w:type="dxa"/>
              <w:right w:w="0" w:type="dxa"/>
            </w:tcMar>
          </w:tcPr>
          <w:p w14:paraId="5C0D2D6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0092DF86" w14:textId="48E50F19" w:rsidR="00317376" w:rsidRPr="00C610C8" w:rsidRDefault="00FD4BF6" w:rsidP="00B03193">
            <w:pPr>
              <w:pStyle w:val="D04Date"/>
              <w:framePr w:hSpace="0" w:wrap="auto" w:vAnchor="margin" w:hAnchor="text" w:yAlign="inline"/>
            </w:pPr>
            <w:r>
              <w:fldChar w:fldCharType="begin">
                <w:ffData>
                  <w:name w:val="Text1"/>
                  <w:enabled/>
                  <w:calcOnExit w:val="0"/>
                  <w:textInput>
                    <w:default w:val="February 24, 2025"/>
                  </w:textInput>
                </w:ffData>
              </w:fldChar>
            </w:r>
            <w:bookmarkStart w:id="1" w:name="Text1"/>
            <w:r>
              <w:instrText xml:space="preserve"> FORMTEXT </w:instrText>
            </w:r>
            <w:r>
              <w:fldChar w:fldCharType="separate"/>
            </w:r>
            <w:r>
              <w:rPr>
                <w:noProof/>
              </w:rPr>
              <w:t>24 febbraio 2025</w:t>
            </w:r>
            <w:r>
              <w:fldChar w:fldCharType="end"/>
            </w:r>
            <w:bookmarkEnd w:id="1"/>
          </w:p>
        </w:tc>
      </w:tr>
    </w:tbl>
    <w:p w14:paraId="14EAA2DD" w14:textId="77777777" w:rsidR="00A039F0" w:rsidRPr="00C610C8" w:rsidRDefault="00A039F0" w:rsidP="00081305">
      <w:pPr>
        <w:pStyle w:val="D04Date"/>
        <w:framePr w:wrap="around"/>
        <w:sectPr w:rsidR="00A039F0" w:rsidRPr="00C610C8" w:rsidSect="00670FB0">
          <w:footerReference w:type="even"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7514E07B" w14:textId="19A1C5F7" w:rsidR="007F0784" w:rsidRPr="00BA33F0" w:rsidRDefault="00B13F1A" w:rsidP="00E510FE">
      <w:pPr>
        <w:pStyle w:val="A01Headline1"/>
        <w:rPr>
          <w:lang w:val="it-IT"/>
        </w:rPr>
      </w:pPr>
      <w:r w:rsidRPr="00BA33F0">
        <w:rPr>
          <w:lang w:val="it-IT"/>
        </w:rPr>
        <w:t xml:space="preserve">Gli ingegneri </w:t>
      </w:r>
      <w:r w:rsidR="00BA33F0">
        <w:rPr>
          <w:lang w:val="it-IT"/>
        </w:rPr>
        <w:t xml:space="preserve">della produzione di serie </w:t>
      </w:r>
      <w:r w:rsidR="003A58BF" w:rsidRPr="00BA33F0">
        <w:rPr>
          <w:lang w:val="it-IT"/>
        </w:rPr>
        <w:t xml:space="preserve">e della </w:t>
      </w:r>
      <w:r w:rsidRPr="00BA33F0">
        <w:rPr>
          <w:lang w:val="it-IT"/>
        </w:rPr>
        <w:t xml:space="preserve">Formula 1 </w:t>
      </w:r>
      <w:r w:rsidR="0001225A">
        <w:rPr>
          <w:lang w:val="it-IT"/>
        </w:rPr>
        <w:t>insieme</w:t>
      </w:r>
      <w:r w:rsidR="007E00C2" w:rsidRPr="00BA33F0">
        <w:rPr>
          <w:lang w:val="it-IT"/>
        </w:rPr>
        <w:t xml:space="preserve"> </w:t>
      </w:r>
      <w:r w:rsidRPr="00BA33F0">
        <w:rPr>
          <w:lang w:val="it-IT"/>
        </w:rPr>
        <w:t>per i test su strada delle batterie allo stato solido</w:t>
      </w:r>
    </w:p>
    <w:p w14:paraId="235D179A" w14:textId="103896CC" w:rsidR="006115A4" w:rsidRPr="00BA33F0" w:rsidRDefault="00FC3E37" w:rsidP="006115A4">
      <w:pPr>
        <w:pStyle w:val="A04List"/>
        <w:rPr>
          <w:lang w:val="it-IT"/>
        </w:rPr>
      </w:pPr>
      <w:r w:rsidRPr="00BA33F0">
        <w:rPr>
          <w:lang w:val="it-IT"/>
        </w:rPr>
        <w:t xml:space="preserve">Più sicuro, più leggero, più efficiente e con un'autonomia superiore </w:t>
      </w:r>
      <w:r w:rsidR="00B13F1A" w:rsidRPr="00BA33F0">
        <w:rPr>
          <w:lang w:val="it-IT"/>
        </w:rPr>
        <w:t>del 25%</w:t>
      </w:r>
      <w:r w:rsidR="00520E05">
        <w:rPr>
          <w:lang w:val="it-IT"/>
        </w:rPr>
        <w:t>: il primo testa a bordo di un veicolo di serie.</w:t>
      </w:r>
      <w:r w:rsidRPr="00BA33F0">
        <w:rPr>
          <w:lang w:val="it-IT"/>
        </w:rPr>
        <w:t xml:space="preserve"> </w:t>
      </w:r>
      <w:r w:rsidR="00520E05">
        <w:rPr>
          <w:lang w:val="it-IT"/>
        </w:rPr>
        <w:t>L</w:t>
      </w:r>
      <w:r w:rsidR="006115A4" w:rsidRPr="00BA33F0">
        <w:rPr>
          <w:lang w:val="it-IT"/>
        </w:rPr>
        <w:t xml:space="preserve">a chimica delle celle allo stato solido </w:t>
      </w:r>
      <w:r w:rsidR="00B13F1A" w:rsidRPr="00BA33F0">
        <w:rPr>
          <w:lang w:val="it-IT"/>
        </w:rPr>
        <w:t xml:space="preserve">comporta </w:t>
      </w:r>
      <w:r w:rsidR="006115A4" w:rsidRPr="00BA33F0">
        <w:rPr>
          <w:lang w:val="it-IT"/>
        </w:rPr>
        <w:t xml:space="preserve">una maggiore densità energetica </w:t>
      </w:r>
      <w:r w:rsidR="007E00C2" w:rsidRPr="00BA33F0">
        <w:rPr>
          <w:lang w:val="it-IT"/>
        </w:rPr>
        <w:t xml:space="preserve">e una </w:t>
      </w:r>
      <w:r w:rsidR="006115A4" w:rsidRPr="00BA33F0">
        <w:rPr>
          <w:lang w:val="it-IT"/>
        </w:rPr>
        <w:t>riduzione del peso</w:t>
      </w:r>
      <w:r w:rsidR="007E00C2" w:rsidRPr="00BA33F0">
        <w:rPr>
          <w:lang w:val="it-IT"/>
        </w:rPr>
        <w:t xml:space="preserve">, con </w:t>
      </w:r>
      <w:r w:rsidR="006115A4" w:rsidRPr="00BA33F0">
        <w:rPr>
          <w:lang w:val="it-IT"/>
        </w:rPr>
        <w:t xml:space="preserve">una migliore efficienza di guida </w:t>
      </w:r>
      <w:r w:rsidR="007B12DF" w:rsidRPr="00BA33F0">
        <w:rPr>
          <w:lang w:val="it-IT"/>
        </w:rPr>
        <w:t xml:space="preserve">e una maggiore sicurezza </w:t>
      </w:r>
      <w:r w:rsidR="00557E5F" w:rsidRPr="00BA33F0">
        <w:rPr>
          <w:lang w:val="it-IT"/>
        </w:rPr>
        <w:t>delle celle</w:t>
      </w:r>
      <w:r w:rsidR="006115A4" w:rsidRPr="00BA33F0">
        <w:rPr>
          <w:lang w:val="it-IT"/>
        </w:rPr>
        <w:t>.</w:t>
      </w:r>
    </w:p>
    <w:p w14:paraId="5B661FA1" w14:textId="1AE301A1" w:rsidR="00B3455A" w:rsidRPr="00BA33F0" w:rsidRDefault="00B3455A" w:rsidP="00B3455A">
      <w:pPr>
        <w:pStyle w:val="A04List"/>
        <w:rPr>
          <w:lang w:val="it-IT"/>
        </w:rPr>
      </w:pPr>
      <w:r w:rsidRPr="00BA33F0">
        <w:rPr>
          <w:lang w:val="it-IT"/>
        </w:rPr>
        <w:t>Mercedes-Benz</w:t>
      </w:r>
      <w:r w:rsidR="00637372" w:rsidRPr="00BA33F0">
        <w:rPr>
          <w:lang w:val="it-IT"/>
        </w:rPr>
        <w:t xml:space="preserve">, </w:t>
      </w:r>
      <w:r w:rsidRPr="00BA33F0">
        <w:rPr>
          <w:lang w:val="it-IT"/>
        </w:rPr>
        <w:t>insieme a Mercedes AMG High Performance Powertrains (HPP) con sede a Brixworth</w:t>
      </w:r>
      <w:r w:rsidR="001268B1" w:rsidRPr="00BA33F0">
        <w:rPr>
          <w:lang w:val="it-IT"/>
        </w:rPr>
        <w:t xml:space="preserve">, nel </w:t>
      </w:r>
      <w:r w:rsidRPr="00BA33F0">
        <w:rPr>
          <w:lang w:val="it-IT"/>
        </w:rPr>
        <w:t xml:space="preserve">Regno Unito, ha sviluppato </w:t>
      </w:r>
      <w:r w:rsidR="00B13F1A" w:rsidRPr="00BA33F0">
        <w:rPr>
          <w:lang w:val="it-IT"/>
        </w:rPr>
        <w:t xml:space="preserve">e brevettato </w:t>
      </w:r>
      <w:r w:rsidRPr="00BA33F0">
        <w:rPr>
          <w:lang w:val="it-IT"/>
        </w:rPr>
        <w:t xml:space="preserve">un nuovo e innovativo </w:t>
      </w:r>
      <w:r w:rsidR="00265D46" w:rsidRPr="00BA33F0">
        <w:rPr>
          <w:lang w:val="it-IT"/>
        </w:rPr>
        <w:t xml:space="preserve">pacco </w:t>
      </w:r>
      <w:r w:rsidRPr="00BA33F0">
        <w:rPr>
          <w:lang w:val="it-IT"/>
        </w:rPr>
        <w:t>batterie allo stato solido.</w:t>
      </w:r>
    </w:p>
    <w:p w14:paraId="48EC74D3" w14:textId="1AF1FE9D" w:rsidR="00F276E4" w:rsidRPr="00BA33F0" w:rsidRDefault="00F276E4" w:rsidP="00F276E4">
      <w:pPr>
        <w:pStyle w:val="A04List"/>
        <w:rPr>
          <w:lang w:val="it-IT"/>
        </w:rPr>
      </w:pPr>
      <w:r w:rsidRPr="00BA33F0">
        <w:rPr>
          <w:lang w:val="it-IT"/>
        </w:rPr>
        <w:t xml:space="preserve">Mercedes-Benz ha integrato </w:t>
      </w:r>
      <w:r w:rsidR="00187E53" w:rsidRPr="00BA33F0">
        <w:rPr>
          <w:lang w:val="it-IT"/>
        </w:rPr>
        <w:t xml:space="preserve">la </w:t>
      </w:r>
      <w:r w:rsidRPr="00BA33F0">
        <w:rPr>
          <w:lang w:val="it-IT"/>
        </w:rPr>
        <w:t>batteria allo stato solido</w:t>
      </w:r>
      <w:r w:rsidR="00F82A72" w:rsidRPr="00BA33F0">
        <w:rPr>
          <w:lang w:val="it-IT"/>
        </w:rPr>
        <w:t xml:space="preserve">, </w:t>
      </w:r>
      <w:r w:rsidRPr="00BA33F0">
        <w:rPr>
          <w:lang w:val="it-IT"/>
        </w:rPr>
        <w:t xml:space="preserve">con celle prodotte dal </w:t>
      </w:r>
      <w:r w:rsidR="00F76954" w:rsidRPr="00BA33F0">
        <w:rPr>
          <w:lang w:val="it-IT"/>
        </w:rPr>
        <w:t xml:space="preserve">leader </w:t>
      </w:r>
      <w:r w:rsidRPr="00BA33F0">
        <w:rPr>
          <w:lang w:val="it-IT"/>
        </w:rPr>
        <w:t>statunitense Factorial Energy</w:t>
      </w:r>
      <w:r w:rsidR="00F82A72" w:rsidRPr="00BA33F0">
        <w:rPr>
          <w:lang w:val="it-IT"/>
        </w:rPr>
        <w:t xml:space="preserve">, </w:t>
      </w:r>
      <w:r w:rsidR="00637372" w:rsidRPr="00BA33F0">
        <w:rPr>
          <w:lang w:val="it-IT"/>
        </w:rPr>
        <w:t>in</w:t>
      </w:r>
      <w:r w:rsidR="00F82A72" w:rsidRPr="00BA33F0">
        <w:rPr>
          <w:lang w:val="it-IT"/>
        </w:rPr>
        <w:t xml:space="preserve"> </w:t>
      </w:r>
      <w:r w:rsidRPr="00BA33F0">
        <w:rPr>
          <w:lang w:val="it-IT"/>
        </w:rPr>
        <w:t xml:space="preserve">una EQS </w:t>
      </w:r>
      <w:r w:rsidR="00187E53" w:rsidRPr="00BA33F0">
        <w:rPr>
          <w:lang w:val="it-IT"/>
        </w:rPr>
        <w:t>leggermente modificata</w:t>
      </w:r>
      <w:r w:rsidRPr="00BA33F0">
        <w:rPr>
          <w:lang w:val="it-IT"/>
        </w:rPr>
        <w:t>.</w:t>
      </w:r>
    </w:p>
    <w:p w14:paraId="324AA6AF" w14:textId="74AA2A61" w:rsidR="00F276E4" w:rsidRPr="00BA33F0" w:rsidDel="00B3455A" w:rsidRDefault="00F276E4" w:rsidP="00F276E4">
      <w:pPr>
        <w:pStyle w:val="A04List"/>
        <w:rPr>
          <w:lang w:val="it-IT"/>
        </w:rPr>
      </w:pPr>
      <w:r w:rsidRPr="00BA33F0" w:rsidDel="00B3455A">
        <w:rPr>
          <w:lang w:val="it-IT"/>
        </w:rPr>
        <w:t>I test su strada con la nuova batteria allo stato solido in un'</w:t>
      </w:r>
      <w:r w:rsidR="007E00C2" w:rsidRPr="00BA33F0">
        <w:rPr>
          <w:lang w:val="it-IT"/>
        </w:rPr>
        <w:t xml:space="preserve">auto di prova </w:t>
      </w:r>
      <w:r w:rsidRPr="00BA33F0" w:rsidDel="00B3455A">
        <w:rPr>
          <w:lang w:val="it-IT"/>
        </w:rPr>
        <w:t xml:space="preserve">EQS </w:t>
      </w:r>
      <w:r w:rsidR="00B13F1A" w:rsidRPr="00BA33F0">
        <w:rPr>
          <w:lang w:val="it-IT"/>
        </w:rPr>
        <w:t xml:space="preserve">da "1.000 km" </w:t>
      </w:r>
      <w:r w:rsidRPr="00BA33F0" w:rsidDel="00B3455A">
        <w:rPr>
          <w:lang w:val="it-IT"/>
        </w:rPr>
        <w:t xml:space="preserve">sono iniziati </w:t>
      </w:r>
      <w:r w:rsidR="007E00C2" w:rsidRPr="00BA33F0">
        <w:rPr>
          <w:lang w:val="it-IT"/>
        </w:rPr>
        <w:t xml:space="preserve">nel </w:t>
      </w:r>
      <w:r w:rsidR="0043212E" w:rsidRPr="00BA33F0">
        <w:rPr>
          <w:lang w:val="it-IT"/>
        </w:rPr>
        <w:t>febbraio 2025</w:t>
      </w:r>
      <w:r w:rsidRPr="00BA33F0" w:rsidDel="00B3455A">
        <w:rPr>
          <w:lang w:val="it-IT"/>
        </w:rPr>
        <w:t>.</w:t>
      </w:r>
    </w:p>
    <w:p w14:paraId="114C5F6B" w14:textId="28833995" w:rsidR="0043212E" w:rsidRPr="00BA33F0" w:rsidRDefault="00D70665" w:rsidP="0061567D">
      <w:pPr>
        <w:pStyle w:val="A03Copytext"/>
        <w:rPr>
          <w:lang w:val="it-IT"/>
        </w:rPr>
      </w:pPr>
      <w:r w:rsidRPr="00BA33F0">
        <w:rPr>
          <w:lang w:val="it-IT"/>
        </w:rPr>
        <w:t xml:space="preserve">Stoccarda.  </w:t>
      </w:r>
      <w:r w:rsidR="00CC565B" w:rsidRPr="00BA33F0">
        <w:rPr>
          <w:lang w:val="it-IT"/>
        </w:rPr>
        <w:t xml:space="preserve">Gli ingegneri Mercedes-Benz </w:t>
      </w:r>
      <w:r w:rsidR="00B13F1A" w:rsidRPr="00BA33F0">
        <w:rPr>
          <w:lang w:val="it-IT"/>
        </w:rPr>
        <w:t>della</w:t>
      </w:r>
      <w:r w:rsidR="00BA33F0">
        <w:rPr>
          <w:lang w:val="it-IT"/>
        </w:rPr>
        <w:t xml:space="preserve"> produzione di serie</w:t>
      </w:r>
      <w:r w:rsidR="00041B26" w:rsidRPr="00BA33F0">
        <w:rPr>
          <w:lang w:val="it-IT"/>
        </w:rPr>
        <w:t xml:space="preserve"> e della </w:t>
      </w:r>
      <w:r w:rsidR="007846DC" w:rsidRPr="00BA33F0">
        <w:rPr>
          <w:lang w:val="it-IT"/>
        </w:rPr>
        <w:t xml:space="preserve">pista </w:t>
      </w:r>
      <w:r w:rsidR="00BA33F0">
        <w:rPr>
          <w:lang w:val="it-IT"/>
        </w:rPr>
        <w:t>insieme a</w:t>
      </w:r>
      <w:r w:rsidR="00F76954" w:rsidRPr="00BA33F0">
        <w:rPr>
          <w:lang w:val="it-IT"/>
        </w:rPr>
        <w:t xml:space="preserve">gli ingegneri delle celle Factorial </w:t>
      </w:r>
      <w:r w:rsidR="00B13F1A" w:rsidRPr="00BA33F0">
        <w:rPr>
          <w:lang w:val="it-IT"/>
        </w:rPr>
        <w:t xml:space="preserve">hanno lavorato insieme per realizzare un nuovissimo programma di test delle batterie allo stato solido, che </w:t>
      </w:r>
      <w:r w:rsidR="00043C22" w:rsidRPr="00BA33F0">
        <w:rPr>
          <w:lang w:val="it-IT"/>
        </w:rPr>
        <w:t>ha portato su strada la prima auto alimentata da una batteria allo stato solido al litio-metallo</w:t>
      </w:r>
      <w:r w:rsidR="00B13F1A" w:rsidRPr="00BA33F0">
        <w:rPr>
          <w:lang w:val="it-IT"/>
        </w:rPr>
        <w:t xml:space="preserve">. </w:t>
      </w:r>
      <w:r w:rsidR="00477470" w:rsidRPr="00BA33F0">
        <w:rPr>
          <w:lang w:val="it-IT"/>
        </w:rPr>
        <w:t>Mercedes AMG High Performance Powertrains (HPP)</w:t>
      </w:r>
      <w:r w:rsidR="00F276E4" w:rsidRPr="00BA33F0">
        <w:rPr>
          <w:lang w:val="it-IT"/>
        </w:rPr>
        <w:t xml:space="preserve">, </w:t>
      </w:r>
      <w:r w:rsidR="008A42F0" w:rsidRPr="00BA33F0">
        <w:rPr>
          <w:lang w:val="it-IT"/>
        </w:rPr>
        <w:t xml:space="preserve">società controllata </w:t>
      </w:r>
      <w:r w:rsidR="00804692">
        <w:rPr>
          <w:lang w:val="it-IT"/>
        </w:rPr>
        <w:t>al</w:t>
      </w:r>
      <w:r w:rsidR="008A42F0" w:rsidRPr="00BA33F0">
        <w:rPr>
          <w:lang w:val="it-IT"/>
        </w:rPr>
        <w:t xml:space="preserve"> 100% dal Gruppo Mercedes-Benz </w:t>
      </w:r>
      <w:r w:rsidR="00F82A72" w:rsidRPr="00BA33F0">
        <w:rPr>
          <w:lang w:val="it-IT"/>
        </w:rPr>
        <w:t>e specializzata in tecnologie di Formula 1 all'avanguardia</w:t>
      </w:r>
      <w:r w:rsidR="008A42F0" w:rsidRPr="00BA33F0">
        <w:rPr>
          <w:lang w:val="it-IT"/>
        </w:rPr>
        <w:t xml:space="preserve">, </w:t>
      </w:r>
      <w:r w:rsidR="00B13F1A" w:rsidRPr="00BA33F0">
        <w:rPr>
          <w:lang w:val="it-IT"/>
        </w:rPr>
        <w:t xml:space="preserve">e </w:t>
      </w:r>
      <w:r w:rsidR="00477470" w:rsidRPr="00BA33F0">
        <w:rPr>
          <w:lang w:val="it-IT"/>
        </w:rPr>
        <w:t xml:space="preserve">il Mercedes-Benz Center of Competence for Battery Systems </w:t>
      </w:r>
      <w:r w:rsidR="00925380" w:rsidRPr="00BA33F0">
        <w:rPr>
          <w:lang w:val="it-IT"/>
        </w:rPr>
        <w:t xml:space="preserve">hanno progettato e sviluppato un </w:t>
      </w:r>
      <w:r w:rsidR="00A169FC" w:rsidRPr="00BA33F0">
        <w:rPr>
          <w:lang w:val="it-IT"/>
        </w:rPr>
        <w:t xml:space="preserve">sistema di batterie </w:t>
      </w:r>
      <w:r w:rsidR="00063EFA" w:rsidRPr="00BA33F0">
        <w:rPr>
          <w:lang w:val="it-IT"/>
        </w:rPr>
        <w:t xml:space="preserve">completamente </w:t>
      </w:r>
      <w:r w:rsidR="00925380" w:rsidRPr="00BA33F0">
        <w:rPr>
          <w:lang w:val="it-IT"/>
        </w:rPr>
        <w:t xml:space="preserve">nuovo </w:t>
      </w:r>
      <w:r w:rsidRPr="00BA33F0">
        <w:rPr>
          <w:lang w:val="it-IT"/>
        </w:rPr>
        <w:t>e innovativo</w:t>
      </w:r>
      <w:r w:rsidR="00F276E4" w:rsidRPr="00BA33F0">
        <w:rPr>
          <w:lang w:val="it-IT"/>
        </w:rPr>
        <w:t xml:space="preserve">. </w:t>
      </w:r>
      <w:r w:rsidR="00F82A72" w:rsidRPr="00BA33F0">
        <w:rPr>
          <w:lang w:val="it-IT"/>
        </w:rPr>
        <w:t xml:space="preserve">Oltre alla sua </w:t>
      </w:r>
      <w:r w:rsidR="00BA33F0">
        <w:rPr>
          <w:lang w:val="it-IT"/>
        </w:rPr>
        <w:t>efficacia</w:t>
      </w:r>
      <w:r w:rsidR="00F82A72" w:rsidRPr="00BA33F0">
        <w:rPr>
          <w:lang w:val="it-IT"/>
        </w:rPr>
        <w:t xml:space="preserve"> in pista, HPP è in grado di trasferire rapidamente le tecnologie e il know-how della Formula 1 in progetti automobilistici ad alte prestazioni. </w:t>
      </w:r>
    </w:p>
    <w:p w14:paraId="10D6C7A5" w14:textId="77777777" w:rsidR="0043212E" w:rsidRPr="00BA33F0" w:rsidRDefault="0043212E" w:rsidP="0061567D">
      <w:pPr>
        <w:pStyle w:val="A03Copytext"/>
        <w:rPr>
          <w:lang w:val="it-IT"/>
        </w:rPr>
      </w:pPr>
    </w:p>
    <w:p w14:paraId="49A3D49A" w14:textId="3EA5E231" w:rsidR="0061567D" w:rsidRPr="00BA33F0" w:rsidRDefault="00A96FF3" w:rsidP="00EE724F">
      <w:pPr>
        <w:pStyle w:val="A03Copytext"/>
        <w:spacing w:after="240"/>
        <w:rPr>
          <w:lang w:val="it-IT"/>
        </w:rPr>
      </w:pPr>
      <w:r w:rsidRPr="00BA33F0">
        <w:rPr>
          <w:lang w:val="it-IT"/>
        </w:rPr>
        <w:t>Dopo intensi test su vari banchi di prova</w:t>
      </w:r>
      <w:r w:rsidR="00CE7BF9" w:rsidRPr="00BA33F0">
        <w:rPr>
          <w:lang w:val="it-IT"/>
        </w:rPr>
        <w:t xml:space="preserve">, </w:t>
      </w:r>
      <w:r w:rsidR="00F276E4" w:rsidRPr="00BA33F0">
        <w:rPr>
          <w:lang w:val="it-IT"/>
        </w:rPr>
        <w:t xml:space="preserve">il prototipo di batteria allo stato solido </w:t>
      </w:r>
      <w:r w:rsidR="00CE7BF9" w:rsidRPr="00BA33F0">
        <w:rPr>
          <w:lang w:val="it-IT"/>
        </w:rPr>
        <w:t xml:space="preserve">è stato </w:t>
      </w:r>
      <w:r w:rsidR="00F276E4" w:rsidRPr="00BA33F0">
        <w:rPr>
          <w:lang w:val="it-IT"/>
        </w:rPr>
        <w:t xml:space="preserve">integrato </w:t>
      </w:r>
      <w:r w:rsidR="00477470" w:rsidRPr="00BA33F0">
        <w:rPr>
          <w:lang w:val="it-IT"/>
        </w:rPr>
        <w:t xml:space="preserve">in </w:t>
      </w:r>
      <w:r w:rsidR="00F276E4" w:rsidRPr="00BA33F0">
        <w:rPr>
          <w:lang w:val="it-IT"/>
        </w:rPr>
        <w:t xml:space="preserve">una EQS </w:t>
      </w:r>
      <w:r w:rsidR="00BD230D" w:rsidRPr="00BA33F0">
        <w:rPr>
          <w:lang w:val="it-IT"/>
        </w:rPr>
        <w:t>alla fine del 2024</w:t>
      </w:r>
      <w:r w:rsidR="00F276E4" w:rsidRPr="00BA33F0">
        <w:rPr>
          <w:lang w:val="it-IT"/>
        </w:rPr>
        <w:t xml:space="preserve">. L'auto completamente elettrica di Mercedes-Benz </w:t>
      </w:r>
      <w:r w:rsidR="00477470" w:rsidRPr="00BA33F0">
        <w:rPr>
          <w:lang w:val="it-IT"/>
        </w:rPr>
        <w:t xml:space="preserve">è stata </w:t>
      </w:r>
      <w:r w:rsidR="00F276E4" w:rsidRPr="00BA33F0">
        <w:rPr>
          <w:lang w:val="it-IT"/>
        </w:rPr>
        <w:t xml:space="preserve">leggermente modificata per adattarla alla batteria </w:t>
      </w:r>
      <w:r w:rsidR="00F82A72" w:rsidRPr="00BA33F0">
        <w:rPr>
          <w:lang w:val="it-IT"/>
        </w:rPr>
        <w:t xml:space="preserve">allo stato solido </w:t>
      </w:r>
      <w:r w:rsidR="00F276E4" w:rsidRPr="00BA33F0">
        <w:rPr>
          <w:lang w:val="it-IT"/>
        </w:rPr>
        <w:t xml:space="preserve">ed </w:t>
      </w:r>
      <w:r w:rsidR="00F82A72" w:rsidRPr="00BA33F0">
        <w:rPr>
          <w:lang w:val="it-IT"/>
        </w:rPr>
        <w:t xml:space="preserve">è stata </w:t>
      </w:r>
      <w:r w:rsidR="000366FB" w:rsidRPr="00BA33F0">
        <w:rPr>
          <w:lang w:val="it-IT"/>
        </w:rPr>
        <w:t xml:space="preserve">dotata di tutti gli </w:t>
      </w:r>
      <w:r w:rsidR="00F276E4" w:rsidRPr="00BA33F0">
        <w:rPr>
          <w:lang w:val="it-IT"/>
        </w:rPr>
        <w:t xml:space="preserve">accessori </w:t>
      </w:r>
      <w:r w:rsidR="00F82A72" w:rsidRPr="00BA33F0">
        <w:rPr>
          <w:lang w:val="it-IT"/>
        </w:rPr>
        <w:t>per il suo funzionamento</w:t>
      </w:r>
      <w:r w:rsidR="00F276E4" w:rsidRPr="00BA33F0">
        <w:rPr>
          <w:lang w:val="it-IT"/>
        </w:rPr>
        <w:t xml:space="preserve">. </w:t>
      </w:r>
      <w:r w:rsidR="00BD230D" w:rsidRPr="00BA33F0">
        <w:rPr>
          <w:lang w:val="it-IT"/>
        </w:rPr>
        <w:t xml:space="preserve">I </w:t>
      </w:r>
      <w:r w:rsidR="00F276E4" w:rsidRPr="00BA33F0">
        <w:rPr>
          <w:lang w:val="it-IT"/>
        </w:rPr>
        <w:t xml:space="preserve">primi test di laboratorio </w:t>
      </w:r>
      <w:r w:rsidR="00BD230D" w:rsidRPr="00BA33F0">
        <w:rPr>
          <w:lang w:val="it-IT"/>
        </w:rPr>
        <w:t xml:space="preserve">sono stati </w:t>
      </w:r>
      <w:r w:rsidR="00F276E4" w:rsidRPr="00BA33F0">
        <w:rPr>
          <w:lang w:val="it-IT"/>
        </w:rPr>
        <w:t xml:space="preserve">condotti </w:t>
      </w:r>
      <w:r w:rsidR="008E6CFE" w:rsidRPr="00BA33F0">
        <w:rPr>
          <w:lang w:val="it-IT"/>
        </w:rPr>
        <w:t xml:space="preserve">a </w:t>
      </w:r>
      <w:r w:rsidR="00CC565B" w:rsidRPr="00BA33F0">
        <w:rPr>
          <w:lang w:val="it-IT"/>
        </w:rPr>
        <w:t xml:space="preserve">Stoccarda </w:t>
      </w:r>
      <w:r w:rsidR="00BD230D" w:rsidRPr="00BA33F0">
        <w:rPr>
          <w:lang w:val="it-IT"/>
        </w:rPr>
        <w:t xml:space="preserve">già </w:t>
      </w:r>
      <w:r w:rsidR="00F276E4" w:rsidRPr="00BA33F0">
        <w:rPr>
          <w:lang w:val="it-IT"/>
        </w:rPr>
        <w:t xml:space="preserve">alla fine del 2024 per preparare </w:t>
      </w:r>
      <w:r w:rsidR="00BD230D" w:rsidRPr="00BA33F0">
        <w:rPr>
          <w:lang w:val="it-IT"/>
        </w:rPr>
        <w:t xml:space="preserve">i </w:t>
      </w:r>
      <w:r w:rsidR="00F276E4" w:rsidRPr="00BA33F0">
        <w:rPr>
          <w:lang w:val="it-IT"/>
        </w:rPr>
        <w:t xml:space="preserve">test su strada che sono iniziati nel </w:t>
      </w:r>
      <w:r w:rsidR="007E63EB" w:rsidRPr="00BA33F0">
        <w:rPr>
          <w:lang w:val="it-IT"/>
        </w:rPr>
        <w:t xml:space="preserve">febbraio </w:t>
      </w:r>
      <w:r w:rsidR="00F276E4" w:rsidRPr="00BA33F0">
        <w:rPr>
          <w:lang w:val="it-IT"/>
        </w:rPr>
        <w:t>2025.</w:t>
      </w:r>
    </w:p>
    <w:p w14:paraId="0A3EDECE" w14:textId="77777777" w:rsidR="00692000" w:rsidRPr="00BA33F0" w:rsidRDefault="00692000" w:rsidP="001268B1">
      <w:pPr>
        <w:pStyle w:val="A06Quote"/>
        <w:rPr>
          <w:lang w:val="it-IT"/>
        </w:rPr>
      </w:pPr>
      <w:r w:rsidRPr="00BA33F0">
        <w:rPr>
          <w:lang w:val="it-IT"/>
        </w:rPr>
        <w:t>"Lo sviluppo di una batteria allo stato solido su scala automobilistica sottolinea il nostro impegno per l'innovazione e la sostenibilità. Siamo quindi entusiasti di annunciare che abbiamo iniziato i test su strada con un prototipo di veicolo dotato di questa tecnologia avanzata. Otterremo informazioni cruciali sulla possibile integrazione in serie di questa tecnologia di batteria all'avanguardia".</w:t>
      </w:r>
    </w:p>
    <w:p w14:paraId="28F6408E" w14:textId="77777777" w:rsidR="00692000" w:rsidRPr="00BA33F0" w:rsidRDefault="00692000" w:rsidP="001268B1">
      <w:pPr>
        <w:pStyle w:val="A07Quoter"/>
        <w:rPr>
          <w:lang w:val="it-IT"/>
        </w:rPr>
      </w:pPr>
      <w:r w:rsidRPr="00BA33F0">
        <w:rPr>
          <w:lang w:val="it-IT"/>
        </w:rPr>
        <w:t>Markus Schäfer, Membro del Consiglio di Amministrazione di Mercedes-Benz Group AG. Chief Technology Officer, Sviluppo e Approvvigionamento</w:t>
      </w:r>
    </w:p>
    <w:p w14:paraId="55A5AE9E" w14:textId="1BD9606D" w:rsidR="00CC36A7" w:rsidRPr="00BA33F0" w:rsidRDefault="00CC36A7">
      <w:pPr>
        <w:spacing w:after="160" w:line="259" w:lineRule="auto"/>
        <w:rPr>
          <w:rFonts w:ascii="MB Corpo S Text Office" w:eastAsiaTheme="minorEastAsia" w:hAnsi="MB Corpo S Text Office"/>
          <w:kern w:val="2"/>
          <w:szCs w:val="21"/>
          <w:lang w:val="it-IT" w:eastAsia="de-DE"/>
          <w14:ligatures w14:val="standardContextual"/>
        </w:rPr>
      </w:pPr>
    </w:p>
    <w:p w14:paraId="5BB5AAE2" w14:textId="35CB5C6E" w:rsidR="001F7E1E" w:rsidRPr="00BA33F0" w:rsidRDefault="001F7E1E" w:rsidP="001F7E1E">
      <w:pPr>
        <w:pStyle w:val="A05Subheadline"/>
        <w:rPr>
          <w:lang w:val="it-IT"/>
        </w:rPr>
      </w:pPr>
      <w:r w:rsidRPr="00BA33F0">
        <w:rPr>
          <w:lang w:val="it-IT"/>
        </w:rPr>
        <w:t>La tecnologia</w:t>
      </w:r>
    </w:p>
    <w:p w14:paraId="63698853" w14:textId="14FBA483" w:rsidR="001F7E1E" w:rsidRPr="00BA33F0" w:rsidRDefault="001F7E1E" w:rsidP="001F7E1E">
      <w:pPr>
        <w:pStyle w:val="A03Copytext"/>
        <w:rPr>
          <w:lang w:val="it-IT"/>
        </w:rPr>
      </w:pPr>
      <w:r w:rsidRPr="00BA33F0">
        <w:rPr>
          <w:lang w:val="it-IT"/>
        </w:rPr>
        <w:t xml:space="preserve">Le batterie allo stato solido sono una tecnologia promettente per la mobilità elettrica. Utilizzano un elettrolita solido invece di uno liquido, </w:t>
      </w:r>
      <w:r w:rsidR="00F82A72" w:rsidRPr="00BA33F0">
        <w:rPr>
          <w:lang w:val="it-IT"/>
        </w:rPr>
        <w:t>il che aumenta</w:t>
      </w:r>
      <w:r w:rsidRPr="00BA33F0">
        <w:rPr>
          <w:lang w:val="it-IT"/>
        </w:rPr>
        <w:t xml:space="preserve"> la sicurezza </w:t>
      </w:r>
      <w:r w:rsidR="00BB4F85" w:rsidRPr="00BA33F0">
        <w:rPr>
          <w:lang w:val="it-IT"/>
        </w:rPr>
        <w:t xml:space="preserve">delle celle </w:t>
      </w:r>
      <w:r w:rsidRPr="00BA33F0">
        <w:rPr>
          <w:lang w:val="it-IT"/>
        </w:rPr>
        <w:t xml:space="preserve">e </w:t>
      </w:r>
      <w:r w:rsidR="00F82A72" w:rsidRPr="00BA33F0">
        <w:rPr>
          <w:lang w:val="it-IT"/>
        </w:rPr>
        <w:t xml:space="preserve">consente </w:t>
      </w:r>
      <w:r w:rsidR="00BA33F0">
        <w:rPr>
          <w:lang w:val="it-IT"/>
        </w:rPr>
        <w:t>l</w:t>
      </w:r>
      <w:r w:rsidR="00F82A72" w:rsidRPr="00BA33F0">
        <w:rPr>
          <w:lang w:val="it-IT"/>
        </w:rPr>
        <w:t>'</w:t>
      </w:r>
      <w:r w:rsidR="00BD230D" w:rsidRPr="00BA33F0">
        <w:rPr>
          <w:lang w:val="it-IT"/>
        </w:rPr>
        <w:t xml:space="preserve">uso di </w:t>
      </w:r>
      <w:r w:rsidRPr="00BA33F0">
        <w:rPr>
          <w:lang w:val="it-IT"/>
        </w:rPr>
        <w:t xml:space="preserve">nuovi anodi come il litio-metallo, </w:t>
      </w:r>
      <w:r w:rsidR="003252ED" w:rsidRPr="00BA33F0">
        <w:rPr>
          <w:lang w:val="it-IT"/>
        </w:rPr>
        <w:t xml:space="preserve">superando così </w:t>
      </w:r>
      <w:r w:rsidR="00BD230D" w:rsidRPr="00BA33F0">
        <w:rPr>
          <w:lang w:val="it-IT"/>
        </w:rPr>
        <w:t xml:space="preserve">in modo significativo </w:t>
      </w:r>
      <w:r w:rsidR="003252ED" w:rsidRPr="00BA33F0">
        <w:rPr>
          <w:lang w:val="it-IT"/>
        </w:rPr>
        <w:t xml:space="preserve">le </w:t>
      </w:r>
      <w:r w:rsidR="00B77698" w:rsidRPr="00BA33F0">
        <w:rPr>
          <w:lang w:val="it-IT"/>
        </w:rPr>
        <w:t xml:space="preserve">celle </w:t>
      </w:r>
      <w:r w:rsidR="00BD230D" w:rsidRPr="00BA33F0">
        <w:rPr>
          <w:lang w:val="it-IT"/>
        </w:rPr>
        <w:t xml:space="preserve">agli ioni di litio </w:t>
      </w:r>
      <w:r w:rsidR="00B77698" w:rsidRPr="00BA33F0">
        <w:rPr>
          <w:lang w:val="it-IT"/>
        </w:rPr>
        <w:t>convenzionali</w:t>
      </w:r>
      <w:r w:rsidR="00B13F1A" w:rsidRPr="00BA33F0">
        <w:rPr>
          <w:lang w:val="it-IT"/>
        </w:rPr>
        <w:t xml:space="preserve">. Inoltre, consentono </w:t>
      </w:r>
      <w:r w:rsidR="00F82A72" w:rsidRPr="00BA33F0">
        <w:rPr>
          <w:lang w:val="it-IT"/>
        </w:rPr>
        <w:t>densità energetiche di livello superiore</w:t>
      </w:r>
      <w:r w:rsidR="00B13F1A" w:rsidRPr="00BA33F0">
        <w:rPr>
          <w:lang w:val="it-IT"/>
        </w:rPr>
        <w:t>, in</w:t>
      </w:r>
      <w:r w:rsidR="00BD230D" w:rsidRPr="00BA33F0">
        <w:rPr>
          <w:lang w:val="it-IT"/>
        </w:rPr>
        <w:t xml:space="preserve"> combinazione con un anodo di litio-metallo</w:t>
      </w:r>
      <w:r w:rsidR="00B13F1A" w:rsidRPr="00BA33F0">
        <w:rPr>
          <w:lang w:val="it-IT"/>
        </w:rPr>
        <w:t xml:space="preserve">. </w:t>
      </w:r>
      <w:r w:rsidRPr="00BA33F0">
        <w:rPr>
          <w:lang w:val="it-IT"/>
        </w:rPr>
        <w:t>La tecnologia a</w:t>
      </w:r>
      <w:r w:rsidR="00BA33F0">
        <w:rPr>
          <w:lang w:val="it-IT"/>
        </w:rPr>
        <w:t>llo</w:t>
      </w:r>
      <w:r w:rsidRPr="00BA33F0">
        <w:rPr>
          <w:lang w:val="it-IT"/>
        </w:rPr>
        <w:t xml:space="preserve"> stato solido ha il potenziale per aumentare la densità di energia </w:t>
      </w:r>
      <w:r w:rsidR="00F839A7" w:rsidRPr="00BA33F0">
        <w:rPr>
          <w:lang w:val="it-IT"/>
        </w:rPr>
        <w:t xml:space="preserve">gravimetrica </w:t>
      </w:r>
      <w:r w:rsidRPr="00BA33F0">
        <w:rPr>
          <w:lang w:val="it-IT"/>
        </w:rPr>
        <w:t xml:space="preserve">delle batterie per veicoli </w:t>
      </w:r>
      <w:r w:rsidR="0038044F" w:rsidRPr="00BA33F0">
        <w:rPr>
          <w:lang w:val="it-IT"/>
        </w:rPr>
        <w:t xml:space="preserve">fino a </w:t>
      </w:r>
      <w:r w:rsidR="00D552D5" w:rsidRPr="00BA33F0">
        <w:rPr>
          <w:lang w:val="it-IT"/>
        </w:rPr>
        <w:t xml:space="preserve">450 Wh/kg </w:t>
      </w:r>
      <w:r w:rsidR="009F172A" w:rsidRPr="00BA33F0">
        <w:rPr>
          <w:lang w:val="it-IT"/>
        </w:rPr>
        <w:t>a livello di cella</w:t>
      </w:r>
      <w:r w:rsidR="00D16DE3" w:rsidRPr="00BA33F0">
        <w:rPr>
          <w:lang w:val="it-IT"/>
        </w:rPr>
        <w:t>, aumentando così l'autonomia di guida</w:t>
      </w:r>
      <w:r w:rsidR="000A6FAD" w:rsidRPr="00BA33F0">
        <w:rPr>
          <w:lang w:val="it-IT"/>
        </w:rPr>
        <w:t xml:space="preserve">. </w:t>
      </w:r>
      <w:r w:rsidR="00B26402" w:rsidRPr="00BA33F0">
        <w:rPr>
          <w:lang w:val="it-IT" w:eastAsia="en-US"/>
        </w:rPr>
        <w:t xml:space="preserve">La densità di energia gravimetrica si riferisce alla quantità di energia immagazzinata in una cella della batteria per unità di massa. Questo parametro è fondamentale per valutare l'efficienza e le prestazioni delle celle delle batterie, soprattutto nelle applicazioni in cui il peso è un fattore critico, come nei veicoli elettrici. </w:t>
      </w:r>
      <w:r w:rsidR="000A6FAD" w:rsidRPr="00BA33F0">
        <w:rPr>
          <w:lang w:val="it-IT"/>
        </w:rPr>
        <w:t xml:space="preserve">La tecnologia delle batterie allo stato solido </w:t>
      </w:r>
      <w:r w:rsidR="00BD230D" w:rsidRPr="00BA33F0">
        <w:rPr>
          <w:lang w:val="it-IT"/>
        </w:rPr>
        <w:t xml:space="preserve">riduce il </w:t>
      </w:r>
      <w:r w:rsidR="007B564A" w:rsidRPr="00BA33F0">
        <w:rPr>
          <w:lang w:val="it-IT"/>
        </w:rPr>
        <w:t xml:space="preserve">peso </w:t>
      </w:r>
      <w:r w:rsidR="006D5621" w:rsidRPr="00BA33F0">
        <w:rPr>
          <w:lang w:val="it-IT"/>
        </w:rPr>
        <w:t xml:space="preserve">della batteria </w:t>
      </w:r>
      <w:r w:rsidR="00BD230D" w:rsidRPr="00BA33F0">
        <w:rPr>
          <w:lang w:val="it-IT"/>
        </w:rPr>
        <w:t xml:space="preserve">e </w:t>
      </w:r>
      <w:r w:rsidR="007B564A" w:rsidRPr="00BA33F0">
        <w:rPr>
          <w:lang w:val="it-IT"/>
        </w:rPr>
        <w:t xml:space="preserve">ne </w:t>
      </w:r>
      <w:r w:rsidR="00BD230D" w:rsidRPr="00BA33F0">
        <w:rPr>
          <w:lang w:val="it-IT"/>
        </w:rPr>
        <w:t xml:space="preserve">migliora la </w:t>
      </w:r>
      <w:r w:rsidRPr="00BA33F0">
        <w:rPr>
          <w:lang w:val="it-IT"/>
        </w:rPr>
        <w:t>sicurezza.</w:t>
      </w:r>
    </w:p>
    <w:p w14:paraId="53544A25" w14:textId="3BC11F47" w:rsidR="001F7E1E" w:rsidRPr="00BA33F0" w:rsidRDefault="0064699B" w:rsidP="001F7E1E">
      <w:pPr>
        <w:pStyle w:val="A06Quote"/>
        <w:rPr>
          <w:lang w:val="it-IT"/>
        </w:rPr>
      </w:pPr>
      <w:r w:rsidRPr="00BA33F0">
        <w:rPr>
          <w:lang w:val="it-IT"/>
        </w:rPr>
        <w:t>"Essere i primi a integrare con successo le batterie allo stato solido al litio-metallo in una piattaforma automobilistica di produzione segna un risultato storico nella mobilità elettrica</w:t>
      </w:r>
      <w:r w:rsidR="00576DD5" w:rsidRPr="00BA33F0">
        <w:rPr>
          <w:lang w:val="it-IT"/>
        </w:rPr>
        <w:t xml:space="preserve">. </w:t>
      </w:r>
      <w:r w:rsidRPr="00BA33F0">
        <w:rPr>
          <w:lang w:val="it-IT"/>
        </w:rPr>
        <w:t>Questa scoperta dimostra che la tecnologia delle batterie allo stato solido ha superato i confini del laboratorio per approdare alle applicazioni reali, stabilendo un nuovo punto di riferimento per l'intero settore automobilistico. La nostra collaborazione con Mercedes-Benz dimostra che il futuro dei veicoli elettrici non è solo una visione, ma una realtà che stiamo realizzando oggi</w:t>
      </w:r>
      <w:r w:rsidR="001F7E1E" w:rsidRPr="00BA33F0">
        <w:rPr>
          <w:lang w:val="it-IT"/>
        </w:rPr>
        <w:t>".</w:t>
      </w:r>
    </w:p>
    <w:p w14:paraId="63AD5AD6" w14:textId="1CDAD291" w:rsidR="001F7E1E" w:rsidRPr="00BA33F0" w:rsidRDefault="001F7E1E" w:rsidP="001F7E1E">
      <w:pPr>
        <w:pStyle w:val="A07Quoter"/>
        <w:rPr>
          <w:lang w:val="it-IT"/>
        </w:rPr>
      </w:pPr>
      <w:r w:rsidRPr="00BA33F0">
        <w:rPr>
          <w:lang w:val="it-IT"/>
        </w:rPr>
        <w:t xml:space="preserve">Siyu Huang, CEO e co-fondatore di Factorial </w:t>
      </w:r>
      <w:r w:rsidR="00576DD5" w:rsidRPr="00BA33F0">
        <w:rPr>
          <w:lang w:val="it-IT"/>
        </w:rPr>
        <w:t>Energy</w:t>
      </w:r>
    </w:p>
    <w:p w14:paraId="43C1042A" w14:textId="7470EEE9" w:rsidR="001F7E1E" w:rsidRPr="00BA33F0" w:rsidRDefault="001F7E1E" w:rsidP="001F7E1E">
      <w:pPr>
        <w:pStyle w:val="A03Copytext"/>
        <w:rPr>
          <w:lang w:val="it-IT"/>
        </w:rPr>
      </w:pPr>
      <w:r w:rsidRPr="00BA33F0">
        <w:rPr>
          <w:lang w:val="it-IT"/>
        </w:rPr>
        <w:t xml:space="preserve">Insieme agli esperti di motorsport di HPP, </w:t>
      </w:r>
      <w:r w:rsidR="009F172A" w:rsidRPr="00BA33F0">
        <w:rPr>
          <w:lang w:val="it-IT"/>
        </w:rPr>
        <w:t xml:space="preserve">il Centro di Competenza Mercedes-Benz per i Sistemi di Batterie </w:t>
      </w:r>
      <w:r w:rsidRPr="00BA33F0">
        <w:rPr>
          <w:lang w:val="it-IT"/>
        </w:rPr>
        <w:t xml:space="preserve">ha sviluppato un </w:t>
      </w:r>
      <w:r w:rsidR="00DA401E" w:rsidRPr="00BA33F0">
        <w:rPr>
          <w:lang w:val="it-IT"/>
        </w:rPr>
        <w:t xml:space="preserve">prototipo di </w:t>
      </w:r>
      <w:r w:rsidRPr="00BA33F0">
        <w:rPr>
          <w:lang w:val="it-IT"/>
        </w:rPr>
        <w:t xml:space="preserve">batteria allo stato solido con celle di Factorial che può essere integrato </w:t>
      </w:r>
      <w:r w:rsidR="00245277" w:rsidRPr="00BA33F0">
        <w:rPr>
          <w:lang w:val="it-IT"/>
        </w:rPr>
        <w:t xml:space="preserve">in </w:t>
      </w:r>
      <w:r w:rsidRPr="00BA33F0">
        <w:rPr>
          <w:lang w:val="it-IT"/>
        </w:rPr>
        <w:t xml:space="preserve">un'auto per i test su strada. </w:t>
      </w:r>
      <w:r w:rsidR="006979A3" w:rsidRPr="00BA33F0">
        <w:rPr>
          <w:lang w:val="it-IT"/>
        </w:rPr>
        <w:t xml:space="preserve">La batteria allo stato solido di Mercedes-Benz è dotata di un innovativo supporto flottante per le celle, per il quale è già stato </w:t>
      </w:r>
      <w:r w:rsidR="00BA33F0">
        <w:rPr>
          <w:lang w:val="it-IT"/>
        </w:rPr>
        <w:t>rilasciato</w:t>
      </w:r>
      <w:r w:rsidR="006979A3" w:rsidRPr="00BA33F0">
        <w:rPr>
          <w:lang w:val="it-IT"/>
        </w:rPr>
        <w:t xml:space="preserve"> un brevetto</w:t>
      </w:r>
      <w:r w:rsidRPr="00BA33F0">
        <w:rPr>
          <w:lang w:val="it-IT"/>
        </w:rPr>
        <w:t>. Quando la batteria si carica</w:t>
      </w:r>
      <w:r w:rsidR="003252ED" w:rsidRPr="00BA33F0">
        <w:rPr>
          <w:lang w:val="it-IT"/>
        </w:rPr>
        <w:t xml:space="preserve">, </w:t>
      </w:r>
      <w:r w:rsidRPr="00BA33F0">
        <w:rPr>
          <w:lang w:val="it-IT"/>
        </w:rPr>
        <w:t xml:space="preserve">i materiali si espandono e quando si scarica </w:t>
      </w:r>
      <w:r w:rsidR="00552E19" w:rsidRPr="00BA33F0">
        <w:rPr>
          <w:lang w:val="it-IT"/>
        </w:rPr>
        <w:t>si contraggono</w:t>
      </w:r>
      <w:r w:rsidRPr="00BA33F0">
        <w:rPr>
          <w:lang w:val="it-IT"/>
        </w:rPr>
        <w:t xml:space="preserve">. </w:t>
      </w:r>
      <w:r w:rsidR="00083516" w:rsidRPr="00BA33F0">
        <w:rPr>
          <w:lang w:val="it-IT"/>
        </w:rPr>
        <w:t xml:space="preserve">La variazione di volume nelle celle allo stato solido si riferisce all'espansione e alla contrazione dei materiali all'interno della batteria durante la carica e la scarica. </w:t>
      </w:r>
      <w:r w:rsidRPr="00BA33F0">
        <w:rPr>
          <w:lang w:val="it-IT"/>
        </w:rPr>
        <w:t xml:space="preserve">Per supportare le celle durante </w:t>
      </w:r>
      <w:r w:rsidR="00417C57" w:rsidRPr="00BA33F0">
        <w:rPr>
          <w:lang w:val="it-IT"/>
        </w:rPr>
        <w:t xml:space="preserve">queste </w:t>
      </w:r>
      <w:r w:rsidRPr="00BA33F0">
        <w:rPr>
          <w:lang w:val="it-IT"/>
        </w:rPr>
        <w:t xml:space="preserve">variazioni di volume, la batteria allo stato </w:t>
      </w:r>
      <w:r w:rsidR="00417C57" w:rsidRPr="00BA33F0">
        <w:rPr>
          <w:lang w:val="it-IT"/>
        </w:rPr>
        <w:t xml:space="preserve">solido </w:t>
      </w:r>
      <w:r w:rsidRPr="00BA33F0">
        <w:rPr>
          <w:lang w:val="it-IT"/>
        </w:rPr>
        <w:t xml:space="preserve">Mercedes-Benz è dotata di attuatori pneumatici che </w:t>
      </w:r>
      <w:r w:rsidR="001D4895" w:rsidRPr="00BA33F0">
        <w:rPr>
          <w:lang w:val="it-IT"/>
        </w:rPr>
        <w:t xml:space="preserve">interagiscono con la variazione </w:t>
      </w:r>
      <w:r w:rsidRPr="00BA33F0">
        <w:rPr>
          <w:lang w:val="it-IT"/>
        </w:rPr>
        <w:t xml:space="preserve">di volume delle celle durante la carica e la scarica, </w:t>
      </w:r>
      <w:r w:rsidR="009F172A" w:rsidRPr="00BA33F0">
        <w:rPr>
          <w:lang w:val="it-IT"/>
        </w:rPr>
        <w:t xml:space="preserve">influenzando </w:t>
      </w:r>
      <w:r w:rsidRPr="00BA33F0">
        <w:rPr>
          <w:lang w:val="it-IT"/>
        </w:rPr>
        <w:t>le prestazioni e la durata della batteria.</w:t>
      </w:r>
    </w:p>
    <w:p w14:paraId="5EC992A7" w14:textId="77777777" w:rsidR="001F7E1E" w:rsidRPr="00BA33F0" w:rsidRDefault="001F7E1E" w:rsidP="001F7E1E">
      <w:pPr>
        <w:pStyle w:val="A03Copytext"/>
        <w:rPr>
          <w:lang w:val="it-IT"/>
        </w:rPr>
      </w:pPr>
    </w:p>
    <w:p w14:paraId="50BD4297" w14:textId="2F33D25A" w:rsidR="001F7E1E" w:rsidRPr="00BA33F0" w:rsidRDefault="00176376" w:rsidP="001F7E1E">
      <w:pPr>
        <w:pStyle w:val="A03Copytext"/>
        <w:rPr>
          <w:lang w:val="it-IT"/>
        </w:rPr>
      </w:pPr>
      <w:r w:rsidRPr="00BA33F0">
        <w:rPr>
          <w:lang w:val="it-IT"/>
        </w:rPr>
        <w:t xml:space="preserve">La batteria </w:t>
      </w:r>
      <w:r w:rsidR="00CC2614" w:rsidRPr="00BA33F0">
        <w:rPr>
          <w:lang w:val="it-IT"/>
        </w:rPr>
        <w:t xml:space="preserve">allo stato solido </w:t>
      </w:r>
      <w:r w:rsidRPr="00BA33F0">
        <w:rPr>
          <w:lang w:val="it-IT"/>
        </w:rPr>
        <w:t xml:space="preserve">del veicolo basato su EQS </w:t>
      </w:r>
      <w:r w:rsidR="00417C57" w:rsidRPr="00BA33F0">
        <w:rPr>
          <w:lang w:val="it-IT"/>
        </w:rPr>
        <w:t>consente un'</w:t>
      </w:r>
      <w:r w:rsidR="0097791D" w:rsidRPr="00BA33F0">
        <w:rPr>
          <w:lang w:val="it-IT"/>
        </w:rPr>
        <w:t xml:space="preserve">autonomia fino al </w:t>
      </w:r>
      <w:r w:rsidR="00BC0D45">
        <w:rPr>
          <w:lang w:val="it-IT"/>
        </w:rPr>
        <w:t xml:space="preserve">25% in più </w:t>
      </w:r>
      <w:r w:rsidRPr="00BA33F0">
        <w:rPr>
          <w:lang w:val="it-IT"/>
        </w:rPr>
        <w:t xml:space="preserve">rispetto </w:t>
      </w:r>
      <w:r w:rsidR="00BC0D45">
        <w:rPr>
          <w:lang w:val="it-IT"/>
        </w:rPr>
        <w:t>ad una batteria standard dell’EQS dello</w:t>
      </w:r>
      <w:r w:rsidRPr="00BA33F0">
        <w:rPr>
          <w:lang w:val="it-IT"/>
        </w:rPr>
        <w:t xml:space="preserve"> </w:t>
      </w:r>
      <w:r w:rsidR="0097791D" w:rsidRPr="00BA33F0">
        <w:rPr>
          <w:lang w:val="it-IT"/>
        </w:rPr>
        <w:t xml:space="preserve">stesso </w:t>
      </w:r>
      <w:r w:rsidR="00085A42" w:rsidRPr="00BA33F0">
        <w:rPr>
          <w:lang w:val="it-IT"/>
        </w:rPr>
        <w:t xml:space="preserve">peso e alle stesse dimensioni. </w:t>
      </w:r>
      <w:r w:rsidR="00B2599C" w:rsidRPr="00BA33F0">
        <w:rPr>
          <w:lang w:val="it-IT"/>
        </w:rPr>
        <w:t xml:space="preserve">Un'ulteriore </w:t>
      </w:r>
      <w:r w:rsidR="000770C3" w:rsidRPr="00BA33F0">
        <w:rPr>
          <w:lang w:val="it-IT"/>
        </w:rPr>
        <w:t xml:space="preserve">efficienza </w:t>
      </w:r>
      <w:r w:rsidR="00B2599C" w:rsidRPr="00BA33F0">
        <w:rPr>
          <w:lang w:val="it-IT"/>
        </w:rPr>
        <w:t xml:space="preserve">energetica e di peso </w:t>
      </w:r>
      <w:r w:rsidR="000770C3" w:rsidRPr="00BA33F0">
        <w:rPr>
          <w:lang w:val="it-IT"/>
        </w:rPr>
        <w:t xml:space="preserve">è ottenuta grazie al raffreddamento passivo della batteria. </w:t>
      </w:r>
      <w:r w:rsidR="00190A46" w:rsidRPr="00BA33F0">
        <w:rPr>
          <w:lang w:val="it-IT"/>
        </w:rPr>
        <w:t xml:space="preserve">Il veicolo </w:t>
      </w:r>
      <w:r w:rsidR="001C1B19" w:rsidRPr="00BA33F0">
        <w:rPr>
          <w:lang w:val="it-IT"/>
        </w:rPr>
        <w:t xml:space="preserve">di sviluppo </w:t>
      </w:r>
      <w:r w:rsidR="00190A46" w:rsidRPr="00BA33F0">
        <w:rPr>
          <w:lang w:val="it-IT"/>
        </w:rPr>
        <w:t xml:space="preserve">dovrebbe avere un'autonomia di </w:t>
      </w:r>
      <w:r w:rsidR="00A344B0" w:rsidRPr="00BA33F0">
        <w:rPr>
          <w:lang w:val="it-IT"/>
        </w:rPr>
        <w:t xml:space="preserve">oltre </w:t>
      </w:r>
      <w:r w:rsidR="001F7E1E" w:rsidRPr="00BA33F0">
        <w:rPr>
          <w:lang w:val="it-IT"/>
        </w:rPr>
        <w:t xml:space="preserve">1.000 km (620 </w:t>
      </w:r>
      <w:r w:rsidR="00417C57" w:rsidRPr="00BA33F0">
        <w:rPr>
          <w:lang w:val="it-IT"/>
        </w:rPr>
        <w:t>miglia</w:t>
      </w:r>
      <w:r w:rsidR="001F7E1E" w:rsidRPr="00BA33F0">
        <w:rPr>
          <w:lang w:val="it-IT"/>
        </w:rPr>
        <w:t xml:space="preserve">). </w:t>
      </w:r>
      <w:r w:rsidR="00C02E0F" w:rsidRPr="00BA33F0">
        <w:rPr>
          <w:lang w:val="it-IT"/>
        </w:rPr>
        <w:t>Per fare un confronto</w:t>
      </w:r>
      <w:r w:rsidR="004240D5" w:rsidRPr="00BA33F0">
        <w:rPr>
          <w:lang w:val="it-IT"/>
        </w:rPr>
        <w:t xml:space="preserve">: </w:t>
      </w:r>
      <w:r w:rsidR="00C02E0F" w:rsidRPr="00BA33F0">
        <w:rPr>
          <w:lang w:val="it-IT"/>
        </w:rPr>
        <w:t>con una capacità della batteria di 118 kWh</w:t>
      </w:r>
      <w:r w:rsidR="001268B1" w:rsidRPr="00BA33F0">
        <w:rPr>
          <w:lang w:val="it-IT"/>
        </w:rPr>
        <w:t xml:space="preserve">, </w:t>
      </w:r>
      <w:r w:rsidR="00C02E0F" w:rsidRPr="00BA33F0">
        <w:rPr>
          <w:lang w:val="it-IT"/>
        </w:rPr>
        <w:t>l'</w:t>
      </w:r>
      <w:r w:rsidR="00422113" w:rsidRPr="00BA33F0">
        <w:rPr>
          <w:lang w:val="it-IT"/>
        </w:rPr>
        <w:t xml:space="preserve">attuale </w:t>
      </w:r>
      <w:r w:rsidR="00C02E0F" w:rsidRPr="00BA33F0">
        <w:rPr>
          <w:lang w:val="it-IT"/>
        </w:rPr>
        <w:t>EQS 450+ (consumo energetico combinato: 19,9-16,3 kWh/100 km | emissioni di CO₂ combinate: 0 g/km | Classe CO₂: A)</w:t>
      </w:r>
      <w:r w:rsidR="001268B1">
        <w:rPr>
          <w:rStyle w:val="Rimandonotaapidipagina"/>
        </w:rPr>
        <w:footnoteReference w:id="1"/>
      </w:r>
      <w:r w:rsidR="00AC445F" w:rsidRPr="00BA33F0">
        <w:rPr>
          <w:lang w:val="it-IT"/>
        </w:rPr>
        <w:t xml:space="preserve"> offre </w:t>
      </w:r>
      <w:r w:rsidR="00B70636" w:rsidRPr="00BA33F0">
        <w:rPr>
          <w:lang w:val="it-IT"/>
        </w:rPr>
        <w:t xml:space="preserve">già </w:t>
      </w:r>
      <w:r w:rsidR="00AC445F" w:rsidRPr="00BA33F0">
        <w:rPr>
          <w:lang w:val="it-IT"/>
        </w:rPr>
        <w:t xml:space="preserve">un'autonomia di oltre 800 km </w:t>
      </w:r>
      <w:r w:rsidR="009B0A95" w:rsidRPr="00BA33F0">
        <w:rPr>
          <w:lang w:val="it-IT"/>
        </w:rPr>
        <w:t>(497 miglia)</w:t>
      </w:r>
      <w:r w:rsidR="00C02E0F" w:rsidRPr="00BA33F0">
        <w:rPr>
          <w:lang w:val="it-IT"/>
        </w:rPr>
        <w:t>.</w:t>
      </w:r>
    </w:p>
    <w:p w14:paraId="65F49277" w14:textId="77777777" w:rsidR="00AE387E" w:rsidRPr="00BA33F0" w:rsidRDefault="00AE387E" w:rsidP="001F7E1E">
      <w:pPr>
        <w:pStyle w:val="A03Copytext"/>
        <w:rPr>
          <w:lang w:val="it-IT"/>
        </w:rPr>
      </w:pPr>
    </w:p>
    <w:p w14:paraId="5DDD10CF" w14:textId="18680EF4" w:rsidR="00AE387E" w:rsidRPr="00BA33F0" w:rsidRDefault="00AE387E" w:rsidP="001F7E1E">
      <w:pPr>
        <w:pStyle w:val="A03Copytext"/>
        <w:rPr>
          <w:lang w:val="it-IT"/>
        </w:rPr>
      </w:pPr>
      <w:r w:rsidRPr="00BA33F0">
        <w:rPr>
          <w:lang w:val="it-IT"/>
        </w:rPr>
        <w:t>Nei prossimi mesi, Mercedes-Benz testerà ulteriormente la batteria allo stato solido e le sue prestazioni complessive in un veicolo elettrico con approfonditi test di laboratorio e su strada.</w:t>
      </w:r>
    </w:p>
    <w:p w14:paraId="1F8FAA87" w14:textId="77777777" w:rsidR="00B13F1A" w:rsidRPr="00BA33F0" w:rsidRDefault="00B13F1A" w:rsidP="001F7E1E">
      <w:pPr>
        <w:pStyle w:val="A03Copytext"/>
        <w:rPr>
          <w:lang w:val="it-IT"/>
        </w:rPr>
      </w:pPr>
    </w:p>
    <w:p w14:paraId="6A8CA6B1" w14:textId="175369A9" w:rsidR="004240D5" w:rsidRPr="00BA33F0" w:rsidRDefault="00B13F1A" w:rsidP="00173766">
      <w:pPr>
        <w:pStyle w:val="A03Copytext"/>
        <w:spacing w:after="240"/>
        <w:rPr>
          <w:lang w:val="it-IT"/>
        </w:rPr>
      </w:pPr>
      <w:r w:rsidRPr="00BA33F0">
        <w:rPr>
          <w:lang w:val="it-IT"/>
        </w:rPr>
        <w:t>Mercedes-Benz ha unito le forze con Factorial nel 2021 per sviluppare una nuova generazione di batterie. Nell'estate del 2024, Factorial ha consegnato a Mercedes-Benz celle di batterie allo stato solido al litio-metallo con la piattaforma proprietaria FEST® (Factorial Electrolyte System Technology)</w:t>
      </w:r>
      <w:r w:rsidR="002C4876" w:rsidRPr="00BA33F0">
        <w:rPr>
          <w:lang w:val="it-IT"/>
        </w:rPr>
        <w:t xml:space="preserve">, che ha segnato la prima </w:t>
      </w:r>
      <w:r w:rsidR="0064699B" w:rsidRPr="00BA33F0">
        <w:rPr>
          <w:lang w:val="it-IT"/>
        </w:rPr>
        <w:t xml:space="preserve">spedizione di campioni di batterie </w:t>
      </w:r>
      <w:r w:rsidR="002C4876" w:rsidRPr="00BA33F0">
        <w:rPr>
          <w:lang w:val="it-IT"/>
        </w:rPr>
        <w:t xml:space="preserve">allo stato solido al litio-metallo </w:t>
      </w:r>
      <w:r w:rsidR="0064699B" w:rsidRPr="00BA33F0">
        <w:rPr>
          <w:lang w:val="it-IT"/>
        </w:rPr>
        <w:t>B a un OEM globale.</w:t>
      </w:r>
    </w:p>
    <w:p w14:paraId="5C4F5CB0" w14:textId="77777777" w:rsidR="00BC0D45" w:rsidRDefault="00BC0D45" w:rsidP="00954452">
      <w:pPr>
        <w:pStyle w:val="A05Subheadline"/>
      </w:pPr>
    </w:p>
    <w:p w14:paraId="0E6868EB" w14:textId="6BA3AA7F" w:rsidR="00954452" w:rsidRDefault="00954452" w:rsidP="00954452">
      <w:pPr>
        <w:pStyle w:val="A05Subheadline"/>
      </w:pPr>
      <w:r>
        <w:lastRenderedPageBreak/>
        <w:t>Mercedes AMG High Performance Powertrain Ltd.</w:t>
      </w:r>
    </w:p>
    <w:p w14:paraId="5FD400DF" w14:textId="4672FA2D" w:rsidR="00954452" w:rsidRPr="00BA33F0" w:rsidRDefault="00954452" w:rsidP="00954452">
      <w:pPr>
        <w:pStyle w:val="A03Copytext"/>
        <w:rPr>
          <w:lang w:val="it-IT"/>
        </w:rPr>
      </w:pPr>
      <w:r w:rsidRPr="007846DC">
        <w:t>Mercedes AMG High Performance Powertrains ha sede a Brixworth, nel Northamptonshire</w:t>
      </w:r>
      <w:r w:rsidR="00176376">
        <w:t xml:space="preserve">. </w:t>
      </w:r>
      <w:r w:rsidR="00B13F1A" w:rsidRPr="00BA33F0">
        <w:rPr>
          <w:lang w:val="it-IT"/>
        </w:rPr>
        <w:t xml:space="preserve">Il suo </w:t>
      </w:r>
      <w:r w:rsidRPr="00BA33F0">
        <w:rPr>
          <w:lang w:val="it-IT"/>
        </w:rPr>
        <w:t>team altamente talentuoso e ambizioso, composto da oltre 1.000 persone</w:t>
      </w:r>
      <w:r w:rsidR="00B13F1A" w:rsidRPr="00BA33F0">
        <w:rPr>
          <w:lang w:val="it-IT"/>
        </w:rPr>
        <w:t xml:space="preserve">, è </w:t>
      </w:r>
      <w:r w:rsidRPr="00BA33F0">
        <w:rPr>
          <w:lang w:val="it-IT"/>
        </w:rPr>
        <w:t xml:space="preserve">responsabile della progettazione, della produzione, del collaudo e delle gare dei propulsori di Formula 1, riscuotendo un enorme successo con </w:t>
      </w:r>
      <w:r w:rsidR="00B13F1A" w:rsidRPr="00BA33F0">
        <w:rPr>
          <w:lang w:val="it-IT"/>
        </w:rPr>
        <w:t xml:space="preserve">il </w:t>
      </w:r>
      <w:r w:rsidRPr="00BA33F0">
        <w:rPr>
          <w:lang w:val="it-IT"/>
        </w:rPr>
        <w:t xml:space="preserve">team partner Mercedes-AMG F1 e con i team dei clienti. Inoltre, </w:t>
      </w:r>
      <w:r w:rsidR="00B13F1A" w:rsidRPr="00BA33F0">
        <w:rPr>
          <w:lang w:val="it-IT"/>
        </w:rPr>
        <w:t xml:space="preserve">il suo </w:t>
      </w:r>
      <w:r w:rsidRPr="00BA33F0">
        <w:rPr>
          <w:lang w:val="it-IT"/>
        </w:rPr>
        <w:t xml:space="preserve">pionieristico Advanced Technologies Team </w:t>
      </w:r>
      <w:r w:rsidR="00B13F1A" w:rsidRPr="00BA33F0">
        <w:rPr>
          <w:lang w:val="it-IT"/>
        </w:rPr>
        <w:t xml:space="preserve">trasferisce le </w:t>
      </w:r>
      <w:r w:rsidRPr="00BA33F0">
        <w:rPr>
          <w:lang w:val="it-IT"/>
        </w:rPr>
        <w:t xml:space="preserve">tecnologie e il know-how della F1 in progetti e prodotti automobilistici ad alte prestazioni, come la Mercedes-AMG ONE </w:t>
      </w:r>
      <w:r w:rsidR="00C9631F" w:rsidRPr="00BA33F0">
        <w:rPr>
          <w:lang w:val="it-IT"/>
        </w:rPr>
        <w:t>(consumo energetico combinato ponderato: 47,5 kWh/100 km più 11 l/100 km | consumo di carburante combinato a batteria scarica: 15,8 l/100 km | emissioni di CO₂ combinate ponderate: 250 g/km | Classe CO₂ ponderata: G | Classe CO₂ a batteria scarica: G)</w:t>
      </w:r>
      <w:r w:rsidR="00C9631F">
        <w:rPr>
          <w:rStyle w:val="Rimandonotaapidipagina"/>
        </w:rPr>
        <w:footnoteReference w:id="2"/>
      </w:r>
      <w:r w:rsidRPr="00BA33F0">
        <w:rPr>
          <w:lang w:val="it-IT"/>
        </w:rPr>
        <w:t xml:space="preserve"> e la Mercedes-Benz Vision EQXX. Le radici della sua attività risalgono al 1984 e alla fondazione di Ilmor Engineering. Dal 1995</w:t>
      </w:r>
      <w:r w:rsidR="001268B1" w:rsidRPr="00BA33F0">
        <w:rPr>
          <w:lang w:val="it-IT"/>
        </w:rPr>
        <w:t xml:space="preserve">, </w:t>
      </w:r>
      <w:r w:rsidRPr="00BA33F0">
        <w:rPr>
          <w:lang w:val="it-IT"/>
        </w:rPr>
        <w:t>il team con sede a Brixworth, nel Northamptonshire</w:t>
      </w:r>
      <w:r w:rsidR="007E00C2" w:rsidRPr="00BA33F0">
        <w:rPr>
          <w:lang w:val="it-IT"/>
        </w:rPr>
        <w:t xml:space="preserve">, è stato </w:t>
      </w:r>
      <w:r w:rsidRPr="00BA33F0">
        <w:rPr>
          <w:lang w:val="it-IT"/>
        </w:rPr>
        <w:t xml:space="preserve">responsabile della progettazione e dello sviluppo di tutti i motori di Formula Uno che hanno portato il marchio Mercedes-Benz. Rinominata Mercedes-Ilmor Ltd nel 2002, nel 2005 è </w:t>
      </w:r>
      <w:r w:rsidR="00176376" w:rsidRPr="00BA33F0">
        <w:rPr>
          <w:lang w:val="it-IT"/>
        </w:rPr>
        <w:t xml:space="preserve">diventata </w:t>
      </w:r>
      <w:r w:rsidRPr="00BA33F0">
        <w:rPr>
          <w:lang w:val="it-IT"/>
        </w:rPr>
        <w:t>una filiale interamente controllata da Mercedes-Benz Group AG (all'epoca Daimler AG), operando con il nome di Mercedes-Benz High Performance Engines (motori ad alte prestazioni), poi cambiato in High Performance Powertrains.</w:t>
      </w:r>
    </w:p>
    <w:p w14:paraId="63D7FC91" w14:textId="77777777" w:rsidR="009F172A" w:rsidRPr="00BA33F0" w:rsidRDefault="009F172A" w:rsidP="00954452">
      <w:pPr>
        <w:pStyle w:val="A03Copytext"/>
        <w:rPr>
          <w:lang w:val="it-IT"/>
        </w:rPr>
      </w:pPr>
    </w:p>
    <w:p w14:paraId="7D8DD4DA" w14:textId="77777777" w:rsidR="00954452" w:rsidRPr="00BA33F0" w:rsidRDefault="00954452" w:rsidP="00954452">
      <w:pPr>
        <w:pStyle w:val="A05Subheadline"/>
        <w:rPr>
          <w:lang w:val="it-IT"/>
        </w:rPr>
      </w:pPr>
      <w:r w:rsidRPr="00BA33F0">
        <w:rPr>
          <w:lang w:val="it-IT"/>
        </w:rPr>
        <w:t>Informazioni su Factorial Inc.</w:t>
      </w:r>
    </w:p>
    <w:p w14:paraId="4A5BB711" w14:textId="1D863EF4" w:rsidR="00954452" w:rsidRPr="00BA33F0" w:rsidRDefault="00954452" w:rsidP="00954452">
      <w:pPr>
        <w:pStyle w:val="A03Copytext"/>
        <w:rPr>
          <w:lang w:val="it-IT"/>
        </w:rPr>
      </w:pPr>
      <w:r w:rsidRPr="00BA33F0">
        <w:rPr>
          <w:lang w:val="it-IT"/>
        </w:rPr>
        <w:t>Fondata e con sede negli Stati Uniti, Factorial è all'avanguardia nella tecnologia delle batterie allo stato solido, sviluppando soluzioni che offrono una maggiore autonomia per carica, una maggiore sicurezza e una competitività in termini di costi rispetto alle tradizionali batterie agli ioni di litio. Le piattaforme proprietarie a stato solido FEST® (Factorial Electrolyte System Technology) e Solstice</w:t>
      </w:r>
      <w:r w:rsidRPr="00BA33F0">
        <w:rPr>
          <w:vertAlign w:val="superscript"/>
          <w:lang w:val="it-IT"/>
        </w:rPr>
        <w:t xml:space="preserve">TM </w:t>
      </w:r>
      <w:r w:rsidRPr="00BA33F0">
        <w:rPr>
          <w:lang w:val="it-IT"/>
        </w:rPr>
        <w:t xml:space="preserve">utilizzano innovazioni elettrolitiche che consentono prestazioni sicure e affidabili delle celle con materiali catodici e anodici ad alta capacità. Le batterie allo stato solido </w:t>
      </w:r>
      <w:r w:rsidR="00BD51E6" w:rsidRPr="00BA33F0">
        <w:rPr>
          <w:lang w:val="it-IT"/>
        </w:rPr>
        <w:t xml:space="preserve">FEST® </w:t>
      </w:r>
      <w:r w:rsidRPr="00BA33F0">
        <w:rPr>
          <w:lang w:val="it-IT"/>
        </w:rPr>
        <w:t xml:space="preserve">di Factorial sono progettate per integrarsi perfettamente con i processi produttivi esistenti, garantendo scalabilità ed efficienza. L'azienda ha stretto accordi di sviluppo congiunto con le principali case automobilistiche mondiali, tra cui Mercedes-Benz. Per ulteriori informazioni, visitare il sito </w:t>
      </w:r>
    </w:p>
    <w:p w14:paraId="5C682B49" w14:textId="77777777" w:rsidR="00954452" w:rsidRPr="00BA33F0" w:rsidRDefault="00954452" w:rsidP="00954452">
      <w:pPr>
        <w:pStyle w:val="A03Copytext"/>
        <w:rPr>
          <w:lang w:val="it-IT"/>
        </w:rPr>
      </w:pPr>
    </w:p>
    <w:p w14:paraId="53F9A816" w14:textId="77777777" w:rsidR="00954452" w:rsidRPr="00BA33F0" w:rsidRDefault="00954452" w:rsidP="001F7E1E">
      <w:pPr>
        <w:pStyle w:val="A03Copytext"/>
        <w:rPr>
          <w:lang w:val="it-IT"/>
        </w:rPr>
      </w:pPr>
    </w:p>
    <w:p w14:paraId="1FE6FAE5" w14:textId="29EF8264" w:rsidR="007F4CE1" w:rsidRPr="00BA33F0" w:rsidRDefault="007F4CE1" w:rsidP="007F4CE1">
      <w:pPr>
        <w:pStyle w:val="A03Copytext"/>
        <w:rPr>
          <w:rStyle w:val="Enfasigrassetto"/>
          <w:lang w:val="it-IT"/>
        </w:rPr>
      </w:pPr>
      <w:bookmarkStart w:id="2" w:name="_Toc178533742"/>
      <w:bookmarkStart w:id="3" w:name="_Toc178534221"/>
      <w:bookmarkStart w:id="4" w:name="_Toc178534915"/>
      <w:r w:rsidRPr="00BA33F0">
        <w:rPr>
          <w:rStyle w:val="Enfasigrassetto"/>
          <w:lang w:val="it-IT"/>
        </w:rPr>
        <w:t xml:space="preserve">Contatto </w:t>
      </w:r>
      <w:r w:rsidR="00AC6BAF" w:rsidRPr="00BA33F0">
        <w:rPr>
          <w:rStyle w:val="Enfasigrassetto"/>
          <w:lang w:val="it-IT"/>
        </w:rPr>
        <w:t>Mercedes-Benz</w:t>
      </w:r>
    </w:p>
    <w:p w14:paraId="6B9F3103" w14:textId="21B349E4" w:rsidR="00954452" w:rsidRPr="00BA33F0" w:rsidRDefault="00954452" w:rsidP="00954452">
      <w:pPr>
        <w:pStyle w:val="A03Copytext"/>
        <w:rPr>
          <w:lang w:val="it-IT"/>
        </w:rPr>
      </w:pPr>
      <w:r w:rsidRPr="00BA33F0">
        <w:rPr>
          <w:lang w:val="it-IT"/>
        </w:rPr>
        <w:t xml:space="preserve">Tobias Brandstetter, tel: +49 (0) 176 309 41 650, </w:t>
      </w:r>
      <w:hyperlink r:id="rId15" w:history="1">
        <w:r w:rsidR="0076397D" w:rsidRPr="00BA33F0">
          <w:rPr>
            <w:rStyle w:val="Collegamentoipertestuale"/>
            <w:lang w:val="it-IT"/>
          </w:rPr>
          <w:t>tobias.brandstetter@mercedes-benz.com</w:t>
        </w:r>
      </w:hyperlink>
    </w:p>
    <w:p w14:paraId="1031FF1D" w14:textId="266F9D56" w:rsidR="007F4CE1" w:rsidRPr="00BA33F0" w:rsidRDefault="00954452" w:rsidP="00954452">
      <w:pPr>
        <w:pStyle w:val="A03Copytext"/>
        <w:rPr>
          <w:lang w:val="it-IT"/>
        </w:rPr>
      </w:pPr>
      <w:r w:rsidRPr="00BA33F0">
        <w:rPr>
          <w:lang w:val="it-IT"/>
        </w:rPr>
        <w:t xml:space="preserve">Oliver Fenzl, telefono: +49 (0) 176 30925025, </w:t>
      </w:r>
      <w:hyperlink r:id="rId16" w:history="1">
        <w:r w:rsidRPr="00BA33F0">
          <w:rPr>
            <w:rStyle w:val="Collegamentoipertestuale"/>
            <w:lang w:val="it-IT"/>
          </w:rPr>
          <w:t>oliver.fenzl@mercedes-benz.com</w:t>
        </w:r>
      </w:hyperlink>
    </w:p>
    <w:p w14:paraId="65D0AC4C" w14:textId="77777777" w:rsidR="002931FB" w:rsidRPr="00BA33F0" w:rsidRDefault="002931FB" w:rsidP="00954452">
      <w:pPr>
        <w:pStyle w:val="A03Copytext"/>
        <w:rPr>
          <w:lang w:val="it-IT"/>
        </w:rPr>
      </w:pPr>
    </w:p>
    <w:p w14:paraId="2B0EFB1E" w14:textId="770AD938" w:rsidR="00F73AE7" w:rsidRPr="00692000" w:rsidRDefault="00F73AE7" w:rsidP="00F73AE7">
      <w:pPr>
        <w:pStyle w:val="A03Flietext"/>
        <w:rPr>
          <w:rStyle w:val="Enfasigrassetto"/>
          <w:lang w:val="en-US"/>
        </w:rPr>
      </w:pPr>
      <w:bookmarkStart w:id="5" w:name="_Hlk190771002"/>
      <w:bookmarkStart w:id="6" w:name="_Hlk190770890"/>
      <w:r w:rsidRPr="00692000">
        <w:rPr>
          <w:rStyle w:val="Enfasigrassetto"/>
          <w:lang w:val="en-US"/>
        </w:rPr>
        <w:t>Contatto con Factorial Energy</w:t>
      </w:r>
    </w:p>
    <w:bookmarkEnd w:id="5"/>
    <w:p w14:paraId="5D55F205" w14:textId="6F245721" w:rsidR="003E733C" w:rsidRPr="00BA33F0" w:rsidRDefault="002931FB" w:rsidP="002931FB">
      <w:pPr>
        <w:shd w:val="clear" w:color="auto" w:fill="FFFFFF"/>
      </w:pPr>
      <w:r w:rsidRPr="00BA33F0">
        <w:t>Danielle Kershner, telefono: +1 (201) 923-2970,</w:t>
      </w:r>
      <w:hyperlink r:id="rId17" w:history="1">
        <w:r w:rsidR="003E733C" w:rsidRPr="00BA33F0">
          <w:rPr>
            <w:rStyle w:val="Collegamentoipertestuale"/>
          </w:rPr>
          <w:t xml:space="preserve"> danielle.kershner@factorialenergy.com</w:t>
        </w:r>
      </w:hyperlink>
    </w:p>
    <w:p w14:paraId="4C67E8C9" w14:textId="4C820294" w:rsidR="003E733C" w:rsidRPr="00BA33F0" w:rsidRDefault="002931FB" w:rsidP="002931FB">
      <w:pPr>
        <w:shd w:val="clear" w:color="auto" w:fill="FFFFFF"/>
      </w:pPr>
      <w:r w:rsidRPr="00BA33F0">
        <w:t>Kristin Ford-Glencross, telefono: +1 (202) 766-7599,</w:t>
      </w:r>
      <w:hyperlink r:id="rId18" w:history="1">
        <w:r w:rsidR="003E733C" w:rsidRPr="00BA33F0">
          <w:rPr>
            <w:rStyle w:val="Collegamentoipertestuale"/>
          </w:rPr>
          <w:t xml:space="preserve"> factorial@antennagroup.com</w:t>
        </w:r>
      </w:hyperlink>
    </w:p>
    <w:bookmarkEnd w:id="6"/>
    <w:p w14:paraId="2D3726D6" w14:textId="32A9D1DD" w:rsidR="002931FB" w:rsidRPr="00BA33F0" w:rsidRDefault="002931FB" w:rsidP="003E733C">
      <w:pPr>
        <w:shd w:val="clear" w:color="auto" w:fill="FFFFFF"/>
      </w:pPr>
    </w:p>
    <w:p w14:paraId="6914B41B" w14:textId="77777777" w:rsidR="007F4CE1" w:rsidRPr="00BA33F0" w:rsidRDefault="007F4CE1" w:rsidP="007F4CE1">
      <w:pPr>
        <w:pStyle w:val="A03Copytext"/>
        <w:rPr>
          <w:lang w:val="de-DE"/>
        </w:rPr>
      </w:pPr>
    </w:p>
    <w:p w14:paraId="5A4E4EF7" w14:textId="77777777" w:rsidR="007F4CE1" w:rsidRPr="00BA33F0" w:rsidRDefault="007F4CE1" w:rsidP="007F4CE1">
      <w:pPr>
        <w:pStyle w:val="A03Copytext"/>
        <w:rPr>
          <w:lang w:val="it-IT"/>
        </w:rPr>
      </w:pPr>
      <w:r w:rsidRPr="00BA33F0">
        <w:rPr>
          <w:lang w:val="it-IT"/>
        </w:rPr>
        <w:t xml:space="preserve">Ulteriori informazioni su </w:t>
      </w:r>
      <w:r w:rsidRPr="00BA33F0">
        <w:rPr>
          <w:rStyle w:val="Enfasigrassetto"/>
          <w:lang w:val="it-IT"/>
        </w:rPr>
        <w:t xml:space="preserve">Mercedes-Benz </w:t>
      </w:r>
      <w:r w:rsidRPr="00BA33F0">
        <w:rPr>
          <w:lang w:val="it-IT"/>
        </w:rPr>
        <w:t xml:space="preserve">sono disponibili all'indirizzo </w:t>
      </w:r>
      <w:hyperlink r:id="rId19" w:history="1">
        <w:r w:rsidRPr="00BA33F0">
          <w:rPr>
            <w:rStyle w:val="Collegamentoipertestuale"/>
            <w:lang w:val="it-IT"/>
          </w:rPr>
          <w:t xml:space="preserve">www.mercedes-benz.com </w:t>
        </w:r>
      </w:hyperlink>
      <w:r w:rsidR="00246F69" w:rsidRPr="00BA33F0">
        <w:rPr>
          <w:lang w:val="it-IT"/>
        </w:rPr>
        <w:t xml:space="preserve">e sul nostro canale </w:t>
      </w:r>
      <w:r w:rsidR="00246F69" w:rsidRPr="00BA33F0">
        <w:rPr>
          <w:lang w:val="it-IT"/>
        </w:rPr>
        <w:br/>
      </w:r>
      <w:r w:rsidR="00246F69" w:rsidRPr="00BA33F0">
        <w:rPr>
          <w:rStyle w:val="Enfasigrassetto"/>
          <w:lang w:val="it-IT"/>
        </w:rPr>
        <w:t xml:space="preserve">canale LinkedIn </w:t>
      </w:r>
      <w:r w:rsidR="00246F69" w:rsidRPr="00BA33F0">
        <w:rPr>
          <w:lang w:val="it-IT"/>
        </w:rPr>
        <w:t xml:space="preserve">alla voce </w:t>
      </w:r>
      <w:hyperlink r:id="rId20" w:history="1">
        <w:r w:rsidR="00262878" w:rsidRPr="00BA33F0">
          <w:rPr>
            <w:rStyle w:val="Collegamentoipertestuale"/>
            <w:lang w:val="it-IT"/>
          </w:rPr>
          <w:t>Mercedes-Benz AG | LinkedIn</w:t>
        </w:r>
      </w:hyperlink>
      <w:r w:rsidR="00246F69" w:rsidRPr="00BA33F0">
        <w:rPr>
          <w:lang w:val="it-IT"/>
        </w:rPr>
        <w:t xml:space="preserve">. </w:t>
      </w:r>
      <w:r w:rsidR="00246F69" w:rsidRPr="00BA33F0">
        <w:rPr>
          <w:lang w:val="it-IT"/>
        </w:rPr>
        <w:br/>
      </w:r>
      <w:r w:rsidRPr="00BA33F0">
        <w:rPr>
          <w:lang w:val="it-IT"/>
        </w:rPr>
        <w:t xml:space="preserve">Le informazioni per la stampa e i servizi digitali per giornalisti e moltiplicatori sono disponibili sulla nostra piattaforma online Mercedes-Benz Media all'indirizzo </w:t>
      </w:r>
      <w:r w:rsidR="00246F69" w:rsidRPr="00BA33F0">
        <w:rPr>
          <w:lang w:val="it-IT"/>
        </w:rPr>
        <w:br/>
      </w:r>
      <w:r w:rsidRPr="00BA33F0">
        <w:rPr>
          <w:rStyle w:val="Enfasigrassetto"/>
          <w:lang w:val="it-IT"/>
        </w:rPr>
        <w:t xml:space="preserve">Mercedes-Benz Media </w:t>
      </w:r>
      <w:r w:rsidRPr="00BA33F0">
        <w:rPr>
          <w:lang w:val="it-IT"/>
        </w:rPr>
        <w:t xml:space="preserve">all'indirizzo </w:t>
      </w:r>
      <w:hyperlink r:id="rId21" w:history="1">
        <w:r w:rsidRPr="00BA33F0">
          <w:rPr>
            <w:rStyle w:val="Collegamentoipertestuale"/>
            <w:lang w:val="it-IT"/>
          </w:rPr>
          <w:t>media.mercedes-benz.com</w:t>
        </w:r>
      </w:hyperlink>
      <w:r w:rsidRPr="00BA33F0">
        <w:rPr>
          <w:lang w:val="it-IT"/>
        </w:rPr>
        <w:t>.</w:t>
      </w:r>
    </w:p>
    <w:p w14:paraId="09384DCC" w14:textId="77777777" w:rsidR="007F4CE1" w:rsidRPr="00BA33F0" w:rsidRDefault="007F4CE1" w:rsidP="007F4CE1">
      <w:pPr>
        <w:pStyle w:val="A03Copytext"/>
        <w:rPr>
          <w:lang w:val="it-IT"/>
        </w:rPr>
      </w:pPr>
    </w:p>
    <w:p w14:paraId="4B25AA13" w14:textId="64ED54AB" w:rsidR="0076397D" w:rsidRPr="00BA33F0" w:rsidRDefault="0076397D" w:rsidP="0076397D">
      <w:pPr>
        <w:pStyle w:val="D05Boilerplate"/>
        <w:rPr>
          <w:lang w:val="it-IT"/>
        </w:rPr>
      </w:pPr>
      <w:r w:rsidRPr="00BA33F0">
        <w:rPr>
          <w:b/>
          <w:bCs/>
          <w:lang w:val="it-IT"/>
        </w:rPr>
        <w:t>Dichiarazioni previsionali:</w:t>
      </w:r>
      <w:r w:rsidRPr="00BA33F0">
        <w:rPr>
          <w:lang w:val="it-IT"/>
        </w:rPr>
        <w:br/>
        <w:t xml:space="preserve">Il presente documento contiene dichiarazioni previsionali che riflettono le nostre attuali opinioni su eventi futuri. Le parole "anticipare", "presumere", "credere", "stimare", "aspettarsi", "intendere", "può", "potrebbe", "pianificare", "progettare", "dovrebbe" ed espressioni simili sono utilizzate per identificare le dichiarazioni previsionali. Queste dichiarazioni sono soggette a molti rischi e incertezze, tra cui un'evoluzione negativa delle condizioni economiche globali, in particolare un cambiamento negativo delle condizioni di mercato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vendita, acquisto, produzione o servizi finanziari; variazioni dei tassi di cambio, delle disposizioni doganali e del commercio estero; modifiche di leggi, regolamenti e politiche governative (o cambiamenti nella loro interpretazione), in </w:t>
      </w:r>
      <w:r w:rsidRPr="00BA33F0">
        <w:rPr>
          <w:lang w:val="it-IT"/>
        </w:rPr>
        <w:lastRenderedPageBreak/>
        <w:t>particolare quelle relative alle emissioni dei veicoli, al risparmio di carburante e alla sicurezza o alla rendicontazione ESG (temi ambientali, sociali o di governance); aumenti dei prezzi di carburante, materie prime o energia; interruzione della produzione dovuta a carenza di materiali o di energia, scioperi dei lavoratori o insolvenza dei fornitori; spostamento delle preferenze dei consumatori verso veicoli più piccoli e a basso margine; domanda limitata di veicoli completamente elettrici; possibile mancanza di accettazione dei nostri prodotti o servizi che limita la nostra capacità di ottenere prezzi e di utilizzare adeguatamente le nostre capacità produttive; calo dei prezzi di rivendita dei veicoli usati; attuazione efficace di misure di riduzione dei costi e di ottimizzazione dell'efficienza; l'andamento degli affari delle società in cui deteniamo una partecipazione significativa; il successo delle cooperazioni strategiche e delle joint venture ; la risoluzione delle indagini governative in corso o di quelle richieste dai governi e l'esito dei procedimenti legali in corso o minacciati in futuro; e altri rischi e incertezze, alcuni dei quali sono descritti nella sezione "Rapporto sui rischi e le opportunità" dell'attuale Rapporto annuale. Se uno di questi rischi e incertezze si concretizza o se le ipotesi alla base di una qualsiasi delle nostre dichiarazioni previsionali si rivelano errate, i risultati effettivi potrebbero essere materialmente diversi da quelli espressi o impliciti in tali dichiarazioni. Non intendiamo né ci assumiamo alcun obbligo di aggiornare queste dichiarazioni previsionali, poiché esse si basano esclusivamente sulle circostanze alla data di pubblicazione.</w:t>
      </w:r>
    </w:p>
    <w:bookmarkEnd w:id="2"/>
    <w:bookmarkEnd w:id="3"/>
    <w:bookmarkEnd w:id="4"/>
    <w:p w14:paraId="6A7B76CF" w14:textId="03D678C6" w:rsidR="00243B0D" w:rsidRPr="00BA33F0" w:rsidRDefault="00243B0D">
      <w:pPr>
        <w:spacing w:after="160" w:line="259" w:lineRule="auto"/>
        <w:rPr>
          <w:rStyle w:val="Enfasigrassetto"/>
          <w:rFonts w:eastAsiaTheme="minorEastAsia"/>
          <w:kern w:val="2"/>
          <w:sz w:val="15"/>
          <w:szCs w:val="21"/>
          <w:lang w:val="it-IT" w:eastAsia="de-DE"/>
          <w14:ligatures w14:val="standardContextual"/>
        </w:rPr>
      </w:pPr>
    </w:p>
    <w:p w14:paraId="500D4C72" w14:textId="01DF3185" w:rsidR="007F4CE1" w:rsidRPr="00BA33F0" w:rsidRDefault="007F4CE1" w:rsidP="007F4CE1">
      <w:pPr>
        <w:pStyle w:val="D05Boilerplate"/>
        <w:rPr>
          <w:rStyle w:val="Enfasigrassetto"/>
          <w:lang w:val="it-IT"/>
        </w:rPr>
      </w:pPr>
      <w:r w:rsidRPr="00BA33F0">
        <w:rPr>
          <w:rStyle w:val="Enfasigrassetto"/>
          <w:lang w:val="it-IT"/>
        </w:rPr>
        <w:t>Mercedes-Benz AG in sintesi</w:t>
      </w:r>
    </w:p>
    <w:p w14:paraId="293A9A3E" w14:textId="43F4702E" w:rsidR="007F4CE1" w:rsidRPr="00BA33F0" w:rsidRDefault="004F1422" w:rsidP="007F4CE1">
      <w:pPr>
        <w:pStyle w:val="D05Boilerplate"/>
        <w:rPr>
          <w:lang w:val="it-IT"/>
        </w:rPr>
      </w:pPr>
      <w:r w:rsidRPr="00BA33F0">
        <w:rPr>
          <w:lang w:val="it-IT"/>
        </w:rPr>
        <w:t>Mercedes Benz AG fa parte del Gruppo Mercedes Benz AG con un totale di circa 175.000 dipendenti in tutto il mondo ed è responsabile dell'attività globale di Mercedes Benz Cars e Mercedes Benz Vans. Ola Källenius è il Presidente del Consiglio di Amministrazione di Mercedes Benz AG. L'azienda si concentra sullo sviluppo, la produzione e la vendita di autovetture, furgoni e servizi correlati ai veicoli. Inoltre, l'azienda aspira a diventare leader nei settori della mobilità elettrica e del software per veicoli. Il portafoglio prodotti comprende il marchio Mercedes Benz con Mercedes AMG, Mercedes Maybach e Classe G con i loro modelli completamente elettrici, nonché i prodotti del marchio smart. Mercedes Benz AG è uno dei maggiori produttori mondiali di autovetture di fascia alta. Nel 2024 ha venduto circa 2,4 milioni di autovetture e furgoni. Nei suoi due segmenti di business, Mercedes Benz AG sta ampliando continuamente la sua rete di produzione mondiale con oltre 30 siti produttivi in quattro continenti, preparandosi a soddisfare i requisiti della mobilità elettrica. Allo stesso tempo, l'azienda sta costruendo e ampliando la sua rete globale di produzione di batterie in tre continenti. Poiché la sostenibilità è il principio guida della strategia Mercedes Benz e dell'azienda stessa, ciò significa creare un valore duraturo per tutti gli stakeholder: clienti, dipendenti, investitori, partner commerciali e società nel suo complesso. La base di tutto ciò è la strategia aziendale sostenibile del Gruppo Mercedes Benz. L'azienda si assume così la responsabilità degli effetti economici, ecologici e sociali delle sue attività commerciali e considera l'intera catena del valore.</w:t>
      </w:r>
    </w:p>
    <w:sectPr w:rsidR="007F4CE1" w:rsidRPr="00BA33F0"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5AA09" w14:textId="77777777" w:rsidR="0067435F" w:rsidRPr="00E675DA" w:rsidRDefault="0067435F" w:rsidP="00764B8C">
      <w:r w:rsidRPr="00E675DA">
        <w:separator/>
      </w:r>
    </w:p>
    <w:p w14:paraId="6458ECF1" w14:textId="77777777" w:rsidR="0067435F" w:rsidRDefault="0067435F"/>
  </w:endnote>
  <w:endnote w:type="continuationSeparator" w:id="0">
    <w:p w14:paraId="448B95C7" w14:textId="77777777" w:rsidR="0067435F" w:rsidRPr="00E675DA" w:rsidRDefault="0067435F" w:rsidP="00764B8C">
      <w:r w:rsidRPr="00E675DA">
        <w:continuationSeparator/>
      </w:r>
    </w:p>
    <w:p w14:paraId="39FDBF0C" w14:textId="77777777" w:rsidR="0067435F" w:rsidRDefault="006743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6C19" w14:textId="24BE205A" w:rsidR="00092D86" w:rsidRDefault="00BD230D">
    <w:pPr>
      <w:pStyle w:val="Pidipagina"/>
    </w:pPr>
    <w:r>
      <w:rPr>
        <w:noProof/>
        <w14:ligatures w14:val="none"/>
      </w:rPr>
      <mc:AlternateContent>
        <mc:Choice Requires="wps">
          <w:drawing>
            <wp:anchor distT="0" distB="0" distL="0" distR="0" simplePos="0" relativeHeight="251674624" behindDoc="0" locked="0" layoutInCell="1" allowOverlap="1" wp14:anchorId="2CEBD498" wp14:editId="0290D720">
              <wp:simplePos x="635" y="635"/>
              <wp:positionH relativeFrom="page">
                <wp:align>center</wp:align>
              </wp:positionH>
              <wp:positionV relativeFrom="page">
                <wp:align>bottom</wp:align>
              </wp:positionV>
              <wp:extent cx="2934970" cy="368300"/>
              <wp:effectExtent l="0" t="0" r="17780" b="0"/>
              <wp:wrapNone/>
              <wp:docPr id="1535081435"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68300"/>
                      </a:xfrm>
                      <a:prstGeom prst="rect">
                        <a:avLst/>
                      </a:prstGeom>
                      <a:noFill/>
                      <a:ln>
                        <a:noFill/>
                      </a:ln>
                    </wps:spPr>
                    <wps:txbx>
                      <w:txbxContent>
                        <w:p w14:paraId="16B624EF" w14:textId="64B3A782" w:rsidR="00BD230D" w:rsidRPr="00BA33F0" w:rsidRDefault="00BD230D" w:rsidP="00BD230D">
                          <w:pPr>
                            <w:rPr>
                              <w:rFonts w:ascii="Calibri" w:eastAsia="Calibri" w:hAnsi="Calibri" w:cs="Calibri"/>
                              <w:noProof/>
                              <w:color w:val="000000"/>
                              <w:sz w:val="20"/>
                              <w:szCs w:val="20"/>
                              <w:lang w:val="it-IT"/>
                            </w:rPr>
                          </w:pPr>
                          <w:r w:rsidRPr="00BA33F0">
                            <w:rPr>
                              <w:rFonts w:ascii="Calibri" w:eastAsia="Calibri" w:hAnsi="Calibri" w:cs="Calibri"/>
                              <w:noProof/>
                              <w:color w:val="000000"/>
                              <w:sz w:val="20"/>
                              <w:szCs w:val="20"/>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EBD498" id="_x0000_t202" coordsize="21600,21600" o:spt="202" path="m,l,21600r21600,l21600,xe">
              <v:stroke joinstyle="miter"/>
              <v:path gradientshapeok="t" o:connecttype="rect"/>
            </v:shapetype>
            <v:shape id="Text Box 2" o:spid="_x0000_s1026" type="#_x0000_t202" alt="Confidential - Not for Public Consumption or Distribution" style="position:absolute;margin-left:0;margin-top:0;width:231.1pt;height:29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" filled="f" stroked="f">
              <v:textbox style="mso-fit-shape-to-text:t" inset="0,0,0,15pt">
                <w:txbxContent>
                  <w:p w14:paraId="16B624EF" w14:textId="64B3A782" w:rsidR="00BD230D" w:rsidRPr="00BA33F0" w:rsidRDefault="00BD230D" w:rsidP="00BD230D">
                    <w:pPr>
                      <w:rPr>
                        <w:rFonts w:ascii="Calibri" w:eastAsia="Calibri" w:hAnsi="Calibri" w:cs="Calibri"/>
                        <w:noProof/>
                        <w:color w:val="000000"/>
                        <w:sz w:val="20"/>
                        <w:szCs w:val="20"/>
                        <w:lang w:val="it-IT"/>
                      </w:rPr>
                    </w:pPr>
                    <w:r w:rsidRPr="00BA33F0">
                      <w:rPr>
                        <w:rFonts w:ascii="Calibri" w:eastAsia="Calibri" w:hAnsi="Calibri" w:cs="Calibri"/>
                        <w:noProof/>
                        <w:color w:val="000000"/>
                        <w:sz w:val="20"/>
                        <w:szCs w:val="20"/>
                        <w:lang w:val="it-IT"/>
                      </w:rPr>
                      <w:t>Riservato - Non destinato al consumo o alla distribuzione al pubblico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7CFB" w14:textId="62EDBDCF" w:rsidR="00EC1864" w:rsidRPr="0033780C" w:rsidRDefault="00BD230D" w:rsidP="00B00F20">
    <w:pPr>
      <w:pStyle w:val="D07Pagenumber"/>
      <w:framePr w:wrap="around"/>
    </w:pPr>
    <w:r>
      <mc:AlternateContent>
        <mc:Choice Requires="wps">
          <w:drawing>
            <wp:anchor distT="0" distB="0" distL="0" distR="0" simplePos="0" relativeHeight="251675648" behindDoc="0" locked="0" layoutInCell="1" allowOverlap="1" wp14:anchorId="5597A5C6" wp14:editId="0223C494">
              <wp:simplePos x="6162675" y="10210800"/>
              <wp:positionH relativeFrom="page">
                <wp:align>center</wp:align>
              </wp:positionH>
              <wp:positionV relativeFrom="page">
                <wp:align>bottom</wp:align>
              </wp:positionV>
              <wp:extent cx="2934970" cy="368300"/>
              <wp:effectExtent l="0" t="0" r="17780" b="0"/>
              <wp:wrapNone/>
              <wp:docPr id="1195059651"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368300"/>
                      </a:xfrm>
                      <a:prstGeom prst="rect">
                        <a:avLst/>
                      </a:prstGeom>
                      <a:noFill/>
                      <a:ln>
                        <a:noFill/>
                      </a:ln>
                    </wps:spPr>
                    <wps:txbx>
                      <w:txbxContent>
                        <w:p w14:paraId="203D2290" w14:textId="6463A95B" w:rsidR="00BD230D" w:rsidRPr="00BA33F0" w:rsidRDefault="00BD230D" w:rsidP="00BD230D">
                          <w:pPr>
                            <w:rPr>
                              <w:rFonts w:ascii="Calibri" w:eastAsia="Calibri" w:hAnsi="Calibri" w:cs="Calibri"/>
                              <w:noProof/>
                              <w:color w:val="000000"/>
                              <w:sz w:val="20"/>
                              <w:szCs w:val="20"/>
                              <w:lang w:val="it-IT"/>
                            </w:rPr>
                          </w:pPr>
                          <w:r w:rsidRPr="00BA33F0">
                            <w:rPr>
                              <w:rFonts w:ascii="Calibri" w:eastAsia="Calibri" w:hAnsi="Calibri" w:cs="Calibri"/>
                              <w:noProof/>
                              <w:color w:val="000000"/>
                              <w:sz w:val="20"/>
                              <w:szCs w:val="20"/>
                              <w:lang w:val="it-IT"/>
                            </w:rPr>
                            <w:t>Riservato - Non destinato al consumo o alla distribuzione al pubblico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97A5C6"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1.1pt;height:29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" filled="f" stroked="f">
              <v:textbox style="mso-fit-shape-to-text:t" inset="0,0,0,15pt">
                <w:txbxContent>
                  <w:p w14:paraId="203D2290" w14:textId="6463A95B" w:rsidR="00BD230D" w:rsidRPr="00BA33F0" w:rsidRDefault="00BD230D" w:rsidP="00BD230D">
                    <w:pPr>
                      <w:rPr>
                        <w:rFonts w:ascii="Calibri" w:eastAsia="Calibri" w:hAnsi="Calibri" w:cs="Calibri"/>
                        <w:noProof/>
                        <w:color w:val="000000"/>
                        <w:sz w:val="20"/>
                        <w:szCs w:val="20"/>
                        <w:lang w:val="it-IT"/>
                      </w:rPr>
                    </w:pPr>
                    <w:r w:rsidRPr="00BA33F0">
                      <w:rPr>
                        <w:rFonts w:ascii="Calibri" w:eastAsia="Calibri" w:hAnsi="Calibri" w:cs="Calibri"/>
                        <w:noProof/>
                        <w:color w:val="000000"/>
                        <w:sz w:val="20"/>
                        <w:szCs w:val="20"/>
                        <w:lang w:val="it-IT"/>
                      </w:rPr>
                      <w:t>Riservato - Non destinato al consumo o alla distribuzione al pubblico</w:t>
                    </w:r>
                  </w:p>
                </w:txbxContent>
              </v:textbox>
              <w10:wrap anchorx="page" anchory="page"/>
            </v:shape>
          </w:pict>
        </mc:Fallback>
      </mc:AlternateConten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08C05A44"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D24187" w:rsidRPr="00BA33F0" w14:paraId="2A64093C" w14:textId="77777777" w:rsidTr="006C531E">
      <w:trPr>
        <w:trHeight w:hRule="exact" w:val="1486"/>
      </w:trPr>
      <w:tc>
        <w:tcPr>
          <w:tcW w:w="9894" w:type="dxa"/>
          <w:vAlign w:val="bottom"/>
        </w:tcPr>
        <w:p w14:paraId="23D9A712" w14:textId="77777777" w:rsidR="00D24187" w:rsidRPr="00EB7108" w:rsidRDefault="00D24187" w:rsidP="00D24187">
          <w:pPr>
            <w:spacing w:line="240" w:lineRule="auto"/>
            <w:rPr>
              <w:rFonts w:cs="MB Corpo S Text Office Light"/>
              <w:sz w:val="15"/>
            </w:rPr>
          </w:pPr>
          <w:r w:rsidRPr="00EB7108">
            <w:rPr>
              <w:rFonts w:cs="MB Corpo S Text Office Light"/>
              <w:sz w:val="15"/>
            </w:rPr>
            <w:t>Mercedes-Benz AG | 70546 Stoccarda | P +49 711 17 0 | F +49 711 17 2 22 44 | dialog@mercedes-benz.com | www.mercedes-benz.com</w:t>
          </w:r>
        </w:p>
        <w:p w14:paraId="6FEB10DD" w14:textId="77777777" w:rsidR="00D24187" w:rsidRPr="00BA33F0" w:rsidRDefault="00D24187" w:rsidP="00D24187">
          <w:pPr>
            <w:spacing w:line="240" w:lineRule="auto"/>
            <w:rPr>
              <w:rFonts w:cs="MB Corpo S Text Office Light"/>
              <w:sz w:val="15"/>
              <w:lang w:val="it-IT"/>
            </w:rPr>
          </w:pPr>
          <w:r w:rsidRPr="00BA33F0">
            <w:rPr>
              <w:rFonts w:cs="MB Corpo S Text Office Light"/>
              <w:sz w:val="15"/>
              <w:lang w:val="it-IT"/>
            </w:rPr>
            <w:br/>
            <w:t xml:space="preserve">Mercedes-Benz AG, Stoccarda, Germania | Domicilio e tribunale di registrazione: Stoccarda, Registro delle imprese n.: 762873 </w:t>
          </w:r>
          <w:r w:rsidRPr="00BA33F0">
            <w:rPr>
              <w:rFonts w:cs="MB Corpo S Text Office Light"/>
              <w:sz w:val="15"/>
              <w:lang w:val="it-IT"/>
            </w:rPr>
            <w:br/>
            <w:t>Presidente del Consiglio di sorveglianza: Martin Brudermüller</w:t>
          </w:r>
        </w:p>
        <w:p w14:paraId="27F2D863" w14:textId="77777777" w:rsidR="00D24187" w:rsidRPr="00BA33F0" w:rsidRDefault="00D24187" w:rsidP="00D24187">
          <w:pPr>
            <w:spacing w:line="240" w:lineRule="auto"/>
            <w:rPr>
              <w:rFonts w:cs="MB Corpo S Text Office Light"/>
              <w:sz w:val="15"/>
              <w:lang w:val="it-IT"/>
            </w:rPr>
          </w:pPr>
          <w:r w:rsidRPr="00BA33F0">
            <w:rPr>
              <w:rFonts w:cs="MB Corpo S Text Office Light"/>
              <w:sz w:val="15"/>
              <w:lang w:val="it-IT"/>
            </w:rPr>
            <w:t>Consiglio di amministrazione: Ola Källenius, presidente; Jörg Burzer, Renata Jungo Brüngger, Mathias Geisen, Sabine Kohleisen, Markus Schäfer, Britta Seeger, Oliver Thöne, Hubertus Troska, Harald Wilhelm</w:t>
          </w:r>
        </w:p>
      </w:tc>
    </w:tr>
  </w:tbl>
  <w:p w14:paraId="5F57E92D" w14:textId="19AD2E65" w:rsidR="007F0784" w:rsidRPr="00BA33F0" w:rsidRDefault="007F0784" w:rsidP="00D24187">
    <w:pPr>
      <w:pStyle w:val="Pidipagina"/>
      <w:spacing w:line="240" w:lineRule="auto"/>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6BAA4" w14:textId="77777777" w:rsidR="0067435F" w:rsidRDefault="0067435F" w:rsidP="002724F8">
      <w:pPr>
        <w:spacing w:line="170" w:lineRule="exact"/>
      </w:pPr>
      <w:r w:rsidRPr="00F46A21">
        <w:rPr>
          <w:sz w:val="10"/>
          <w:szCs w:val="10"/>
        </w:rPr>
        <w:separator/>
      </w:r>
    </w:p>
  </w:footnote>
  <w:footnote w:type="continuationSeparator" w:id="0">
    <w:p w14:paraId="5925034A" w14:textId="77777777" w:rsidR="0067435F" w:rsidRPr="00E675DA" w:rsidRDefault="0067435F" w:rsidP="00764B8C">
      <w:r w:rsidRPr="00E675DA">
        <w:continuationSeparator/>
      </w:r>
    </w:p>
    <w:p w14:paraId="7BFC0EB0" w14:textId="77777777" w:rsidR="0067435F" w:rsidRDefault="0067435F"/>
  </w:footnote>
  <w:footnote w:id="1">
    <w:p w14:paraId="713E401B" w14:textId="41F23EF4" w:rsidR="001268B1" w:rsidRPr="00BA33F0" w:rsidRDefault="001268B1">
      <w:pPr>
        <w:pStyle w:val="Testonotaapidipagina"/>
        <w:rPr>
          <w:lang w:val="it-IT"/>
        </w:rPr>
      </w:pPr>
      <w:r>
        <w:rPr>
          <w:rStyle w:val="Rimandonotaapidipagina"/>
        </w:rPr>
        <w:footnoteRef/>
      </w:r>
      <w:r w:rsidRPr="00BA33F0">
        <w:rPr>
          <w:lang w:val="it-IT"/>
        </w:rPr>
        <w:t xml:space="preserve"> I valori indicati sono stati determinati in base alla procedura di misurazione WLTP (Worldwide harmonised Light vehicles Test Procedure). Gli intervalli indicati si riferiscono al mercato tedesco. Il consumo di energia e le emissioni di CO₂ di un'auto dipendono non solo dall'uso efficiente del carburante o della fonte di energia, ma anche dallo stile di guida e da altri fattori non tecnici.</w:t>
      </w:r>
    </w:p>
  </w:footnote>
  <w:footnote w:id="2">
    <w:p w14:paraId="35707D64" w14:textId="4E6E8B34" w:rsidR="00C9631F" w:rsidRPr="00BA33F0" w:rsidRDefault="00C9631F">
      <w:pPr>
        <w:pStyle w:val="Testonotaapidipagina"/>
        <w:rPr>
          <w:lang w:val="it-IT"/>
        </w:rPr>
      </w:pPr>
      <w:r>
        <w:rPr>
          <w:rStyle w:val="Rimandonotaapidipagina"/>
        </w:rPr>
        <w:footnoteRef/>
      </w:r>
      <w:r w:rsidR="006B2AB0" w:rsidRPr="00BA33F0">
        <w:rPr>
          <w:lang w:val="it-IT"/>
        </w:rPr>
        <w:t xml:space="preserve"> I valori indicati sono stati determinati in base alla procedura di misurazione WLTP (Worldwide harmonised Light vehicles Test Procedure).</w:t>
      </w:r>
      <w:r w:rsidRPr="00BA33F0">
        <w:rPr>
          <w:lang w:val="it-IT"/>
        </w:rPr>
        <w:t xml:space="preserve"> Gli intervalli indicati si riferiscono al mercato tedesco. Il consumo di energia e le emissioni di CO₂ di un'auto dipendono non solo dall'uso efficiente del carburante o della fonte di energia, ma anche dallo stile di guida e da altri fattori non tecnici.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FD610" w14:textId="65C4769A" w:rsidR="006C14AB" w:rsidRDefault="005D4EC7" w:rsidP="001028C6">
    <w:pPr>
      <w:pStyle w:val="A03Copytext"/>
    </w:pPr>
    <w:r>
      <w:rPr>
        <w:noProof/>
        <w14:ligatures w14:val="none"/>
      </w:rPr>
      <w:drawing>
        <wp:anchor distT="0" distB="0" distL="114300" distR="114300" simplePos="0" relativeHeight="251672576" behindDoc="0" locked="0" layoutInCell="1" allowOverlap="1" wp14:anchorId="1A747284" wp14:editId="005A0128">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1"/>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71552" behindDoc="0" locked="0" layoutInCell="1" allowOverlap="1" wp14:anchorId="17EB0EC9" wp14:editId="2FA2F1CA">
          <wp:simplePos x="0" y="0"/>
          <wp:positionH relativeFrom="page">
            <wp:align>center</wp:align>
          </wp:positionH>
          <wp:positionV relativeFrom="topMargin">
            <wp:posOffset>540385</wp:posOffset>
          </wp:positionV>
          <wp:extent cx="720000" cy="720000"/>
          <wp:effectExtent l="0" t="0" r="4445" b="4445"/>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97"/>
    <w:rsid w:val="00000C4C"/>
    <w:rsid w:val="00002924"/>
    <w:rsid w:val="00002A81"/>
    <w:rsid w:val="000049B1"/>
    <w:rsid w:val="000074CE"/>
    <w:rsid w:val="00010949"/>
    <w:rsid w:val="00011E70"/>
    <w:rsid w:val="0001225A"/>
    <w:rsid w:val="0001257B"/>
    <w:rsid w:val="00013835"/>
    <w:rsid w:val="000140ED"/>
    <w:rsid w:val="00014580"/>
    <w:rsid w:val="00017EAD"/>
    <w:rsid w:val="0002077F"/>
    <w:rsid w:val="0002523C"/>
    <w:rsid w:val="00025CA1"/>
    <w:rsid w:val="0002661E"/>
    <w:rsid w:val="00032DD4"/>
    <w:rsid w:val="000333CE"/>
    <w:rsid w:val="00033CCA"/>
    <w:rsid w:val="000366FB"/>
    <w:rsid w:val="0003739E"/>
    <w:rsid w:val="00041B26"/>
    <w:rsid w:val="000420CC"/>
    <w:rsid w:val="00043C22"/>
    <w:rsid w:val="00044F7C"/>
    <w:rsid w:val="00045A88"/>
    <w:rsid w:val="000509C6"/>
    <w:rsid w:val="00056CD0"/>
    <w:rsid w:val="00057612"/>
    <w:rsid w:val="00062AA8"/>
    <w:rsid w:val="000639BC"/>
    <w:rsid w:val="00063EFA"/>
    <w:rsid w:val="000648CA"/>
    <w:rsid w:val="00066A0F"/>
    <w:rsid w:val="00066B33"/>
    <w:rsid w:val="00071465"/>
    <w:rsid w:val="00073D3F"/>
    <w:rsid w:val="000741A0"/>
    <w:rsid w:val="0007651D"/>
    <w:rsid w:val="000770C3"/>
    <w:rsid w:val="00077D90"/>
    <w:rsid w:val="00081305"/>
    <w:rsid w:val="00083516"/>
    <w:rsid w:val="00084223"/>
    <w:rsid w:val="00085A42"/>
    <w:rsid w:val="00086AB5"/>
    <w:rsid w:val="00086C76"/>
    <w:rsid w:val="00090E05"/>
    <w:rsid w:val="00092D86"/>
    <w:rsid w:val="000A4EBE"/>
    <w:rsid w:val="000A50A1"/>
    <w:rsid w:val="000A6049"/>
    <w:rsid w:val="000A6302"/>
    <w:rsid w:val="000A6FAD"/>
    <w:rsid w:val="000B0054"/>
    <w:rsid w:val="000B2BF4"/>
    <w:rsid w:val="000C2C40"/>
    <w:rsid w:val="000C30C7"/>
    <w:rsid w:val="000C5AFA"/>
    <w:rsid w:val="000C6394"/>
    <w:rsid w:val="000C6A17"/>
    <w:rsid w:val="000C79D9"/>
    <w:rsid w:val="000D1EDA"/>
    <w:rsid w:val="000D4868"/>
    <w:rsid w:val="000D48EC"/>
    <w:rsid w:val="000E139C"/>
    <w:rsid w:val="000E2F84"/>
    <w:rsid w:val="000E368C"/>
    <w:rsid w:val="000E6116"/>
    <w:rsid w:val="000F2712"/>
    <w:rsid w:val="000F3696"/>
    <w:rsid w:val="000F3AA9"/>
    <w:rsid w:val="000F5544"/>
    <w:rsid w:val="000F7AE0"/>
    <w:rsid w:val="001028C6"/>
    <w:rsid w:val="0010646B"/>
    <w:rsid w:val="00106A41"/>
    <w:rsid w:val="0010757F"/>
    <w:rsid w:val="00107F4F"/>
    <w:rsid w:val="00111F9F"/>
    <w:rsid w:val="0011302D"/>
    <w:rsid w:val="001166BE"/>
    <w:rsid w:val="00117941"/>
    <w:rsid w:val="001214B4"/>
    <w:rsid w:val="00122D49"/>
    <w:rsid w:val="00123A7C"/>
    <w:rsid w:val="0012549C"/>
    <w:rsid w:val="00125D57"/>
    <w:rsid w:val="001268B1"/>
    <w:rsid w:val="001314A1"/>
    <w:rsid w:val="00131A63"/>
    <w:rsid w:val="00135BF6"/>
    <w:rsid w:val="00141213"/>
    <w:rsid w:val="0015135E"/>
    <w:rsid w:val="00152A03"/>
    <w:rsid w:val="00153588"/>
    <w:rsid w:val="00153F19"/>
    <w:rsid w:val="001545A7"/>
    <w:rsid w:val="00154F96"/>
    <w:rsid w:val="001568A1"/>
    <w:rsid w:val="0015701D"/>
    <w:rsid w:val="00160A4A"/>
    <w:rsid w:val="001625C8"/>
    <w:rsid w:val="0016279C"/>
    <w:rsid w:val="0016553E"/>
    <w:rsid w:val="00166BDC"/>
    <w:rsid w:val="00170359"/>
    <w:rsid w:val="00173766"/>
    <w:rsid w:val="001756AB"/>
    <w:rsid w:val="00176376"/>
    <w:rsid w:val="0017699C"/>
    <w:rsid w:val="00181283"/>
    <w:rsid w:val="001850C2"/>
    <w:rsid w:val="00185B2E"/>
    <w:rsid w:val="00186D82"/>
    <w:rsid w:val="00187794"/>
    <w:rsid w:val="00187A9D"/>
    <w:rsid w:val="00187E53"/>
    <w:rsid w:val="00190106"/>
    <w:rsid w:val="00190A46"/>
    <w:rsid w:val="00191B43"/>
    <w:rsid w:val="00192146"/>
    <w:rsid w:val="00193003"/>
    <w:rsid w:val="0019604F"/>
    <w:rsid w:val="0019715A"/>
    <w:rsid w:val="001973AB"/>
    <w:rsid w:val="00197D3D"/>
    <w:rsid w:val="001A3EDE"/>
    <w:rsid w:val="001A43D7"/>
    <w:rsid w:val="001A59E4"/>
    <w:rsid w:val="001B3235"/>
    <w:rsid w:val="001B4781"/>
    <w:rsid w:val="001B5A88"/>
    <w:rsid w:val="001B6F3E"/>
    <w:rsid w:val="001B6FAF"/>
    <w:rsid w:val="001B7945"/>
    <w:rsid w:val="001C1B19"/>
    <w:rsid w:val="001C1DA5"/>
    <w:rsid w:val="001C39E9"/>
    <w:rsid w:val="001C77C1"/>
    <w:rsid w:val="001D259B"/>
    <w:rsid w:val="001D2EC1"/>
    <w:rsid w:val="001D4895"/>
    <w:rsid w:val="001D6C8A"/>
    <w:rsid w:val="001E011E"/>
    <w:rsid w:val="001E061A"/>
    <w:rsid w:val="001E37E4"/>
    <w:rsid w:val="001E4213"/>
    <w:rsid w:val="001E6B24"/>
    <w:rsid w:val="001E7083"/>
    <w:rsid w:val="001F3272"/>
    <w:rsid w:val="001F4083"/>
    <w:rsid w:val="001F4439"/>
    <w:rsid w:val="001F5241"/>
    <w:rsid w:val="001F732C"/>
    <w:rsid w:val="001F7E1E"/>
    <w:rsid w:val="00201DB0"/>
    <w:rsid w:val="00203388"/>
    <w:rsid w:val="0020411A"/>
    <w:rsid w:val="0020712A"/>
    <w:rsid w:val="00214936"/>
    <w:rsid w:val="00216079"/>
    <w:rsid w:val="00217004"/>
    <w:rsid w:val="0022182A"/>
    <w:rsid w:val="00224799"/>
    <w:rsid w:val="00224C81"/>
    <w:rsid w:val="00226CBC"/>
    <w:rsid w:val="00232705"/>
    <w:rsid w:val="002348CF"/>
    <w:rsid w:val="00235B71"/>
    <w:rsid w:val="00240590"/>
    <w:rsid w:val="002432DF"/>
    <w:rsid w:val="00243A12"/>
    <w:rsid w:val="00243B0D"/>
    <w:rsid w:val="00245277"/>
    <w:rsid w:val="0024567E"/>
    <w:rsid w:val="00246F69"/>
    <w:rsid w:val="00251B64"/>
    <w:rsid w:val="00252207"/>
    <w:rsid w:val="00254135"/>
    <w:rsid w:val="00254288"/>
    <w:rsid w:val="0025510D"/>
    <w:rsid w:val="00255E36"/>
    <w:rsid w:val="002606E1"/>
    <w:rsid w:val="002622FF"/>
    <w:rsid w:val="00262878"/>
    <w:rsid w:val="0026510D"/>
    <w:rsid w:val="0026566D"/>
    <w:rsid w:val="00265D46"/>
    <w:rsid w:val="00266D93"/>
    <w:rsid w:val="00267E79"/>
    <w:rsid w:val="00270D6E"/>
    <w:rsid w:val="00271933"/>
    <w:rsid w:val="002721B5"/>
    <w:rsid w:val="002724F8"/>
    <w:rsid w:val="00273DB9"/>
    <w:rsid w:val="00280C66"/>
    <w:rsid w:val="00281C27"/>
    <w:rsid w:val="002842CD"/>
    <w:rsid w:val="002931FB"/>
    <w:rsid w:val="0029326C"/>
    <w:rsid w:val="00294B0D"/>
    <w:rsid w:val="002960B5"/>
    <w:rsid w:val="002B27E5"/>
    <w:rsid w:val="002B2ADC"/>
    <w:rsid w:val="002B3A8B"/>
    <w:rsid w:val="002B536C"/>
    <w:rsid w:val="002C39C7"/>
    <w:rsid w:val="002C4876"/>
    <w:rsid w:val="002C6D97"/>
    <w:rsid w:val="002D00BB"/>
    <w:rsid w:val="002D0630"/>
    <w:rsid w:val="002D2341"/>
    <w:rsid w:val="002D3D23"/>
    <w:rsid w:val="002E2080"/>
    <w:rsid w:val="002E7B9B"/>
    <w:rsid w:val="002F0252"/>
    <w:rsid w:val="002F3FEF"/>
    <w:rsid w:val="002F4F8E"/>
    <w:rsid w:val="002F7BB2"/>
    <w:rsid w:val="00300181"/>
    <w:rsid w:val="00305789"/>
    <w:rsid w:val="0030635E"/>
    <w:rsid w:val="003064B1"/>
    <w:rsid w:val="003144C7"/>
    <w:rsid w:val="003161CC"/>
    <w:rsid w:val="00316C47"/>
    <w:rsid w:val="00317376"/>
    <w:rsid w:val="00317769"/>
    <w:rsid w:val="00324C6D"/>
    <w:rsid w:val="003252ED"/>
    <w:rsid w:val="0033099A"/>
    <w:rsid w:val="003313D6"/>
    <w:rsid w:val="00331EB3"/>
    <w:rsid w:val="00332C72"/>
    <w:rsid w:val="003355C6"/>
    <w:rsid w:val="0033780C"/>
    <w:rsid w:val="00342034"/>
    <w:rsid w:val="00351301"/>
    <w:rsid w:val="00353ABF"/>
    <w:rsid w:val="00355E21"/>
    <w:rsid w:val="00357746"/>
    <w:rsid w:val="00360545"/>
    <w:rsid w:val="00364B2F"/>
    <w:rsid w:val="00365832"/>
    <w:rsid w:val="00365E7A"/>
    <w:rsid w:val="0036672E"/>
    <w:rsid w:val="00370B20"/>
    <w:rsid w:val="003721C5"/>
    <w:rsid w:val="00374CCB"/>
    <w:rsid w:val="003753CD"/>
    <w:rsid w:val="0038044F"/>
    <w:rsid w:val="00382D93"/>
    <w:rsid w:val="00383033"/>
    <w:rsid w:val="00383CD5"/>
    <w:rsid w:val="0038797C"/>
    <w:rsid w:val="00391CCB"/>
    <w:rsid w:val="00394ADB"/>
    <w:rsid w:val="003967EA"/>
    <w:rsid w:val="003968AF"/>
    <w:rsid w:val="00396A7E"/>
    <w:rsid w:val="003A0038"/>
    <w:rsid w:val="003A0B70"/>
    <w:rsid w:val="003A20E5"/>
    <w:rsid w:val="003A2CEB"/>
    <w:rsid w:val="003A50A8"/>
    <w:rsid w:val="003A58BF"/>
    <w:rsid w:val="003B12CF"/>
    <w:rsid w:val="003B45D3"/>
    <w:rsid w:val="003B4FEB"/>
    <w:rsid w:val="003B5396"/>
    <w:rsid w:val="003B5A16"/>
    <w:rsid w:val="003B5C4C"/>
    <w:rsid w:val="003B7A24"/>
    <w:rsid w:val="003C31E9"/>
    <w:rsid w:val="003C69A3"/>
    <w:rsid w:val="003D07BA"/>
    <w:rsid w:val="003D1AC2"/>
    <w:rsid w:val="003D6A50"/>
    <w:rsid w:val="003D7575"/>
    <w:rsid w:val="003E17A7"/>
    <w:rsid w:val="003E733C"/>
    <w:rsid w:val="003F220A"/>
    <w:rsid w:val="003F33E4"/>
    <w:rsid w:val="003F7781"/>
    <w:rsid w:val="00402DAA"/>
    <w:rsid w:val="00405B41"/>
    <w:rsid w:val="00405C90"/>
    <w:rsid w:val="0040619F"/>
    <w:rsid w:val="00406312"/>
    <w:rsid w:val="004078C9"/>
    <w:rsid w:val="004112E3"/>
    <w:rsid w:val="0041163E"/>
    <w:rsid w:val="00417C57"/>
    <w:rsid w:val="0042066D"/>
    <w:rsid w:val="0042210D"/>
    <w:rsid w:val="00422113"/>
    <w:rsid w:val="00423F78"/>
    <w:rsid w:val="004240D5"/>
    <w:rsid w:val="00425284"/>
    <w:rsid w:val="0043212E"/>
    <w:rsid w:val="0043403E"/>
    <w:rsid w:val="004361F4"/>
    <w:rsid w:val="004377ED"/>
    <w:rsid w:val="00437FE0"/>
    <w:rsid w:val="0044160E"/>
    <w:rsid w:val="004429AA"/>
    <w:rsid w:val="004458DA"/>
    <w:rsid w:val="00446715"/>
    <w:rsid w:val="00452239"/>
    <w:rsid w:val="0045295D"/>
    <w:rsid w:val="00454936"/>
    <w:rsid w:val="00457681"/>
    <w:rsid w:val="0045791F"/>
    <w:rsid w:val="00462E85"/>
    <w:rsid w:val="00470C00"/>
    <w:rsid w:val="004758D3"/>
    <w:rsid w:val="00477470"/>
    <w:rsid w:val="00482FC4"/>
    <w:rsid w:val="004847DA"/>
    <w:rsid w:val="00486711"/>
    <w:rsid w:val="00492F19"/>
    <w:rsid w:val="00496814"/>
    <w:rsid w:val="00497BF5"/>
    <w:rsid w:val="004A30DF"/>
    <w:rsid w:val="004B4319"/>
    <w:rsid w:val="004B4913"/>
    <w:rsid w:val="004B7A02"/>
    <w:rsid w:val="004C03FA"/>
    <w:rsid w:val="004C1401"/>
    <w:rsid w:val="004C3021"/>
    <w:rsid w:val="004C3BD0"/>
    <w:rsid w:val="004C4652"/>
    <w:rsid w:val="004C5B6A"/>
    <w:rsid w:val="004D0E9C"/>
    <w:rsid w:val="004D34A0"/>
    <w:rsid w:val="004D3DAC"/>
    <w:rsid w:val="004D64B2"/>
    <w:rsid w:val="004D6A8E"/>
    <w:rsid w:val="004E0CD1"/>
    <w:rsid w:val="004E1AF7"/>
    <w:rsid w:val="004E20D2"/>
    <w:rsid w:val="004E3C46"/>
    <w:rsid w:val="004E46E1"/>
    <w:rsid w:val="004E5B7C"/>
    <w:rsid w:val="004F1422"/>
    <w:rsid w:val="004F2D9F"/>
    <w:rsid w:val="004F34DB"/>
    <w:rsid w:val="004F4431"/>
    <w:rsid w:val="00502D36"/>
    <w:rsid w:val="00503DF8"/>
    <w:rsid w:val="005057E5"/>
    <w:rsid w:val="00506D69"/>
    <w:rsid w:val="005101A3"/>
    <w:rsid w:val="00510CAC"/>
    <w:rsid w:val="00511D8D"/>
    <w:rsid w:val="00520E05"/>
    <w:rsid w:val="00520E0E"/>
    <w:rsid w:val="00522D21"/>
    <w:rsid w:val="00522F31"/>
    <w:rsid w:val="00523E64"/>
    <w:rsid w:val="00524941"/>
    <w:rsid w:val="00525B17"/>
    <w:rsid w:val="005339E6"/>
    <w:rsid w:val="00533E32"/>
    <w:rsid w:val="00535590"/>
    <w:rsid w:val="005375EC"/>
    <w:rsid w:val="00546E67"/>
    <w:rsid w:val="00547A69"/>
    <w:rsid w:val="00547E3A"/>
    <w:rsid w:val="00551642"/>
    <w:rsid w:val="00552E19"/>
    <w:rsid w:val="00553270"/>
    <w:rsid w:val="00555972"/>
    <w:rsid w:val="00557E5F"/>
    <w:rsid w:val="0056117D"/>
    <w:rsid w:val="005612D3"/>
    <w:rsid w:val="00564B19"/>
    <w:rsid w:val="00570A1F"/>
    <w:rsid w:val="00572FED"/>
    <w:rsid w:val="005769DC"/>
    <w:rsid w:val="00576DD5"/>
    <w:rsid w:val="00576EC6"/>
    <w:rsid w:val="005778E0"/>
    <w:rsid w:val="00577A77"/>
    <w:rsid w:val="0058144F"/>
    <w:rsid w:val="0058168D"/>
    <w:rsid w:val="00583736"/>
    <w:rsid w:val="00586DA1"/>
    <w:rsid w:val="00591A18"/>
    <w:rsid w:val="00591BBD"/>
    <w:rsid w:val="00591CA8"/>
    <w:rsid w:val="00595B78"/>
    <w:rsid w:val="0059730C"/>
    <w:rsid w:val="005A3DE1"/>
    <w:rsid w:val="005A64E1"/>
    <w:rsid w:val="005A7AF9"/>
    <w:rsid w:val="005B0728"/>
    <w:rsid w:val="005C0ED8"/>
    <w:rsid w:val="005C297B"/>
    <w:rsid w:val="005C2ECA"/>
    <w:rsid w:val="005C4F7C"/>
    <w:rsid w:val="005D4EC7"/>
    <w:rsid w:val="005D67D1"/>
    <w:rsid w:val="005D7DBF"/>
    <w:rsid w:val="005E279E"/>
    <w:rsid w:val="005E3C21"/>
    <w:rsid w:val="005E4519"/>
    <w:rsid w:val="005E4752"/>
    <w:rsid w:val="005E6CF4"/>
    <w:rsid w:val="005E7509"/>
    <w:rsid w:val="005F4333"/>
    <w:rsid w:val="005F6D0C"/>
    <w:rsid w:val="005F7E34"/>
    <w:rsid w:val="006001EE"/>
    <w:rsid w:val="00600F5F"/>
    <w:rsid w:val="006036EB"/>
    <w:rsid w:val="00604334"/>
    <w:rsid w:val="006044F1"/>
    <w:rsid w:val="0060538A"/>
    <w:rsid w:val="006115A4"/>
    <w:rsid w:val="00612519"/>
    <w:rsid w:val="0061326A"/>
    <w:rsid w:val="0061567D"/>
    <w:rsid w:val="00630D50"/>
    <w:rsid w:val="00632417"/>
    <w:rsid w:val="00637372"/>
    <w:rsid w:val="006377AF"/>
    <w:rsid w:val="00642232"/>
    <w:rsid w:val="00645312"/>
    <w:rsid w:val="00645A3E"/>
    <w:rsid w:val="00645BBA"/>
    <w:rsid w:val="00645E6A"/>
    <w:rsid w:val="0064602D"/>
    <w:rsid w:val="0064699B"/>
    <w:rsid w:val="00650B89"/>
    <w:rsid w:val="0065282E"/>
    <w:rsid w:val="0065651F"/>
    <w:rsid w:val="0066070D"/>
    <w:rsid w:val="006619AF"/>
    <w:rsid w:val="0066336F"/>
    <w:rsid w:val="006645A2"/>
    <w:rsid w:val="00664D0C"/>
    <w:rsid w:val="00666B12"/>
    <w:rsid w:val="00667DC0"/>
    <w:rsid w:val="00670FB0"/>
    <w:rsid w:val="00671643"/>
    <w:rsid w:val="0067435F"/>
    <w:rsid w:val="00676267"/>
    <w:rsid w:val="00680A31"/>
    <w:rsid w:val="00680A7F"/>
    <w:rsid w:val="00690BC6"/>
    <w:rsid w:val="00692000"/>
    <w:rsid w:val="00692077"/>
    <w:rsid w:val="00692D84"/>
    <w:rsid w:val="00692F9C"/>
    <w:rsid w:val="00694F37"/>
    <w:rsid w:val="00697428"/>
    <w:rsid w:val="006979A3"/>
    <w:rsid w:val="006A4EFD"/>
    <w:rsid w:val="006A6374"/>
    <w:rsid w:val="006B13CE"/>
    <w:rsid w:val="006B2AB0"/>
    <w:rsid w:val="006C0CB0"/>
    <w:rsid w:val="006C14AB"/>
    <w:rsid w:val="006C1739"/>
    <w:rsid w:val="006C1F25"/>
    <w:rsid w:val="006C3353"/>
    <w:rsid w:val="006C3897"/>
    <w:rsid w:val="006D083D"/>
    <w:rsid w:val="006D1437"/>
    <w:rsid w:val="006D2A3A"/>
    <w:rsid w:val="006D5621"/>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342B"/>
    <w:rsid w:val="0072713E"/>
    <w:rsid w:val="00730342"/>
    <w:rsid w:val="00734CFE"/>
    <w:rsid w:val="00734F3B"/>
    <w:rsid w:val="00735384"/>
    <w:rsid w:val="00736485"/>
    <w:rsid w:val="007423F4"/>
    <w:rsid w:val="007452D3"/>
    <w:rsid w:val="00747ADB"/>
    <w:rsid w:val="00750754"/>
    <w:rsid w:val="00751366"/>
    <w:rsid w:val="007522E6"/>
    <w:rsid w:val="00755141"/>
    <w:rsid w:val="00755539"/>
    <w:rsid w:val="007611D7"/>
    <w:rsid w:val="007612C0"/>
    <w:rsid w:val="00761A43"/>
    <w:rsid w:val="0076397D"/>
    <w:rsid w:val="00764B8C"/>
    <w:rsid w:val="00765AA2"/>
    <w:rsid w:val="00766C52"/>
    <w:rsid w:val="00772011"/>
    <w:rsid w:val="00773FD7"/>
    <w:rsid w:val="00775571"/>
    <w:rsid w:val="00775FC6"/>
    <w:rsid w:val="00776BE1"/>
    <w:rsid w:val="00777BE2"/>
    <w:rsid w:val="00780655"/>
    <w:rsid w:val="007834FE"/>
    <w:rsid w:val="007846DC"/>
    <w:rsid w:val="00786677"/>
    <w:rsid w:val="00792383"/>
    <w:rsid w:val="00792A1E"/>
    <w:rsid w:val="00795261"/>
    <w:rsid w:val="00795C72"/>
    <w:rsid w:val="00796291"/>
    <w:rsid w:val="00796CAF"/>
    <w:rsid w:val="007A399D"/>
    <w:rsid w:val="007A42BE"/>
    <w:rsid w:val="007A460B"/>
    <w:rsid w:val="007A585F"/>
    <w:rsid w:val="007B12DF"/>
    <w:rsid w:val="007B2421"/>
    <w:rsid w:val="007B564A"/>
    <w:rsid w:val="007B7159"/>
    <w:rsid w:val="007C1A9B"/>
    <w:rsid w:val="007C687F"/>
    <w:rsid w:val="007C6AB5"/>
    <w:rsid w:val="007C71CD"/>
    <w:rsid w:val="007D1DC5"/>
    <w:rsid w:val="007D1E52"/>
    <w:rsid w:val="007D469D"/>
    <w:rsid w:val="007D6C3E"/>
    <w:rsid w:val="007E00C2"/>
    <w:rsid w:val="007E03F2"/>
    <w:rsid w:val="007E192F"/>
    <w:rsid w:val="007E234D"/>
    <w:rsid w:val="007E2854"/>
    <w:rsid w:val="007E28E5"/>
    <w:rsid w:val="007E3F4D"/>
    <w:rsid w:val="007E639B"/>
    <w:rsid w:val="007E63EB"/>
    <w:rsid w:val="007E6767"/>
    <w:rsid w:val="007E78A9"/>
    <w:rsid w:val="007F0784"/>
    <w:rsid w:val="007F2392"/>
    <w:rsid w:val="007F4CE1"/>
    <w:rsid w:val="007F5A7F"/>
    <w:rsid w:val="007F63C8"/>
    <w:rsid w:val="007F6D8D"/>
    <w:rsid w:val="007F764F"/>
    <w:rsid w:val="00801F2E"/>
    <w:rsid w:val="0080375F"/>
    <w:rsid w:val="00803B73"/>
    <w:rsid w:val="00804692"/>
    <w:rsid w:val="00811EA6"/>
    <w:rsid w:val="00813827"/>
    <w:rsid w:val="00815703"/>
    <w:rsid w:val="00816A40"/>
    <w:rsid w:val="00825553"/>
    <w:rsid w:val="00825BD0"/>
    <w:rsid w:val="00826601"/>
    <w:rsid w:val="008279EE"/>
    <w:rsid w:val="00833242"/>
    <w:rsid w:val="00833778"/>
    <w:rsid w:val="00833A30"/>
    <w:rsid w:val="00835F79"/>
    <w:rsid w:val="00836118"/>
    <w:rsid w:val="00836FD4"/>
    <w:rsid w:val="00840EFC"/>
    <w:rsid w:val="00841B92"/>
    <w:rsid w:val="00841EBE"/>
    <w:rsid w:val="00842E87"/>
    <w:rsid w:val="008436BE"/>
    <w:rsid w:val="00844D44"/>
    <w:rsid w:val="00846E20"/>
    <w:rsid w:val="00846EE4"/>
    <w:rsid w:val="00847032"/>
    <w:rsid w:val="00852BD5"/>
    <w:rsid w:val="0085348E"/>
    <w:rsid w:val="008543A0"/>
    <w:rsid w:val="00857007"/>
    <w:rsid w:val="00864B06"/>
    <w:rsid w:val="00873D60"/>
    <w:rsid w:val="008802EC"/>
    <w:rsid w:val="0088679A"/>
    <w:rsid w:val="00887DB3"/>
    <w:rsid w:val="0089037F"/>
    <w:rsid w:val="008916E5"/>
    <w:rsid w:val="00892524"/>
    <w:rsid w:val="008925D9"/>
    <w:rsid w:val="00893E3B"/>
    <w:rsid w:val="0089446D"/>
    <w:rsid w:val="008945B3"/>
    <w:rsid w:val="00894B35"/>
    <w:rsid w:val="008A1B08"/>
    <w:rsid w:val="008A42F0"/>
    <w:rsid w:val="008A7B99"/>
    <w:rsid w:val="008B1E6E"/>
    <w:rsid w:val="008B200A"/>
    <w:rsid w:val="008B3D0F"/>
    <w:rsid w:val="008B41E6"/>
    <w:rsid w:val="008B7A32"/>
    <w:rsid w:val="008C2ABD"/>
    <w:rsid w:val="008C2E98"/>
    <w:rsid w:val="008C37ED"/>
    <w:rsid w:val="008C6F1C"/>
    <w:rsid w:val="008D2015"/>
    <w:rsid w:val="008D2A82"/>
    <w:rsid w:val="008D3C77"/>
    <w:rsid w:val="008D4423"/>
    <w:rsid w:val="008D5362"/>
    <w:rsid w:val="008E0612"/>
    <w:rsid w:val="008E4F5F"/>
    <w:rsid w:val="008E5A4E"/>
    <w:rsid w:val="008E6CFE"/>
    <w:rsid w:val="008F04DD"/>
    <w:rsid w:val="008F250C"/>
    <w:rsid w:val="009002A6"/>
    <w:rsid w:val="0090622A"/>
    <w:rsid w:val="00912754"/>
    <w:rsid w:val="00913FB5"/>
    <w:rsid w:val="00914D49"/>
    <w:rsid w:val="00915F61"/>
    <w:rsid w:val="009209A2"/>
    <w:rsid w:val="009220D9"/>
    <w:rsid w:val="0092440B"/>
    <w:rsid w:val="00924457"/>
    <w:rsid w:val="00924B60"/>
    <w:rsid w:val="00925380"/>
    <w:rsid w:val="00925E58"/>
    <w:rsid w:val="00926055"/>
    <w:rsid w:val="00933795"/>
    <w:rsid w:val="00943382"/>
    <w:rsid w:val="00944D03"/>
    <w:rsid w:val="00946229"/>
    <w:rsid w:val="00952773"/>
    <w:rsid w:val="00953742"/>
    <w:rsid w:val="00954452"/>
    <w:rsid w:val="009559A9"/>
    <w:rsid w:val="00960223"/>
    <w:rsid w:val="00961163"/>
    <w:rsid w:val="00961E45"/>
    <w:rsid w:val="00970DB2"/>
    <w:rsid w:val="00971B98"/>
    <w:rsid w:val="009721C3"/>
    <w:rsid w:val="00972E25"/>
    <w:rsid w:val="0097459C"/>
    <w:rsid w:val="00974D35"/>
    <w:rsid w:val="00975A08"/>
    <w:rsid w:val="00976193"/>
    <w:rsid w:val="0097791D"/>
    <w:rsid w:val="00980517"/>
    <w:rsid w:val="0098062B"/>
    <w:rsid w:val="0098338D"/>
    <w:rsid w:val="00983DD0"/>
    <w:rsid w:val="00985105"/>
    <w:rsid w:val="00986539"/>
    <w:rsid w:val="0098673F"/>
    <w:rsid w:val="00994687"/>
    <w:rsid w:val="00996F95"/>
    <w:rsid w:val="00997499"/>
    <w:rsid w:val="00997B60"/>
    <w:rsid w:val="009A066A"/>
    <w:rsid w:val="009A1A64"/>
    <w:rsid w:val="009A2EF3"/>
    <w:rsid w:val="009B05B9"/>
    <w:rsid w:val="009B0A95"/>
    <w:rsid w:val="009B1A81"/>
    <w:rsid w:val="009B2E34"/>
    <w:rsid w:val="009B33E2"/>
    <w:rsid w:val="009B4521"/>
    <w:rsid w:val="009B581A"/>
    <w:rsid w:val="009B64F5"/>
    <w:rsid w:val="009B67F5"/>
    <w:rsid w:val="009C06B2"/>
    <w:rsid w:val="009C3392"/>
    <w:rsid w:val="009C6072"/>
    <w:rsid w:val="009C6C28"/>
    <w:rsid w:val="009D1C47"/>
    <w:rsid w:val="009D3BA3"/>
    <w:rsid w:val="009D636C"/>
    <w:rsid w:val="009E21EE"/>
    <w:rsid w:val="009E231D"/>
    <w:rsid w:val="009E2BC8"/>
    <w:rsid w:val="009E33E5"/>
    <w:rsid w:val="009F172A"/>
    <w:rsid w:val="009F23C6"/>
    <w:rsid w:val="00A00AD6"/>
    <w:rsid w:val="00A039F0"/>
    <w:rsid w:val="00A04319"/>
    <w:rsid w:val="00A04FEF"/>
    <w:rsid w:val="00A10546"/>
    <w:rsid w:val="00A10EA8"/>
    <w:rsid w:val="00A1460E"/>
    <w:rsid w:val="00A169FC"/>
    <w:rsid w:val="00A2755E"/>
    <w:rsid w:val="00A275F1"/>
    <w:rsid w:val="00A344B0"/>
    <w:rsid w:val="00A36956"/>
    <w:rsid w:val="00A46E60"/>
    <w:rsid w:val="00A46E66"/>
    <w:rsid w:val="00A50982"/>
    <w:rsid w:val="00A51E23"/>
    <w:rsid w:val="00A527C4"/>
    <w:rsid w:val="00A5566F"/>
    <w:rsid w:val="00A6352A"/>
    <w:rsid w:val="00A64E47"/>
    <w:rsid w:val="00A66106"/>
    <w:rsid w:val="00A669D4"/>
    <w:rsid w:val="00A66FF9"/>
    <w:rsid w:val="00A6715B"/>
    <w:rsid w:val="00A67251"/>
    <w:rsid w:val="00A72322"/>
    <w:rsid w:val="00A7361A"/>
    <w:rsid w:val="00A73819"/>
    <w:rsid w:val="00A84CC9"/>
    <w:rsid w:val="00A84E81"/>
    <w:rsid w:val="00A90416"/>
    <w:rsid w:val="00A916A2"/>
    <w:rsid w:val="00A94F62"/>
    <w:rsid w:val="00A960A2"/>
    <w:rsid w:val="00A969AF"/>
    <w:rsid w:val="00A96FF3"/>
    <w:rsid w:val="00AA3443"/>
    <w:rsid w:val="00AA633D"/>
    <w:rsid w:val="00AB10EF"/>
    <w:rsid w:val="00AB353F"/>
    <w:rsid w:val="00AB3815"/>
    <w:rsid w:val="00AB54BE"/>
    <w:rsid w:val="00AB78C7"/>
    <w:rsid w:val="00AC0F23"/>
    <w:rsid w:val="00AC291C"/>
    <w:rsid w:val="00AC41DD"/>
    <w:rsid w:val="00AC445F"/>
    <w:rsid w:val="00AC52F2"/>
    <w:rsid w:val="00AC54B4"/>
    <w:rsid w:val="00AC6018"/>
    <w:rsid w:val="00AC6BAF"/>
    <w:rsid w:val="00AC7987"/>
    <w:rsid w:val="00AD56CA"/>
    <w:rsid w:val="00AD57E0"/>
    <w:rsid w:val="00AD765C"/>
    <w:rsid w:val="00AD766B"/>
    <w:rsid w:val="00AE080D"/>
    <w:rsid w:val="00AE29F9"/>
    <w:rsid w:val="00AE387E"/>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3F1A"/>
    <w:rsid w:val="00B15F9D"/>
    <w:rsid w:val="00B2032C"/>
    <w:rsid w:val="00B224BF"/>
    <w:rsid w:val="00B24199"/>
    <w:rsid w:val="00B253B8"/>
    <w:rsid w:val="00B2599C"/>
    <w:rsid w:val="00B260AC"/>
    <w:rsid w:val="00B26402"/>
    <w:rsid w:val="00B302A3"/>
    <w:rsid w:val="00B315F7"/>
    <w:rsid w:val="00B32622"/>
    <w:rsid w:val="00B32FDF"/>
    <w:rsid w:val="00B33A91"/>
    <w:rsid w:val="00B3455A"/>
    <w:rsid w:val="00B35897"/>
    <w:rsid w:val="00B35A15"/>
    <w:rsid w:val="00B42491"/>
    <w:rsid w:val="00B44208"/>
    <w:rsid w:val="00B44A8F"/>
    <w:rsid w:val="00B46108"/>
    <w:rsid w:val="00B541E7"/>
    <w:rsid w:val="00B57555"/>
    <w:rsid w:val="00B61DF2"/>
    <w:rsid w:val="00B63C2B"/>
    <w:rsid w:val="00B65107"/>
    <w:rsid w:val="00B652A0"/>
    <w:rsid w:val="00B70636"/>
    <w:rsid w:val="00B76E24"/>
    <w:rsid w:val="00B77698"/>
    <w:rsid w:val="00B825E3"/>
    <w:rsid w:val="00B82A83"/>
    <w:rsid w:val="00B8621E"/>
    <w:rsid w:val="00BA0406"/>
    <w:rsid w:val="00BA33F0"/>
    <w:rsid w:val="00BA3449"/>
    <w:rsid w:val="00BA754A"/>
    <w:rsid w:val="00BA7D20"/>
    <w:rsid w:val="00BB384F"/>
    <w:rsid w:val="00BB425E"/>
    <w:rsid w:val="00BB4A94"/>
    <w:rsid w:val="00BB4F85"/>
    <w:rsid w:val="00BB5469"/>
    <w:rsid w:val="00BB66AE"/>
    <w:rsid w:val="00BB70F7"/>
    <w:rsid w:val="00BC0D45"/>
    <w:rsid w:val="00BC0F8A"/>
    <w:rsid w:val="00BC2F38"/>
    <w:rsid w:val="00BC3DA8"/>
    <w:rsid w:val="00BC4124"/>
    <w:rsid w:val="00BC4438"/>
    <w:rsid w:val="00BC4B06"/>
    <w:rsid w:val="00BC69B6"/>
    <w:rsid w:val="00BD230D"/>
    <w:rsid w:val="00BD2AB4"/>
    <w:rsid w:val="00BD314B"/>
    <w:rsid w:val="00BD41EF"/>
    <w:rsid w:val="00BD5024"/>
    <w:rsid w:val="00BD51E6"/>
    <w:rsid w:val="00BD63E4"/>
    <w:rsid w:val="00BD6D2E"/>
    <w:rsid w:val="00BE3C6B"/>
    <w:rsid w:val="00BE4C41"/>
    <w:rsid w:val="00BE4E62"/>
    <w:rsid w:val="00BE53D1"/>
    <w:rsid w:val="00BE61B4"/>
    <w:rsid w:val="00BE66FE"/>
    <w:rsid w:val="00BE6D6E"/>
    <w:rsid w:val="00BE7D57"/>
    <w:rsid w:val="00BF1286"/>
    <w:rsid w:val="00BF5714"/>
    <w:rsid w:val="00BF6817"/>
    <w:rsid w:val="00BF7FB9"/>
    <w:rsid w:val="00C00C07"/>
    <w:rsid w:val="00C02E0F"/>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6AE"/>
    <w:rsid w:val="00C41E7E"/>
    <w:rsid w:val="00C420AF"/>
    <w:rsid w:val="00C502BF"/>
    <w:rsid w:val="00C50964"/>
    <w:rsid w:val="00C51AAC"/>
    <w:rsid w:val="00C555D6"/>
    <w:rsid w:val="00C56760"/>
    <w:rsid w:val="00C57F2E"/>
    <w:rsid w:val="00C60D2B"/>
    <w:rsid w:val="00C610C8"/>
    <w:rsid w:val="00C62D3A"/>
    <w:rsid w:val="00C67B7D"/>
    <w:rsid w:val="00C72C32"/>
    <w:rsid w:val="00C736DD"/>
    <w:rsid w:val="00C76248"/>
    <w:rsid w:val="00C802AF"/>
    <w:rsid w:val="00C80CD2"/>
    <w:rsid w:val="00C8291A"/>
    <w:rsid w:val="00C83F06"/>
    <w:rsid w:val="00C92A02"/>
    <w:rsid w:val="00C931CB"/>
    <w:rsid w:val="00C9478C"/>
    <w:rsid w:val="00C9631F"/>
    <w:rsid w:val="00C97106"/>
    <w:rsid w:val="00C97DBF"/>
    <w:rsid w:val="00CA03C0"/>
    <w:rsid w:val="00CA2909"/>
    <w:rsid w:val="00CA3EE8"/>
    <w:rsid w:val="00CB071C"/>
    <w:rsid w:val="00CB078D"/>
    <w:rsid w:val="00CB3180"/>
    <w:rsid w:val="00CB3279"/>
    <w:rsid w:val="00CB3AC3"/>
    <w:rsid w:val="00CB4B83"/>
    <w:rsid w:val="00CB67CF"/>
    <w:rsid w:val="00CC2614"/>
    <w:rsid w:val="00CC33F5"/>
    <w:rsid w:val="00CC36A7"/>
    <w:rsid w:val="00CC45E9"/>
    <w:rsid w:val="00CC565B"/>
    <w:rsid w:val="00CC6489"/>
    <w:rsid w:val="00CC70B6"/>
    <w:rsid w:val="00CD5C70"/>
    <w:rsid w:val="00CE355A"/>
    <w:rsid w:val="00CE358A"/>
    <w:rsid w:val="00CE6AF5"/>
    <w:rsid w:val="00CE72A3"/>
    <w:rsid w:val="00CE72F8"/>
    <w:rsid w:val="00CE7BF9"/>
    <w:rsid w:val="00CF0094"/>
    <w:rsid w:val="00CF1250"/>
    <w:rsid w:val="00CF141F"/>
    <w:rsid w:val="00CF3689"/>
    <w:rsid w:val="00CF4B96"/>
    <w:rsid w:val="00D105B8"/>
    <w:rsid w:val="00D12823"/>
    <w:rsid w:val="00D12AAC"/>
    <w:rsid w:val="00D12FAD"/>
    <w:rsid w:val="00D1395F"/>
    <w:rsid w:val="00D141B6"/>
    <w:rsid w:val="00D15379"/>
    <w:rsid w:val="00D16DE3"/>
    <w:rsid w:val="00D22F82"/>
    <w:rsid w:val="00D23477"/>
    <w:rsid w:val="00D24187"/>
    <w:rsid w:val="00D2660A"/>
    <w:rsid w:val="00D303BC"/>
    <w:rsid w:val="00D31C54"/>
    <w:rsid w:val="00D31DEA"/>
    <w:rsid w:val="00D33A11"/>
    <w:rsid w:val="00D405E5"/>
    <w:rsid w:val="00D43D11"/>
    <w:rsid w:val="00D44B7F"/>
    <w:rsid w:val="00D44EB1"/>
    <w:rsid w:val="00D515C0"/>
    <w:rsid w:val="00D535B5"/>
    <w:rsid w:val="00D552D5"/>
    <w:rsid w:val="00D57A07"/>
    <w:rsid w:val="00D64020"/>
    <w:rsid w:val="00D64061"/>
    <w:rsid w:val="00D64810"/>
    <w:rsid w:val="00D65F70"/>
    <w:rsid w:val="00D667E8"/>
    <w:rsid w:val="00D703A9"/>
    <w:rsid w:val="00D70665"/>
    <w:rsid w:val="00D70DF9"/>
    <w:rsid w:val="00D72334"/>
    <w:rsid w:val="00D76CF9"/>
    <w:rsid w:val="00D77C62"/>
    <w:rsid w:val="00D80E6D"/>
    <w:rsid w:val="00D854EC"/>
    <w:rsid w:val="00D91E61"/>
    <w:rsid w:val="00D94947"/>
    <w:rsid w:val="00D94976"/>
    <w:rsid w:val="00DA06EA"/>
    <w:rsid w:val="00DA401E"/>
    <w:rsid w:val="00DA4052"/>
    <w:rsid w:val="00DA4F9E"/>
    <w:rsid w:val="00DA56CD"/>
    <w:rsid w:val="00DA5DE7"/>
    <w:rsid w:val="00DB1D16"/>
    <w:rsid w:val="00DB2CF2"/>
    <w:rsid w:val="00DB5174"/>
    <w:rsid w:val="00DC0246"/>
    <w:rsid w:val="00DC2377"/>
    <w:rsid w:val="00DC3810"/>
    <w:rsid w:val="00DC4E87"/>
    <w:rsid w:val="00DD1220"/>
    <w:rsid w:val="00DD14D8"/>
    <w:rsid w:val="00DD2570"/>
    <w:rsid w:val="00DD3CD8"/>
    <w:rsid w:val="00DD3E39"/>
    <w:rsid w:val="00DD3F2C"/>
    <w:rsid w:val="00DD6F38"/>
    <w:rsid w:val="00DE33C3"/>
    <w:rsid w:val="00DE38D0"/>
    <w:rsid w:val="00DE4450"/>
    <w:rsid w:val="00DE4DE9"/>
    <w:rsid w:val="00DE6AEC"/>
    <w:rsid w:val="00DE6F81"/>
    <w:rsid w:val="00DE7325"/>
    <w:rsid w:val="00DF2644"/>
    <w:rsid w:val="00DF39A8"/>
    <w:rsid w:val="00E008BE"/>
    <w:rsid w:val="00E019A2"/>
    <w:rsid w:val="00E02592"/>
    <w:rsid w:val="00E06C8B"/>
    <w:rsid w:val="00E070B7"/>
    <w:rsid w:val="00E10B6E"/>
    <w:rsid w:val="00E132A3"/>
    <w:rsid w:val="00E133C6"/>
    <w:rsid w:val="00E14504"/>
    <w:rsid w:val="00E20879"/>
    <w:rsid w:val="00E22E0B"/>
    <w:rsid w:val="00E25EC5"/>
    <w:rsid w:val="00E26611"/>
    <w:rsid w:val="00E26AF3"/>
    <w:rsid w:val="00E27646"/>
    <w:rsid w:val="00E42241"/>
    <w:rsid w:val="00E42BA2"/>
    <w:rsid w:val="00E43787"/>
    <w:rsid w:val="00E43E42"/>
    <w:rsid w:val="00E446B6"/>
    <w:rsid w:val="00E44CD5"/>
    <w:rsid w:val="00E44DB7"/>
    <w:rsid w:val="00E45D59"/>
    <w:rsid w:val="00E510FE"/>
    <w:rsid w:val="00E51DD5"/>
    <w:rsid w:val="00E5424F"/>
    <w:rsid w:val="00E61884"/>
    <w:rsid w:val="00E61F8E"/>
    <w:rsid w:val="00E647F8"/>
    <w:rsid w:val="00E675DA"/>
    <w:rsid w:val="00E67E62"/>
    <w:rsid w:val="00E73040"/>
    <w:rsid w:val="00E766FD"/>
    <w:rsid w:val="00E77957"/>
    <w:rsid w:val="00E804F0"/>
    <w:rsid w:val="00E80D07"/>
    <w:rsid w:val="00E81ABD"/>
    <w:rsid w:val="00E83137"/>
    <w:rsid w:val="00E84F27"/>
    <w:rsid w:val="00E87D1D"/>
    <w:rsid w:val="00E90B80"/>
    <w:rsid w:val="00E913CF"/>
    <w:rsid w:val="00E93F82"/>
    <w:rsid w:val="00E9591F"/>
    <w:rsid w:val="00E96EDD"/>
    <w:rsid w:val="00EA06A3"/>
    <w:rsid w:val="00EA4BFF"/>
    <w:rsid w:val="00EA584E"/>
    <w:rsid w:val="00EB15A6"/>
    <w:rsid w:val="00EB1A0D"/>
    <w:rsid w:val="00EB3843"/>
    <w:rsid w:val="00EB57E6"/>
    <w:rsid w:val="00EB67FE"/>
    <w:rsid w:val="00EB7108"/>
    <w:rsid w:val="00EC1864"/>
    <w:rsid w:val="00EC1DE8"/>
    <w:rsid w:val="00EC2F34"/>
    <w:rsid w:val="00EC3502"/>
    <w:rsid w:val="00EC4B28"/>
    <w:rsid w:val="00EC576E"/>
    <w:rsid w:val="00EC69FF"/>
    <w:rsid w:val="00ED0782"/>
    <w:rsid w:val="00ED1F5E"/>
    <w:rsid w:val="00ED2BE0"/>
    <w:rsid w:val="00ED61ED"/>
    <w:rsid w:val="00ED7A00"/>
    <w:rsid w:val="00EE2FF2"/>
    <w:rsid w:val="00EE4940"/>
    <w:rsid w:val="00EE4F68"/>
    <w:rsid w:val="00EE5562"/>
    <w:rsid w:val="00EE724F"/>
    <w:rsid w:val="00EF23CE"/>
    <w:rsid w:val="00EF26DB"/>
    <w:rsid w:val="00EF4366"/>
    <w:rsid w:val="00EF6401"/>
    <w:rsid w:val="00F00E69"/>
    <w:rsid w:val="00F05E0E"/>
    <w:rsid w:val="00F065CD"/>
    <w:rsid w:val="00F07AE0"/>
    <w:rsid w:val="00F1470F"/>
    <w:rsid w:val="00F16CF0"/>
    <w:rsid w:val="00F226DD"/>
    <w:rsid w:val="00F23DB3"/>
    <w:rsid w:val="00F24136"/>
    <w:rsid w:val="00F2523F"/>
    <w:rsid w:val="00F276E4"/>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1AE8"/>
    <w:rsid w:val="00F72E78"/>
    <w:rsid w:val="00F73AE7"/>
    <w:rsid w:val="00F76954"/>
    <w:rsid w:val="00F76E6E"/>
    <w:rsid w:val="00F77361"/>
    <w:rsid w:val="00F82A72"/>
    <w:rsid w:val="00F839A7"/>
    <w:rsid w:val="00F856AB"/>
    <w:rsid w:val="00F909D8"/>
    <w:rsid w:val="00F91239"/>
    <w:rsid w:val="00F93994"/>
    <w:rsid w:val="00F93AF4"/>
    <w:rsid w:val="00FA10AC"/>
    <w:rsid w:val="00FA1C8B"/>
    <w:rsid w:val="00FA2BAD"/>
    <w:rsid w:val="00FA2C8F"/>
    <w:rsid w:val="00FB1C51"/>
    <w:rsid w:val="00FB5D26"/>
    <w:rsid w:val="00FB604D"/>
    <w:rsid w:val="00FB6720"/>
    <w:rsid w:val="00FB6BE0"/>
    <w:rsid w:val="00FB7527"/>
    <w:rsid w:val="00FC0C91"/>
    <w:rsid w:val="00FC2E69"/>
    <w:rsid w:val="00FC2E8A"/>
    <w:rsid w:val="00FC30E0"/>
    <w:rsid w:val="00FC3E37"/>
    <w:rsid w:val="00FC5405"/>
    <w:rsid w:val="00FC5F7D"/>
    <w:rsid w:val="00FC7EE0"/>
    <w:rsid w:val="00FD2347"/>
    <w:rsid w:val="00FD4BF6"/>
    <w:rsid w:val="00FD53A0"/>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2367D"/>
  <w15:chartTrackingRefBased/>
  <w15:docId w15:val="{25529A78-CEAE-4F68-8757-D95F1134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1F7E1E"/>
    <w:pPr>
      <w:spacing w:after="0" w:line="280" w:lineRule="exact"/>
    </w:pPr>
    <w:rPr>
      <w:rFonts w:ascii="MB Corpo S Text Office Light" w:hAnsi="MB Corpo S Text Office Light"/>
      <w:sz w:val="21"/>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eastAsiaTheme="minorEastAsia" w:hAnsi="MB Corpo A Title Cond Office"/>
      <w:kern w:val="2"/>
      <w:sz w:val="32"/>
      <w:szCs w:val="24"/>
      <w:lang w:val="en-GB" w:eastAsia="de-DE"/>
      <w14:ligatures w14:val="standardContextual"/>
    </w:rPr>
  </w:style>
  <w:style w:type="paragraph" w:styleId="Titolo2">
    <w:name w:val="heading 2"/>
    <w:basedOn w:val="Normale"/>
    <w:next w:val="Normale"/>
    <w:link w:val="Titolo2Carattere"/>
    <w:uiPriority w:val="9"/>
    <w:unhideWhenUsed/>
    <w:rsid w:val="00CB3279"/>
    <w:pPr>
      <w:keepNext/>
      <w:keepLines/>
      <w:spacing w:line="240" w:lineRule="auto"/>
      <w:outlineLvl w:val="1"/>
    </w:pPr>
    <w:rPr>
      <w:rFonts w:eastAsiaTheme="majorEastAsia" w:cstheme="majorBidi"/>
      <w:kern w:val="2"/>
      <w:szCs w:val="26"/>
      <w:lang w:val="en-GB" w:eastAsia="de-DE"/>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rFonts w:asciiTheme="minorHAnsi" w:eastAsiaTheme="minorEastAsia" w:hAnsiTheme="minorHAnsi"/>
      <w:kern w:val="2"/>
      <w:sz w:val="15"/>
      <w:szCs w:val="24"/>
      <w:lang w:val="en-GB" w:eastAsia="de-DE"/>
      <w14:ligatures w14:val="standardContextual"/>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rFonts w:asciiTheme="minorHAnsi" w:eastAsiaTheme="minorEastAsia" w:hAnsiTheme="minorHAnsi"/>
      <w:kern w:val="2"/>
      <w:sz w:val="15"/>
      <w:szCs w:val="24"/>
      <w:lang w:val="en-GB" w:eastAsia="de-DE"/>
      <w14:ligatures w14:val="standardContextual"/>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spacing w:line="240" w:lineRule="auto"/>
      <w:ind w:left="516" w:hanging="301"/>
      <w:contextualSpacing/>
    </w:pPr>
    <w:rPr>
      <w:lang w:val="en-GB"/>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line="240" w:lineRule="auto"/>
      <w:ind w:left="442"/>
    </w:pPr>
    <w:rPr>
      <w:rFonts w:asciiTheme="minorHAnsi" w:eastAsiaTheme="minorEastAsia" w:hAnsiTheme="minorHAnsi" w:cs="Times New Roman"/>
      <w:sz w:val="22"/>
      <w:lang w:val="en-US"/>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line="240" w:lineRule="auto"/>
    </w:pPr>
    <w:rPr>
      <w:rFonts w:asciiTheme="majorHAnsi" w:eastAsiaTheme="majorEastAsia" w:hAnsiTheme="majorHAnsi" w:cstheme="majorBidi"/>
      <w:b/>
      <w:bCs/>
      <w:kern w:val="2"/>
      <w:sz w:val="24"/>
      <w:szCs w:val="24"/>
      <w:lang w:val="en-GB" w:eastAsia="de-DE"/>
      <w14:ligatures w14:val="standardContextual"/>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spacing w:line="240" w:lineRule="auto"/>
      <w:ind w:left="215"/>
    </w:pPr>
    <w:rPr>
      <w:rFonts w:asciiTheme="minorHAnsi" w:eastAsiaTheme="minorEastAsia" w:hAnsiTheme="minorHAnsi"/>
      <w:kern w:val="2"/>
      <w:szCs w:val="24"/>
      <w:lang w:val="en-GB" w:eastAsia="de-DE"/>
      <w14:ligatures w14:val="standardContextual"/>
    </w:rPr>
  </w:style>
  <w:style w:type="character" w:customStyle="1" w:styleId="09HeadlineCorporateinformationZchn">
    <w:name w:val="09_Headline Corporate information Zchn"/>
    <w:basedOn w:val="Carpredefinitoparagrafo"/>
    <w:link w:val="09HeadlineCorporateinformation"/>
    <w:uiPriority w:val="8"/>
    <w:locked/>
    <w:rsid w:val="0076397D"/>
    <w:rPr>
      <w:rFonts w:ascii="MB Corpo S Text Office" w:hAnsi="MB Corpo S Text Office"/>
    </w:rPr>
  </w:style>
  <w:style w:type="paragraph" w:customStyle="1" w:styleId="09HeadlineCorporateinformation">
    <w:name w:val="09_Headline Corporate information"/>
    <w:basedOn w:val="Normale"/>
    <w:link w:val="09HeadlineCorporateinformationZchn"/>
    <w:uiPriority w:val="8"/>
    <w:rsid w:val="0076397D"/>
    <w:pPr>
      <w:spacing w:after="280" w:line="160" w:lineRule="exact"/>
    </w:pPr>
    <w:rPr>
      <w:rFonts w:ascii="MB Corpo S Text Office" w:hAnsi="MB Corpo S Text Office"/>
      <w:sz w:val="22"/>
    </w:rPr>
  </w:style>
  <w:style w:type="paragraph" w:styleId="Revisione">
    <w:name w:val="Revision"/>
    <w:hidden/>
    <w:uiPriority w:val="99"/>
    <w:semiHidden/>
    <w:rsid w:val="00281C27"/>
    <w:pPr>
      <w:spacing w:after="0" w:line="240" w:lineRule="auto"/>
    </w:pPr>
    <w:rPr>
      <w:rFonts w:ascii="MB Corpo S Text Office Light" w:hAnsi="MB Corpo S Text Office Light"/>
      <w:sz w:val="21"/>
    </w:rPr>
  </w:style>
  <w:style w:type="character" w:styleId="Rimandocommento">
    <w:name w:val="annotation reference"/>
    <w:basedOn w:val="Carpredefinitoparagrafo"/>
    <w:uiPriority w:val="99"/>
    <w:semiHidden/>
    <w:unhideWhenUsed/>
    <w:rsid w:val="00217004"/>
    <w:rPr>
      <w:sz w:val="16"/>
      <w:szCs w:val="16"/>
    </w:rPr>
  </w:style>
  <w:style w:type="paragraph" w:styleId="Testocommento">
    <w:name w:val="annotation text"/>
    <w:basedOn w:val="Normale"/>
    <w:link w:val="TestocommentoCarattere"/>
    <w:uiPriority w:val="99"/>
    <w:unhideWhenUsed/>
    <w:rsid w:val="00217004"/>
    <w:pPr>
      <w:spacing w:line="240" w:lineRule="auto"/>
    </w:pPr>
    <w:rPr>
      <w:sz w:val="20"/>
      <w:szCs w:val="20"/>
    </w:rPr>
  </w:style>
  <w:style w:type="character" w:customStyle="1" w:styleId="TestocommentoCarattere">
    <w:name w:val="Testo commento Carattere"/>
    <w:basedOn w:val="Carpredefinitoparagrafo"/>
    <w:link w:val="Testocommento"/>
    <w:uiPriority w:val="99"/>
    <w:rsid w:val="00217004"/>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217004"/>
    <w:rPr>
      <w:b/>
      <w:bCs/>
    </w:rPr>
  </w:style>
  <w:style w:type="character" w:customStyle="1" w:styleId="SoggettocommentoCarattere">
    <w:name w:val="Soggetto commento Carattere"/>
    <w:basedOn w:val="TestocommentoCarattere"/>
    <w:link w:val="Soggettocommento"/>
    <w:uiPriority w:val="99"/>
    <w:semiHidden/>
    <w:rsid w:val="00217004"/>
    <w:rPr>
      <w:rFonts w:ascii="MB Corpo S Text Office Light" w:hAnsi="MB Corpo S Text Office Light"/>
      <w:b/>
      <w:bCs/>
      <w:sz w:val="20"/>
      <w:szCs w:val="20"/>
    </w:rPr>
  </w:style>
  <w:style w:type="paragraph" w:customStyle="1" w:styleId="A03Flietext">
    <w:name w:val="A03_Fließtext"/>
    <w:qFormat/>
    <w:rsid w:val="00F73AE7"/>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styleId="Testonotadichiusura">
    <w:name w:val="endnote text"/>
    <w:basedOn w:val="Normale"/>
    <w:link w:val="TestonotadichiusuraCarattere"/>
    <w:uiPriority w:val="99"/>
    <w:semiHidden/>
    <w:unhideWhenUsed/>
    <w:rsid w:val="001268B1"/>
    <w:pPr>
      <w:spacing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1268B1"/>
    <w:rPr>
      <w:rFonts w:ascii="MB Corpo S Text Office Light" w:hAnsi="MB Corpo S Text Office Light"/>
      <w:sz w:val="20"/>
      <w:szCs w:val="20"/>
    </w:rPr>
  </w:style>
  <w:style w:type="character" w:styleId="Rimandonotadichiusura">
    <w:name w:val="endnote reference"/>
    <w:basedOn w:val="Carpredefinitoparagrafo"/>
    <w:uiPriority w:val="99"/>
    <w:semiHidden/>
    <w:unhideWhenUsed/>
    <w:rsid w:val="001268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514952075">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factorial@antennagroup.com" TargetMode="External"/><Relationship Id="rId3" Type="http://schemas.openxmlformats.org/officeDocument/2006/relationships/customXml" Target="../customXml/item3.xml"/><Relationship Id="rId21" Type="http://schemas.openxmlformats.org/officeDocument/2006/relationships/hyperlink" Target="https://media.mercedes-benz.com/"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danielle.kershner@factorialenergy.com" TargetMode="External"/><Relationship Id="rId2" Type="http://schemas.openxmlformats.org/officeDocument/2006/relationships/customXml" Target="../customXml/item2.xml"/><Relationship Id="rId16" Type="http://schemas.openxmlformats.org/officeDocument/2006/relationships/hyperlink" Target="mailto:oliver.fenzl@mercedes-benz.com" TargetMode="External"/><Relationship Id="rId20" Type="http://schemas.openxmlformats.org/officeDocument/2006/relationships/hyperlink" Target="https://de.linkedin.com/company/mercedes-benz_a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tobias.brandstetter@mercedes-ben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1B6CB42DB556B4AB192BF888033A117" ma:contentTypeVersion="4" ma:contentTypeDescription="Ein neues Dokument erstellen." ma:contentTypeScope="" ma:versionID="3686570be4f21614efface9cf9f710a2">
  <xsd:schema xmlns:xsd="http://www.w3.org/2001/XMLSchema" xmlns:xs="http://www.w3.org/2001/XMLSchema" xmlns:p="http://schemas.microsoft.com/office/2006/metadata/properties" xmlns:ns2="829abb4c-23b4-479d-a6cd-8982167362fd" targetNamespace="http://schemas.microsoft.com/office/2006/metadata/properties" ma:root="true" ma:fieldsID="a30931c6c6c50c1fa9f1ed190e886f02" ns2:_="">
    <xsd:import namespace="829abb4c-23b4-479d-a6cd-8982167362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abb4c-23b4-479d-a6cd-898216736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3.xml><?xml version="1.0" encoding="utf-8"?>
<ds:datastoreItem xmlns:ds="http://schemas.openxmlformats.org/officeDocument/2006/customXml" ds:itemID="{6253BD97-50F0-4394-BD96-AD903F20D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abb4c-23b4-479d-a6cd-898216736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2213</Words>
  <Characters>12615</Characters>
  <Application>Microsoft Office Word</Application>
  <DocSecurity>0</DocSecurity>
  <Lines>105</Lines>
  <Paragraphs>29</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Press Information</vt:lpstr>
      <vt:lpstr>Press Information</vt:lpstr>
      <vt:lpstr/>
    </vt:vector>
  </TitlesOfParts>
  <Company>Mercedes-Benz AG</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docId:90B80749F9F002DADBE2F3E2320FA017</cp:keywords>
  <dc:description/>
  <cp:lastModifiedBy>Odinzoff, Vadim (183)</cp:lastModifiedBy>
  <cp:revision>11</cp:revision>
  <dcterms:created xsi:type="dcterms:W3CDTF">2025-02-21T09:08:00Z</dcterms:created>
  <dcterms:modified xsi:type="dcterms:W3CDTF">2025-02-24T09:54:00Z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0x01010011B6CB42DB556B4AB192BF888033A117</vt:lpwstr>
  </property>
  <property fmtid="{D5CDD505-2E9C-101B-9397-08002B2CF9AE}" pid="3" name="MediaServiceImageTags">
    <vt:lpwstr/>
  </property>
  <property fmtid="{D5CDD505-2E9C-101B-9397-08002B2CF9AE}" pid="4" name="ClassificationContentMarkingFooterShapeIds">
    <vt:lpwstr>676e826f,5b7f7bdb,473b29c3</vt:lpwstr>
  </property>
  <property fmtid="{D5CDD505-2E9C-101B-9397-08002B2CF9AE}" pid="5" name="ClassificationContentMarkingFooterFontProps">
    <vt:lpwstr>#000000,10,Calibri</vt:lpwstr>
  </property>
  <property fmtid="{D5CDD505-2E9C-101B-9397-08002B2CF9AE}" pid="6" name="ClassificationContentMarkingFooterText">
    <vt:lpwstr>Confidential - Not for Public Consumption or Distribution</vt:lpwstr>
  </property>
  <property fmtid="{D5CDD505-2E9C-101B-9397-08002B2CF9AE}" pid="7" name="MSIP_Label_8e19d756-792e-42a1-bcad-4cb9051ddd2d_Enabled">
    <vt:lpwstr>true</vt:lpwstr>
  </property>
  <property fmtid="{D5CDD505-2E9C-101B-9397-08002B2CF9AE}" pid="8" name="MSIP_Label_8e19d756-792e-42a1-bcad-4cb9051ddd2d_SetDate">
    <vt:lpwstr>2025-02-10T19:01:15Z</vt:lpwstr>
  </property>
  <property fmtid="{D5CDD505-2E9C-101B-9397-08002B2CF9AE}" pid="9" name="MSIP_Label_8e19d756-792e-42a1-bcad-4cb9051ddd2d_Method">
    <vt:lpwstr>Standard</vt:lpwstr>
  </property>
  <property fmtid="{D5CDD505-2E9C-101B-9397-08002B2CF9AE}" pid="10" name="MSIP_Label_8e19d756-792e-42a1-bcad-4cb9051ddd2d_Name">
    <vt:lpwstr>Confidential</vt:lpwstr>
  </property>
  <property fmtid="{D5CDD505-2E9C-101B-9397-08002B2CF9AE}" pid="11" name="MSIP_Label_8e19d756-792e-42a1-bcad-4cb9051ddd2d_SiteId">
    <vt:lpwstr>41eb501a-f671-4ce0-a5bf-b64168c3705f</vt:lpwstr>
  </property>
  <property fmtid="{D5CDD505-2E9C-101B-9397-08002B2CF9AE}" pid="12" name="MSIP_Label_8e19d756-792e-42a1-bcad-4cb9051ddd2d_ActionId">
    <vt:lpwstr>b1fea19f-befc-478b-a93a-c512572a9b0c</vt:lpwstr>
  </property>
  <property fmtid="{D5CDD505-2E9C-101B-9397-08002B2CF9AE}" pid="13" name="MSIP_Label_8e19d756-792e-42a1-bcad-4cb9051ddd2d_ContentBits">
    <vt:lpwstr>2</vt:lpwstr>
  </property>
  <property fmtid="{D5CDD505-2E9C-101B-9397-08002B2CF9AE}" pid="14" name="MSIP_Label_8e19d756-792e-42a1-bcad-4cb9051ddd2d_Tag">
    <vt:lpwstr>10, 3, 0, 1</vt:lpwstr>
  </property>
  <property fmtid="{D5CDD505-2E9C-101B-9397-08002B2CF9AE}" pid="15" name="MSIP_Label_924dbb1d-991d-4bbd-aad5-33bac1d8ffaf_Enabled">
    <vt:lpwstr>true</vt:lpwstr>
  </property>
  <property fmtid="{D5CDD505-2E9C-101B-9397-08002B2CF9AE}" pid="16" name="MSIP_Label_924dbb1d-991d-4bbd-aad5-33bac1d8ffaf_SetDate">
    <vt:lpwstr>2025-02-21T09:43:12Z</vt:lpwstr>
  </property>
  <property fmtid="{D5CDD505-2E9C-101B-9397-08002B2CF9AE}" pid="17" name="MSIP_Label_924dbb1d-991d-4bbd-aad5-33bac1d8ffaf_Method">
    <vt:lpwstr>Standard</vt:lpwstr>
  </property>
  <property fmtid="{D5CDD505-2E9C-101B-9397-08002B2CF9AE}" pid="18" name="MSIP_Label_924dbb1d-991d-4bbd-aad5-33bac1d8ffaf_Name">
    <vt:lpwstr>924dbb1d-991d-4bbd-aad5-33bac1d8ffaf</vt:lpwstr>
  </property>
  <property fmtid="{D5CDD505-2E9C-101B-9397-08002B2CF9AE}" pid="19" name="MSIP_Label_924dbb1d-991d-4bbd-aad5-33bac1d8ffaf_SiteId">
    <vt:lpwstr>9652d7c2-1ccf-4940-8151-4a92bd474ed0</vt:lpwstr>
  </property>
  <property fmtid="{D5CDD505-2E9C-101B-9397-08002B2CF9AE}" pid="20" name="MSIP_Label_924dbb1d-991d-4bbd-aad5-33bac1d8ffaf_ActionId">
    <vt:lpwstr>26b5a147-cbe6-463a-85c4-805c18181c8a</vt:lpwstr>
  </property>
  <property fmtid="{D5CDD505-2E9C-101B-9397-08002B2CF9AE}" pid="21" name="MSIP_Label_924dbb1d-991d-4bbd-aad5-33bac1d8ffaf_ContentBits">
    <vt:lpwstr>0</vt:lpwstr>
  </property>
</Properties>
</file>