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2" w:rightFromText="142" w:vertAnchor="page" w:horzAnchor="margin" w:tblpY="2326"/>
        <w:tblW w:w="9905" w:type="dxa"/>
        <w:tblLayout w:type="fixed"/>
        <w:tblLook w:val="04A0" w:firstRow="1" w:lastRow="0" w:firstColumn="1" w:lastColumn="0" w:noHBand="0" w:noVBand="1"/>
      </w:tblPr>
      <w:tblGrid>
        <w:gridCol w:w="7195"/>
        <w:gridCol w:w="2710"/>
      </w:tblGrid>
      <w:tr w:rsidR="00317376" w:rsidRPr="007E72EA" w14:paraId="4C499CD3" w14:textId="77777777" w:rsidTr="00B03193">
        <w:trPr>
          <w:trHeight w:val="561"/>
        </w:trPr>
        <w:tc>
          <w:tcPr>
            <w:tcW w:w="7195" w:type="dxa"/>
            <w:vMerge w:val="restart"/>
            <w:tcMar>
              <w:left w:w="0" w:type="dxa"/>
              <w:right w:w="0" w:type="dxa"/>
            </w:tcMar>
          </w:tcPr>
          <w:p w14:paraId="6298F50E" w14:textId="14282A18" w:rsidR="00317376" w:rsidRPr="007E72EA" w:rsidRDefault="00317376" w:rsidP="002432DF">
            <w:pPr>
              <w:pStyle w:val="D03Presse-Information"/>
              <w:framePr w:hSpace="0" w:wrap="auto" w:vAnchor="margin" w:hAnchor="text" w:yAlign="inline"/>
              <w:rPr>
                <w:lang w:val="en-GB"/>
              </w:rPr>
            </w:pPr>
          </w:p>
        </w:tc>
        <w:tc>
          <w:tcPr>
            <w:tcW w:w="2710" w:type="dxa"/>
            <w:tcMar>
              <w:left w:w="0" w:type="dxa"/>
              <w:right w:w="0" w:type="dxa"/>
            </w:tcMar>
            <w:vAlign w:val="bottom"/>
          </w:tcPr>
          <w:p w14:paraId="20FE066F" w14:textId="77777777" w:rsidR="004C5B6A" w:rsidRPr="007E72EA" w:rsidRDefault="004C5B6A" w:rsidP="00B03193">
            <w:pPr>
              <w:pStyle w:val="D02Firmierung"/>
              <w:framePr w:wrap="auto"/>
              <w:rPr>
                <w:lang w:val="en-GB"/>
              </w:rPr>
            </w:pPr>
          </w:p>
        </w:tc>
      </w:tr>
      <w:tr w:rsidR="00317376" w:rsidRPr="007E72EA" w14:paraId="4E1C9A54" w14:textId="77777777" w:rsidTr="00B03193">
        <w:trPr>
          <w:trHeight w:val="374"/>
        </w:trPr>
        <w:tc>
          <w:tcPr>
            <w:tcW w:w="7195" w:type="dxa"/>
            <w:vMerge/>
            <w:tcMar>
              <w:left w:w="0" w:type="dxa"/>
              <w:right w:w="0" w:type="dxa"/>
            </w:tcMar>
          </w:tcPr>
          <w:p w14:paraId="3F1235F3" w14:textId="77777777" w:rsidR="00317376" w:rsidRPr="007E72EA" w:rsidRDefault="00317376" w:rsidP="00B03193">
            <w:pPr>
              <w:pStyle w:val="D03Presse-Information"/>
              <w:framePr w:hSpace="0" w:wrap="auto" w:vAnchor="margin" w:hAnchor="text" w:yAlign="inline"/>
              <w:rPr>
                <w:lang w:val="en-GB"/>
              </w:rPr>
            </w:pPr>
          </w:p>
        </w:tc>
        <w:tc>
          <w:tcPr>
            <w:tcW w:w="2710" w:type="dxa"/>
            <w:tcMar>
              <w:left w:w="0" w:type="dxa"/>
              <w:right w:w="0" w:type="dxa"/>
            </w:tcMar>
            <w:vAlign w:val="bottom"/>
          </w:tcPr>
          <w:p w14:paraId="38AC8950" w14:textId="41132691" w:rsidR="00317376" w:rsidRPr="007E72EA" w:rsidRDefault="005F0FAE" w:rsidP="00B03193">
            <w:pPr>
              <w:pStyle w:val="D03Presse-Information"/>
              <w:framePr w:hSpace="0" w:wrap="auto" w:vAnchor="margin" w:hAnchor="text" w:yAlign="inline"/>
              <w:rPr>
                <w:szCs w:val="21"/>
                <w:lang w:val="en-GB"/>
              </w:rPr>
            </w:pPr>
            <w:r w:rsidRPr="007E72EA">
              <w:rPr>
                <w:szCs w:val="21"/>
              </w:rPr>
              <w:fldChar w:fldCharType="begin">
                <w:ffData>
                  <w:name w:val=""/>
                  <w:enabled/>
                  <w:calcOnExit w:val="0"/>
                  <w:textInput>
                    <w:default w:val="Press Information"/>
                  </w:textInput>
                </w:ffData>
              </w:fldChar>
            </w:r>
            <w:r w:rsidRPr="007E72EA">
              <w:rPr>
                <w:szCs w:val="21"/>
              </w:rPr>
              <w:instrText xml:space="preserve"> FORMTEXT </w:instrText>
            </w:r>
            <w:r w:rsidRPr="007E72EA">
              <w:rPr>
                <w:szCs w:val="21"/>
              </w:rPr>
            </w:r>
            <w:r w:rsidRPr="007E72EA">
              <w:rPr>
                <w:szCs w:val="21"/>
              </w:rPr>
              <w:fldChar w:fldCharType="separate"/>
            </w:r>
            <w:r w:rsidRPr="007E72EA">
              <w:rPr>
                <w:noProof/>
                <w:szCs w:val="21"/>
              </w:rPr>
              <w:t>Informazioni stampa</w:t>
            </w:r>
            <w:r w:rsidRPr="007E72EA">
              <w:rPr>
                <w:szCs w:val="21"/>
              </w:rPr>
              <w:fldChar w:fldCharType="end"/>
            </w:r>
          </w:p>
        </w:tc>
      </w:tr>
      <w:tr w:rsidR="00317376" w:rsidRPr="007E72EA" w14:paraId="44AB2ADB" w14:textId="77777777" w:rsidTr="00B03193">
        <w:trPr>
          <w:trHeight w:val="958"/>
        </w:trPr>
        <w:tc>
          <w:tcPr>
            <w:tcW w:w="7195" w:type="dxa"/>
            <w:vMerge/>
            <w:tcMar>
              <w:left w:w="0" w:type="dxa"/>
              <w:right w:w="0" w:type="dxa"/>
            </w:tcMar>
          </w:tcPr>
          <w:p w14:paraId="3A59614E" w14:textId="77777777" w:rsidR="00317376" w:rsidRPr="007E72EA" w:rsidRDefault="00317376" w:rsidP="00B03193">
            <w:pPr>
              <w:pStyle w:val="D03Presse-Information"/>
              <w:framePr w:hSpace="0" w:wrap="auto" w:vAnchor="margin" w:hAnchor="text" w:yAlign="inline"/>
              <w:rPr>
                <w:lang w:val="en-GB"/>
              </w:rPr>
            </w:pPr>
          </w:p>
        </w:tc>
        <w:tc>
          <w:tcPr>
            <w:tcW w:w="2710" w:type="dxa"/>
            <w:tcMar>
              <w:left w:w="0" w:type="dxa"/>
              <w:right w:w="0" w:type="dxa"/>
            </w:tcMar>
          </w:tcPr>
          <w:p w14:paraId="11F6D08B" w14:textId="1C31ABD6" w:rsidR="00317376" w:rsidRPr="007E72EA" w:rsidRDefault="00415F6D" w:rsidP="00B03193">
            <w:pPr>
              <w:pStyle w:val="D04Datum"/>
              <w:framePr w:hSpace="0" w:wrap="auto" w:vAnchor="margin" w:hAnchor="text" w:yAlign="inline"/>
              <w:rPr>
                <w:lang w:val="en-GB"/>
              </w:rPr>
            </w:pPr>
            <w:r>
              <w:t>Settembre</w:t>
            </w:r>
            <w:r w:rsidR="005B69C5">
              <w:t xml:space="preserve"> 2026</w:t>
            </w:r>
          </w:p>
        </w:tc>
      </w:tr>
    </w:tbl>
    <w:p w14:paraId="7597DC89" w14:textId="77777777" w:rsidR="00A039F0" w:rsidRPr="007E72EA" w:rsidRDefault="00A039F0" w:rsidP="00081305">
      <w:pPr>
        <w:pStyle w:val="D04Datum"/>
        <w:framePr w:wrap="around"/>
        <w:rPr>
          <w:lang w:val="en-GB"/>
        </w:rPr>
        <w:sectPr w:rsidR="00A039F0" w:rsidRPr="007E72EA" w:rsidSect="00640797">
          <w:footerReference w:type="even" r:id="rId11"/>
          <w:footerReference w:type="default" r:id="rId12"/>
          <w:headerReference w:type="first" r:id="rId13"/>
          <w:type w:val="continuous"/>
          <w:pgSz w:w="11906" w:h="16838" w:code="9"/>
          <w:pgMar w:top="3005" w:right="652" w:bottom="1185" w:left="1361" w:header="1185" w:footer="1049" w:gutter="0"/>
          <w:cols w:space="708"/>
          <w:titlePg/>
          <w:docGrid w:linePitch="360"/>
        </w:sectPr>
      </w:pPr>
    </w:p>
    <w:p w14:paraId="36077247" w14:textId="6EE02F55" w:rsidR="005A2ED0" w:rsidRDefault="005A2ED0" w:rsidP="005A2ED0">
      <w:pPr>
        <w:pStyle w:val="B01berschrift1Mappe"/>
        <w:rPr>
          <w:lang w:val="it-IT"/>
        </w:rPr>
      </w:pPr>
      <w:bookmarkStart w:id="0" w:name="_Toc178529385"/>
      <w:bookmarkStart w:id="1" w:name="_Toc178529510"/>
      <w:r w:rsidRPr="005A2ED0">
        <w:rPr>
          <w:lang w:val="it-IT"/>
        </w:rPr>
        <w:t>N</w:t>
      </w:r>
      <w:r w:rsidR="005C621F" w:rsidRPr="009F47BF">
        <w:rPr>
          <w:lang w:val="it-IT"/>
        </w:rPr>
        <w:t>uov</w:t>
      </w:r>
      <w:r w:rsidR="00157F55">
        <w:rPr>
          <w:lang w:val="it-IT"/>
        </w:rPr>
        <w:t>e</w:t>
      </w:r>
      <w:r w:rsidR="005C621F" w:rsidRPr="009F47BF">
        <w:rPr>
          <w:lang w:val="it-IT"/>
        </w:rPr>
        <w:t xml:space="preserve"> Mercedes-Benz GLB</w:t>
      </w:r>
      <w:r>
        <w:rPr>
          <w:lang w:val="it-IT"/>
        </w:rPr>
        <w:t xml:space="preserve"> </w:t>
      </w:r>
      <w:r w:rsidR="00157F55">
        <w:rPr>
          <w:lang w:val="it-IT"/>
        </w:rPr>
        <w:t xml:space="preserve">e CLA Shooting Brake </w:t>
      </w:r>
      <w:r w:rsidR="000F09EF" w:rsidRPr="000F09EF">
        <w:rPr>
          <w:lang w:val="it-IT"/>
        </w:rPr>
        <w:t xml:space="preserve">high-tech </w:t>
      </w:r>
      <w:proofErr w:type="spellStart"/>
      <w:r w:rsidR="000F09EF" w:rsidRPr="000F09EF">
        <w:rPr>
          <w:lang w:val="it-IT"/>
        </w:rPr>
        <w:t>hybrid</w:t>
      </w:r>
      <w:proofErr w:type="spellEnd"/>
      <w:r w:rsidR="00157F55">
        <w:rPr>
          <w:lang w:val="it-IT"/>
        </w:rPr>
        <w:t xml:space="preserve">: due </w:t>
      </w:r>
      <w:r w:rsidR="000F09EF">
        <w:rPr>
          <w:lang w:val="it-IT"/>
        </w:rPr>
        <w:t>scelte</w:t>
      </w:r>
      <w:r w:rsidR="00157F55">
        <w:rPr>
          <w:lang w:val="it-IT"/>
        </w:rPr>
        <w:t xml:space="preserve"> </w:t>
      </w:r>
      <w:r w:rsidR="000F09EF">
        <w:rPr>
          <w:lang w:val="it-IT"/>
        </w:rPr>
        <w:t xml:space="preserve">diverse </w:t>
      </w:r>
      <w:r w:rsidR="00157F55">
        <w:rPr>
          <w:lang w:val="it-IT"/>
        </w:rPr>
        <w:t>per vivere la stessa tecnologia</w:t>
      </w:r>
      <w:bookmarkStart w:id="2" w:name="_Toc178529387"/>
      <w:bookmarkStart w:id="3" w:name="_Toc178529512"/>
      <w:bookmarkStart w:id="4" w:name="_Toc178531025"/>
      <w:bookmarkStart w:id="5" w:name="_Toc178533738"/>
      <w:bookmarkStart w:id="6" w:name="_Toc178534217"/>
      <w:bookmarkStart w:id="7" w:name="_Toc178534911"/>
      <w:bookmarkStart w:id="8" w:name="_Toc178603824"/>
      <w:bookmarkStart w:id="9" w:name="_Toc212556290"/>
      <w:bookmarkStart w:id="10" w:name="_Toc213953910"/>
      <w:bookmarkEnd w:id="0"/>
      <w:bookmarkEnd w:id="1"/>
      <w:r w:rsidR="00157F55">
        <w:rPr>
          <w:lang w:val="it-IT"/>
        </w:rPr>
        <w:t xml:space="preserve"> </w:t>
      </w:r>
    </w:p>
    <w:bookmarkEnd w:id="2"/>
    <w:bookmarkEnd w:id="3"/>
    <w:bookmarkEnd w:id="4"/>
    <w:bookmarkEnd w:id="5"/>
    <w:bookmarkEnd w:id="6"/>
    <w:bookmarkEnd w:id="7"/>
    <w:bookmarkEnd w:id="8"/>
    <w:bookmarkEnd w:id="9"/>
    <w:bookmarkEnd w:id="10"/>
    <w:p w14:paraId="17BBDF2B" w14:textId="29284D18" w:rsidR="000F09EF" w:rsidRDefault="000F09EF" w:rsidP="00FA2FD5">
      <w:pPr>
        <w:pStyle w:val="A02berschrift2"/>
        <w:rPr>
          <w:rFonts w:ascii="MB Corpo S Text Office Light" w:eastAsia="Times New Roman" w:hAnsi="MB Corpo S Text Office Light" w:cs="Times New Roman"/>
          <w:b/>
          <w:bCs/>
          <w:szCs w:val="21"/>
          <w:lang w:val="it-IT"/>
        </w:rPr>
      </w:pPr>
      <w:r>
        <w:rPr>
          <w:rFonts w:ascii="MB Corpo S Text Office Light" w:eastAsia="Times New Roman" w:hAnsi="MB Corpo S Text Office Light" w:cs="Times New Roman"/>
          <w:b/>
          <w:bCs/>
          <w:szCs w:val="21"/>
          <w:lang w:val="it-IT"/>
        </w:rPr>
        <w:t>Le</w:t>
      </w:r>
      <w:r w:rsidR="00157F55" w:rsidRPr="00157F55">
        <w:rPr>
          <w:rFonts w:ascii="MB Corpo S Text Office Light" w:eastAsia="Times New Roman" w:hAnsi="MB Corpo S Text Office Light" w:cs="Times New Roman"/>
          <w:b/>
          <w:bCs/>
          <w:szCs w:val="21"/>
          <w:lang w:val="it-IT"/>
        </w:rPr>
        <w:t xml:space="preserve"> varianti </w:t>
      </w:r>
      <w:r w:rsidRPr="000F09EF">
        <w:rPr>
          <w:rFonts w:ascii="MB Corpo S Text Office Light" w:eastAsia="Times New Roman" w:hAnsi="MB Corpo S Text Office Light" w:cs="Times New Roman"/>
          <w:b/>
          <w:bCs/>
          <w:szCs w:val="21"/>
          <w:lang w:val="it-IT"/>
        </w:rPr>
        <w:t xml:space="preserve">high-tech </w:t>
      </w:r>
      <w:proofErr w:type="spellStart"/>
      <w:r w:rsidRPr="000F09EF">
        <w:rPr>
          <w:rFonts w:ascii="MB Corpo S Text Office Light" w:eastAsia="Times New Roman" w:hAnsi="MB Corpo S Text Office Light" w:cs="Times New Roman"/>
          <w:b/>
          <w:bCs/>
          <w:szCs w:val="21"/>
          <w:lang w:val="it-IT"/>
        </w:rPr>
        <w:t>hybrid</w:t>
      </w:r>
      <w:proofErr w:type="spellEnd"/>
      <w:r>
        <w:rPr>
          <w:rFonts w:ascii="MB Corpo S Text Office Light" w:eastAsia="Times New Roman" w:hAnsi="MB Corpo S Text Office Light" w:cs="Times New Roman"/>
          <w:b/>
          <w:bCs/>
          <w:szCs w:val="21"/>
          <w:lang w:val="it-IT"/>
        </w:rPr>
        <w:t xml:space="preserve"> ampliano l’offerta all’interno della nuova famiglia di compatte della Stella</w:t>
      </w:r>
      <w:r w:rsidR="00DE2EDB">
        <w:rPr>
          <w:rFonts w:ascii="MB Corpo S Text Office Light" w:eastAsia="Times New Roman" w:hAnsi="MB Corpo S Text Office Light" w:cs="Times New Roman"/>
          <w:b/>
          <w:bCs/>
          <w:szCs w:val="21"/>
          <w:lang w:val="it-IT"/>
        </w:rPr>
        <w:t>, offrendo</w:t>
      </w:r>
      <w:r>
        <w:rPr>
          <w:rFonts w:ascii="MB Corpo S Text Office Light" w:eastAsia="Times New Roman" w:hAnsi="MB Corpo S Text Office Light" w:cs="Times New Roman"/>
          <w:b/>
          <w:bCs/>
          <w:szCs w:val="21"/>
          <w:lang w:val="it-IT"/>
        </w:rPr>
        <w:t xml:space="preserve"> una </w:t>
      </w:r>
      <w:r w:rsidR="00157F55" w:rsidRPr="00157F55">
        <w:rPr>
          <w:rFonts w:ascii="MB Corpo S Text Office Light" w:eastAsia="Times New Roman" w:hAnsi="MB Corpo S Text Office Light" w:cs="Times New Roman"/>
          <w:b/>
          <w:bCs/>
          <w:szCs w:val="21"/>
          <w:lang w:val="it-IT"/>
        </w:rPr>
        <w:t xml:space="preserve">maggiore flessibilità </w:t>
      </w:r>
      <w:r w:rsidR="00DE2EDB">
        <w:rPr>
          <w:rFonts w:ascii="MB Corpo S Text Office Light" w:eastAsia="Times New Roman" w:hAnsi="MB Corpo S Text Office Light" w:cs="Times New Roman"/>
          <w:b/>
          <w:bCs/>
          <w:szCs w:val="21"/>
          <w:lang w:val="it-IT"/>
        </w:rPr>
        <w:t>nella scelta</w:t>
      </w:r>
      <w:r w:rsidR="00157F55" w:rsidRPr="00157F55">
        <w:rPr>
          <w:rFonts w:ascii="MB Corpo S Text Office Light" w:eastAsia="Times New Roman" w:hAnsi="MB Corpo S Text Office Light" w:cs="Times New Roman"/>
          <w:b/>
          <w:bCs/>
          <w:szCs w:val="21"/>
          <w:lang w:val="it-IT"/>
        </w:rPr>
        <w:t xml:space="preserve"> </w:t>
      </w:r>
      <w:r w:rsidR="00DE2EDB">
        <w:rPr>
          <w:rFonts w:ascii="MB Corpo S Text Office Light" w:eastAsia="Times New Roman" w:hAnsi="MB Corpo S Text Office Light" w:cs="Times New Roman"/>
          <w:b/>
          <w:bCs/>
          <w:szCs w:val="21"/>
          <w:lang w:val="it-IT"/>
        </w:rPr>
        <w:t>del</w:t>
      </w:r>
      <w:r>
        <w:rPr>
          <w:rFonts w:ascii="MB Corpo S Text Office Light" w:eastAsia="Times New Roman" w:hAnsi="MB Corpo S Text Office Light" w:cs="Times New Roman"/>
          <w:b/>
          <w:bCs/>
          <w:szCs w:val="21"/>
          <w:lang w:val="it-IT"/>
        </w:rPr>
        <w:t>la motorizzazione</w:t>
      </w:r>
      <w:r w:rsidR="00157F55" w:rsidRPr="00157F55">
        <w:rPr>
          <w:rFonts w:ascii="MB Corpo S Text Office Light" w:eastAsia="Times New Roman" w:hAnsi="MB Corpo S Text Office Light" w:cs="Times New Roman"/>
          <w:b/>
          <w:bCs/>
          <w:szCs w:val="21"/>
          <w:lang w:val="it-IT"/>
        </w:rPr>
        <w:t xml:space="preserve"> che meglio si adatta al proprio stile di vita. </w:t>
      </w:r>
      <w:r w:rsidR="00415F6D">
        <w:rPr>
          <w:rFonts w:ascii="MB Corpo S Text Office Light" w:eastAsia="Times New Roman" w:hAnsi="MB Corpo S Text Office Light" w:cs="Times New Roman"/>
          <w:b/>
          <w:bCs/>
          <w:szCs w:val="21"/>
          <w:lang w:val="it-IT"/>
        </w:rPr>
        <w:t xml:space="preserve">Una </w:t>
      </w:r>
      <w:r w:rsidR="00DE2EDB">
        <w:rPr>
          <w:rFonts w:ascii="MB Corpo S Text Office Light" w:eastAsia="Times New Roman" w:hAnsi="MB Corpo S Text Office Light" w:cs="Times New Roman"/>
          <w:b/>
          <w:bCs/>
          <w:szCs w:val="21"/>
          <w:lang w:val="it-IT"/>
        </w:rPr>
        <w:t>disponibilità che</w:t>
      </w:r>
      <w:r w:rsidR="00415F6D">
        <w:rPr>
          <w:rFonts w:ascii="MB Corpo S Text Office Light" w:eastAsia="Times New Roman" w:hAnsi="MB Corpo S Text Office Light" w:cs="Times New Roman"/>
          <w:b/>
          <w:bCs/>
          <w:szCs w:val="21"/>
          <w:lang w:val="it-IT"/>
        </w:rPr>
        <w:t xml:space="preserve"> diventa ancora più ampia e diversificata </w:t>
      </w:r>
      <w:r w:rsidR="00C92D4E">
        <w:rPr>
          <w:rFonts w:ascii="MB Corpo S Text Office Light" w:eastAsia="Times New Roman" w:hAnsi="MB Corpo S Text Office Light" w:cs="Times New Roman"/>
          <w:b/>
          <w:bCs/>
          <w:szCs w:val="21"/>
          <w:lang w:val="it-IT"/>
        </w:rPr>
        <w:t xml:space="preserve">grazie ad </w:t>
      </w:r>
      <w:r w:rsidR="00415F6D">
        <w:rPr>
          <w:rFonts w:ascii="MB Corpo S Text Office Light" w:eastAsia="Times New Roman" w:hAnsi="MB Corpo S Text Office Light" w:cs="Times New Roman"/>
          <w:b/>
          <w:bCs/>
          <w:szCs w:val="21"/>
          <w:lang w:val="it-IT"/>
        </w:rPr>
        <w:t xml:space="preserve">una gamma di ben quattro modelli, ognuno diverso per stile e attitudine, tutti basati sulla nuova piattaforma MMA. </w:t>
      </w:r>
      <w:r w:rsidR="00415F6D" w:rsidRPr="00415F6D">
        <w:rPr>
          <w:rFonts w:ascii="MB Corpo S Text Office Light" w:eastAsia="Times New Roman" w:hAnsi="MB Corpo S Text Office Light" w:cs="Times New Roman"/>
          <w:b/>
          <w:bCs/>
          <w:szCs w:val="21"/>
          <w:lang w:val="it-IT"/>
        </w:rPr>
        <w:t>Mercedes-Benz GLB e CLA Shooting Brake</w:t>
      </w:r>
      <w:r w:rsidR="00415F6D">
        <w:rPr>
          <w:rFonts w:ascii="MB Corpo S Text Office Light" w:eastAsia="Times New Roman" w:hAnsi="MB Corpo S Text Office Light" w:cs="Times New Roman"/>
          <w:b/>
          <w:bCs/>
          <w:szCs w:val="21"/>
          <w:lang w:val="it-IT"/>
        </w:rPr>
        <w:t xml:space="preserve"> rappresentano i due modelli </w:t>
      </w:r>
      <w:r w:rsidR="00C92D4E">
        <w:rPr>
          <w:rFonts w:ascii="MB Corpo S Text Office Light" w:eastAsia="Times New Roman" w:hAnsi="MB Corpo S Text Office Light" w:cs="Times New Roman"/>
          <w:b/>
          <w:bCs/>
          <w:szCs w:val="21"/>
          <w:lang w:val="it-IT"/>
        </w:rPr>
        <w:t>con una maggiore inclinazione</w:t>
      </w:r>
      <w:r w:rsidR="00415F6D">
        <w:rPr>
          <w:rFonts w:ascii="MB Corpo S Text Office Light" w:eastAsia="Times New Roman" w:hAnsi="MB Corpo S Text Office Light" w:cs="Times New Roman"/>
          <w:b/>
          <w:bCs/>
          <w:szCs w:val="21"/>
          <w:lang w:val="it-IT"/>
        </w:rPr>
        <w:t xml:space="preserve"> al tempo libero</w:t>
      </w:r>
      <w:r w:rsidR="000F0719">
        <w:rPr>
          <w:rFonts w:ascii="MB Corpo S Text Office Light" w:eastAsia="Times New Roman" w:hAnsi="MB Corpo S Text Office Light" w:cs="Times New Roman"/>
          <w:b/>
          <w:bCs/>
          <w:szCs w:val="21"/>
          <w:lang w:val="it-IT"/>
        </w:rPr>
        <w:t xml:space="preserve">, offrendo l’espressione </w:t>
      </w:r>
      <w:r w:rsidR="00415F6D">
        <w:rPr>
          <w:rFonts w:ascii="MB Corpo S Text Office Light" w:eastAsia="Times New Roman" w:hAnsi="MB Corpo S Text Office Light" w:cs="Times New Roman"/>
          <w:b/>
          <w:bCs/>
          <w:szCs w:val="21"/>
          <w:lang w:val="it-IT"/>
        </w:rPr>
        <w:t>più moderna ed evoluta d</w:t>
      </w:r>
      <w:r w:rsidR="00DE2EDB">
        <w:rPr>
          <w:rFonts w:ascii="MB Corpo S Text Office Light" w:eastAsia="Times New Roman" w:hAnsi="MB Corpo S Text Office Light" w:cs="Times New Roman"/>
          <w:b/>
          <w:bCs/>
          <w:szCs w:val="21"/>
          <w:lang w:val="it-IT"/>
        </w:rPr>
        <w:t>i due segmenti</w:t>
      </w:r>
      <w:r w:rsidR="00415F6D">
        <w:rPr>
          <w:rFonts w:ascii="MB Corpo S Text Office Light" w:eastAsia="Times New Roman" w:hAnsi="MB Corpo S Text Office Light" w:cs="Times New Roman"/>
          <w:b/>
          <w:bCs/>
          <w:szCs w:val="21"/>
          <w:lang w:val="it-IT"/>
        </w:rPr>
        <w:t>.</w:t>
      </w:r>
      <w:r w:rsidR="00DE2EDB">
        <w:rPr>
          <w:rFonts w:ascii="MB Corpo S Text Office Light" w:eastAsia="Times New Roman" w:hAnsi="MB Corpo S Text Office Light" w:cs="Times New Roman"/>
          <w:b/>
          <w:bCs/>
          <w:szCs w:val="21"/>
          <w:lang w:val="it-IT"/>
        </w:rPr>
        <w:t xml:space="preserve"> Per</w:t>
      </w:r>
      <w:r w:rsidR="000F0719" w:rsidRPr="00415F6D">
        <w:rPr>
          <w:rFonts w:ascii="MB Corpo S Text Office Light" w:eastAsia="Times New Roman" w:hAnsi="MB Corpo S Text Office Light" w:cs="Times New Roman"/>
          <w:b/>
          <w:bCs/>
          <w:szCs w:val="21"/>
          <w:lang w:val="it-IT"/>
        </w:rPr>
        <w:t xml:space="preserve"> </w:t>
      </w:r>
      <w:r w:rsidR="00DE2EDB" w:rsidRPr="00415F6D">
        <w:rPr>
          <w:rFonts w:ascii="MB Corpo S Text Office Light" w:eastAsia="Times New Roman" w:hAnsi="MB Corpo S Text Office Light" w:cs="Times New Roman"/>
          <w:b/>
          <w:bCs/>
          <w:szCs w:val="21"/>
          <w:lang w:val="it-IT"/>
        </w:rPr>
        <w:t>prestazioni, costi di esercizio e</w:t>
      </w:r>
      <w:r w:rsidR="00C92D4E">
        <w:rPr>
          <w:rFonts w:ascii="MB Corpo S Text Office Light" w:eastAsia="Times New Roman" w:hAnsi="MB Corpo S Text Office Light" w:cs="Times New Roman"/>
          <w:b/>
          <w:bCs/>
          <w:szCs w:val="21"/>
          <w:lang w:val="it-IT"/>
        </w:rPr>
        <w:t>,</w:t>
      </w:r>
      <w:r w:rsidR="00DE2EDB" w:rsidRPr="00415F6D">
        <w:rPr>
          <w:rFonts w:ascii="MB Corpo S Text Office Light" w:eastAsia="Times New Roman" w:hAnsi="MB Corpo S Text Office Light" w:cs="Times New Roman"/>
          <w:b/>
          <w:bCs/>
          <w:szCs w:val="21"/>
          <w:lang w:val="it-IT"/>
        </w:rPr>
        <w:t xml:space="preserve"> soprattutto, consumi</w:t>
      </w:r>
      <w:r w:rsidR="00DE2EDB">
        <w:rPr>
          <w:rFonts w:ascii="MB Corpo S Text Office Light" w:eastAsia="Times New Roman" w:hAnsi="MB Corpo S Text Office Light" w:cs="Times New Roman"/>
          <w:b/>
          <w:bCs/>
          <w:szCs w:val="21"/>
          <w:lang w:val="it-IT"/>
        </w:rPr>
        <w:t>, i</w:t>
      </w:r>
      <w:r w:rsidR="000F0719">
        <w:rPr>
          <w:rFonts w:ascii="MB Corpo S Text Office Light" w:eastAsia="Times New Roman" w:hAnsi="MB Corpo S Text Office Light" w:cs="Times New Roman"/>
          <w:b/>
          <w:bCs/>
          <w:szCs w:val="21"/>
          <w:lang w:val="it-IT"/>
        </w:rPr>
        <w:t xml:space="preserve"> nuovi motori </w:t>
      </w:r>
      <w:r w:rsidR="000F0719" w:rsidRPr="000F0719">
        <w:rPr>
          <w:rFonts w:ascii="MB Corpo S Text Office Light" w:eastAsia="Times New Roman" w:hAnsi="MB Corpo S Text Office Light" w:cs="Times New Roman"/>
          <w:b/>
          <w:bCs/>
          <w:szCs w:val="21"/>
          <w:lang w:val="it-IT"/>
        </w:rPr>
        <w:t xml:space="preserve">high-tech </w:t>
      </w:r>
      <w:proofErr w:type="spellStart"/>
      <w:r w:rsidR="000F0719" w:rsidRPr="000F0719">
        <w:rPr>
          <w:rFonts w:ascii="MB Corpo S Text Office Light" w:eastAsia="Times New Roman" w:hAnsi="MB Corpo S Text Office Light" w:cs="Times New Roman"/>
          <w:b/>
          <w:bCs/>
          <w:szCs w:val="21"/>
          <w:lang w:val="it-IT"/>
        </w:rPr>
        <w:t>hybrid</w:t>
      </w:r>
      <w:proofErr w:type="spellEnd"/>
      <w:r w:rsidR="000F0719" w:rsidRPr="000F0719">
        <w:rPr>
          <w:rFonts w:ascii="MB Corpo S Text Office Light" w:eastAsia="Times New Roman" w:hAnsi="MB Corpo S Text Office Light" w:cs="Times New Roman"/>
          <w:b/>
          <w:bCs/>
          <w:szCs w:val="21"/>
          <w:lang w:val="it-IT"/>
        </w:rPr>
        <w:t xml:space="preserve"> </w:t>
      </w:r>
      <w:r w:rsidR="000F0719">
        <w:rPr>
          <w:rFonts w:ascii="MB Corpo S Text Office Light" w:eastAsia="Times New Roman" w:hAnsi="MB Corpo S Text Office Light" w:cs="Times New Roman"/>
          <w:b/>
          <w:bCs/>
          <w:szCs w:val="21"/>
          <w:lang w:val="it-IT"/>
        </w:rPr>
        <w:t>a 48</w:t>
      </w:r>
      <w:r w:rsidR="00DE2EDB">
        <w:rPr>
          <w:rFonts w:ascii="MB Corpo S Text Office Light" w:eastAsia="Times New Roman" w:hAnsi="MB Corpo S Text Office Light" w:cs="Times New Roman"/>
          <w:b/>
          <w:bCs/>
          <w:szCs w:val="21"/>
          <w:lang w:val="it-IT"/>
        </w:rPr>
        <w:t xml:space="preserve"> </w:t>
      </w:r>
      <w:r w:rsidR="000F0719">
        <w:rPr>
          <w:rFonts w:ascii="MB Corpo S Text Office Light" w:eastAsia="Times New Roman" w:hAnsi="MB Corpo S Text Office Light" w:cs="Times New Roman"/>
          <w:b/>
          <w:bCs/>
          <w:szCs w:val="21"/>
          <w:lang w:val="it-IT"/>
        </w:rPr>
        <w:t>V</w:t>
      </w:r>
      <w:r w:rsidR="00415F6D" w:rsidRPr="00415F6D">
        <w:rPr>
          <w:rFonts w:ascii="MB Corpo S Text Office Light" w:eastAsia="Times New Roman" w:hAnsi="MB Corpo S Text Office Light" w:cs="Times New Roman"/>
          <w:b/>
          <w:bCs/>
          <w:szCs w:val="21"/>
          <w:lang w:val="it-IT"/>
        </w:rPr>
        <w:t xml:space="preserve"> va</w:t>
      </w:r>
      <w:r w:rsidR="000F0719">
        <w:rPr>
          <w:rFonts w:ascii="MB Corpo S Text Office Light" w:eastAsia="Times New Roman" w:hAnsi="MB Corpo S Text Office Light" w:cs="Times New Roman"/>
          <w:b/>
          <w:bCs/>
          <w:szCs w:val="21"/>
          <w:lang w:val="it-IT"/>
        </w:rPr>
        <w:t>nno</w:t>
      </w:r>
      <w:r w:rsidR="00415F6D" w:rsidRPr="00415F6D">
        <w:rPr>
          <w:rFonts w:ascii="MB Corpo S Text Office Light" w:eastAsia="Times New Roman" w:hAnsi="MB Corpo S Text Office Light" w:cs="Times New Roman"/>
          <w:b/>
          <w:bCs/>
          <w:szCs w:val="21"/>
          <w:lang w:val="it-IT"/>
        </w:rPr>
        <w:t xml:space="preserve"> di fatto a sostituire l’offerta Diesel della precedente generazione</w:t>
      </w:r>
      <w:r w:rsidR="000F0719">
        <w:rPr>
          <w:rFonts w:ascii="MB Corpo S Text Office Light" w:eastAsia="Times New Roman" w:hAnsi="MB Corpo S Text Office Light" w:cs="Times New Roman"/>
          <w:b/>
          <w:bCs/>
          <w:szCs w:val="21"/>
          <w:lang w:val="it-IT"/>
        </w:rPr>
        <w:t>.</w:t>
      </w:r>
      <w:r w:rsidR="00415F6D" w:rsidRPr="00415F6D">
        <w:rPr>
          <w:rFonts w:ascii="MB Corpo S Text Office Light" w:eastAsia="Times New Roman" w:hAnsi="MB Corpo S Text Office Light" w:cs="Times New Roman"/>
          <w:b/>
          <w:bCs/>
          <w:szCs w:val="21"/>
          <w:lang w:val="it-IT"/>
        </w:rPr>
        <w:t xml:space="preserve"> </w:t>
      </w:r>
    </w:p>
    <w:p w14:paraId="3ED6EC31" w14:textId="2DAF4CC4" w:rsidR="000F0719" w:rsidRDefault="000F0719" w:rsidP="00F03075">
      <w:pPr>
        <w:rPr>
          <w:rFonts w:ascii="MB Corpo S Text Office Light" w:eastAsia="Times New Roman" w:hAnsi="MB Corpo S Text Office Light" w:cs="Times New Roman"/>
          <w:szCs w:val="21"/>
          <w:lang w:val="it-IT"/>
        </w:rPr>
      </w:pPr>
      <w:r>
        <w:rPr>
          <w:rFonts w:ascii="MB Corpo S Text Office Light" w:eastAsia="Times New Roman" w:hAnsi="MB Corpo S Text Office Light" w:cs="Times New Roman"/>
          <w:szCs w:val="21"/>
          <w:lang w:val="it-IT"/>
        </w:rPr>
        <w:t xml:space="preserve">SUV o Shooting Brake? La risposta è una scelta di stile e funzionalità. </w:t>
      </w:r>
      <w:r w:rsidRPr="000F0719">
        <w:rPr>
          <w:rFonts w:ascii="MB Corpo S Text Office Light" w:eastAsia="Times New Roman" w:hAnsi="MB Corpo S Text Office Light" w:cs="Times New Roman"/>
          <w:szCs w:val="21"/>
          <w:lang w:val="it-IT"/>
        </w:rPr>
        <w:t>Le nuove Mercedes-Benz GLB e CLA Shooting Brake</w:t>
      </w:r>
      <w:r w:rsidRPr="00382F3F">
        <w:rPr>
          <w:rFonts w:ascii="MB Corpo S Text Office Light" w:eastAsia="Times New Roman" w:hAnsi="MB Corpo S Text Office Light" w:cs="Times New Roman"/>
          <w:szCs w:val="21"/>
          <w:lang w:val="it-IT"/>
        </w:rPr>
        <w:t xml:space="preserve"> </w:t>
      </w:r>
      <w:r w:rsidRPr="000F0719">
        <w:rPr>
          <w:rFonts w:ascii="MB Corpo S Text Office Light" w:eastAsia="Times New Roman" w:hAnsi="MB Corpo S Text Office Light" w:cs="Times New Roman"/>
          <w:szCs w:val="21"/>
          <w:lang w:val="it-IT"/>
        </w:rPr>
        <w:t xml:space="preserve">high-tech </w:t>
      </w:r>
      <w:proofErr w:type="spellStart"/>
      <w:r w:rsidRPr="000F0719">
        <w:rPr>
          <w:rFonts w:ascii="MB Corpo S Text Office Light" w:eastAsia="Times New Roman" w:hAnsi="MB Corpo S Text Office Light" w:cs="Times New Roman"/>
          <w:szCs w:val="21"/>
          <w:lang w:val="it-IT"/>
        </w:rPr>
        <w:t>hybrid</w:t>
      </w:r>
      <w:proofErr w:type="spellEnd"/>
      <w:r w:rsidRPr="000F0719">
        <w:rPr>
          <w:rFonts w:ascii="MB Corpo S Text Office Light" w:eastAsia="Times New Roman" w:hAnsi="MB Corpo S Text Office Light" w:cs="Times New Roman"/>
          <w:szCs w:val="21"/>
          <w:lang w:val="it-IT"/>
        </w:rPr>
        <w:t xml:space="preserve"> rappresentano due scelte diverse per vivere la stessa tecnologi</w:t>
      </w:r>
      <w:r w:rsidR="004F1809">
        <w:rPr>
          <w:rFonts w:ascii="MB Corpo S Text Office Light" w:eastAsia="Times New Roman" w:hAnsi="MB Corpo S Text Office Light" w:cs="Times New Roman"/>
          <w:szCs w:val="21"/>
          <w:lang w:val="it-IT"/>
        </w:rPr>
        <w:t>a,</w:t>
      </w:r>
      <w:r w:rsidR="00DE2EDB">
        <w:rPr>
          <w:rFonts w:ascii="MB Corpo S Text Office Light" w:eastAsia="Times New Roman" w:hAnsi="MB Corpo S Text Office Light" w:cs="Times New Roman"/>
          <w:szCs w:val="21"/>
          <w:lang w:val="it-IT"/>
        </w:rPr>
        <w:t xml:space="preserve"> con numerosi </w:t>
      </w:r>
      <w:r w:rsidR="004F1809">
        <w:rPr>
          <w:rFonts w:ascii="MB Corpo S Text Office Light" w:eastAsia="Times New Roman" w:hAnsi="MB Corpo S Text Office Light" w:cs="Times New Roman"/>
          <w:szCs w:val="21"/>
          <w:lang w:val="it-IT"/>
        </w:rPr>
        <w:t>punti di contatto soprattutto nell’impiego nel tempo libero.</w:t>
      </w:r>
    </w:p>
    <w:p w14:paraId="2E3AFB64" w14:textId="77777777" w:rsidR="00C92D4E" w:rsidRDefault="00C92D4E" w:rsidP="0092036E">
      <w:pPr>
        <w:rPr>
          <w:rFonts w:ascii="MB Corpo S Text Office Light" w:eastAsia="Times New Roman" w:hAnsi="MB Corpo S Text Office Light" w:cs="Times New Roman"/>
          <w:szCs w:val="21"/>
          <w:lang w:val="it-IT"/>
        </w:rPr>
      </w:pPr>
    </w:p>
    <w:p w14:paraId="3ECFAD19" w14:textId="77777777" w:rsidR="00C92D4E" w:rsidRPr="00C92D4E" w:rsidRDefault="00C92D4E" w:rsidP="00C92D4E">
      <w:pPr>
        <w:rPr>
          <w:rFonts w:ascii="MB Corpo S Text Office Light" w:eastAsia="Times New Roman" w:hAnsi="MB Corpo S Text Office Light" w:cs="Times New Roman"/>
          <w:szCs w:val="21"/>
          <w:lang w:val="it-IT"/>
        </w:rPr>
      </w:pPr>
      <w:r w:rsidRPr="00C92D4E">
        <w:rPr>
          <w:rFonts w:ascii="MB Corpo S Text Office Light" w:eastAsia="Times New Roman" w:hAnsi="MB Corpo S Text Office Light" w:cs="Times New Roman"/>
          <w:szCs w:val="21"/>
          <w:lang w:val="it-IT"/>
        </w:rPr>
        <w:t>Il nuovo motore a benzina, sviluppato da Mercedes-Benz, è un’unità turbo a quattro cilindri di 1,5 litri, progettata per offrire potenza ed efficienza. Utilizza un processo di combustione basato sul ciclo Miller, che contribuisce a ridurre i consumi di carburante, in particolare nelle condizioni di carico parziale – una situazione di guida molto comune nella vita quotidiana. Il ciclo Miller funziona in modo leggermente diverso rispetto a un tradizionale motore Otto a quattro tempi: la chiusura relativamente anticipata delle valvole di aspirazione riduce le perdite per pompaggio e consente un elevato rapporto di compressione di 12:1.</w:t>
      </w:r>
    </w:p>
    <w:p w14:paraId="403063D6" w14:textId="77777777" w:rsidR="00C92D4E" w:rsidRPr="00C92D4E" w:rsidRDefault="00C92D4E" w:rsidP="00C92D4E">
      <w:pPr>
        <w:rPr>
          <w:rFonts w:ascii="MB Corpo S Text Office Light" w:eastAsia="Times New Roman" w:hAnsi="MB Corpo S Text Office Light" w:cs="Times New Roman"/>
          <w:szCs w:val="21"/>
          <w:lang w:val="it-IT"/>
        </w:rPr>
      </w:pPr>
    </w:p>
    <w:p w14:paraId="33278D92" w14:textId="66E17DED" w:rsidR="00C92D4E" w:rsidRDefault="00C92D4E" w:rsidP="00C92D4E">
      <w:pPr>
        <w:rPr>
          <w:rFonts w:ascii="MB Corpo S Text Office Light" w:eastAsia="Times New Roman" w:hAnsi="MB Corpo S Text Office Light" w:cs="Times New Roman"/>
          <w:szCs w:val="21"/>
          <w:lang w:val="it-IT"/>
        </w:rPr>
      </w:pPr>
      <w:r w:rsidRPr="00C92D4E">
        <w:rPr>
          <w:rFonts w:ascii="MB Corpo S Text Office Light" w:eastAsia="Times New Roman" w:hAnsi="MB Corpo S Text Office Light" w:cs="Times New Roman"/>
          <w:szCs w:val="21"/>
          <w:lang w:val="it-IT"/>
        </w:rPr>
        <w:t>Questo motore (M 252) appartiene alla Famiglia di Motori Modulari (FAME) ed è adatto a molteplici applicazioni automobilistiche. Le caratteristiche comuni dei motori FAME includono un basamento interamente in alluminio con rivestimento NANOSLIDE® delle canne dei cilindri, una testata con collettore di scarico parzialmente integrato e un turbocompressore con turbina segmentata e condotto a spirale commutabile. Altri punti salienti sono il percorso compatto dell’aria di sovralimentazione e il sistema di scarico montato vicino al motore. Il suo design “one-box” è stato sviluppato per soddisfare i futuri standard sulle emissioni. Il concept del compressore elettrico del refrigerante con tecnologia a 48 volt, derivato dal motore M 256, riduce l’attrito e consente di climatizzare il veicolo anche quando è fermo o durante la guida in modalità elettrica. Sono disponibili sia la trazione anteriore che integrale 4MATIC.</w:t>
      </w:r>
    </w:p>
    <w:p w14:paraId="2B1F37FC" w14:textId="77777777" w:rsidR="00C92D4E" w:rsidRDefault="00C92D4E" w:rsidP="0092036E">
      <w:pPr>
        <w:rPr>
          <w:rFonts w:ascii="MB Corpo S Text Office Light" w:eastAsia="Times New Roman" w:hAnsi="MB Corpo S Text Office Light" w:cs="Times New Roman"/>
          <w:szCs w:val="21"/>
          <w:lang w:val="it-IT"/>
        </w:rPr>
      </w:pPr>
    </w:p>
    <w:p w14:paraId="7FA2136E" w14:textId="60AF8D7E" w:rsidR="0092036E" w:rsidRPr="0092036E" w:rsidRDefault="0092036E" w:rsidP="0092036E">
      <w:pPr>
        <w:rPr>
          <w:rFonts w:ascii="MB Corpo S Text Office Light" w:eastAsia="Times New Roman" w:hAnsi="MB Corpo S Text Office Light" w:cs="Times New Roman"/>
          <w:szCs w:val="21"/>
          <w:lang w:val="it-IT"/>
        </w:rPr>
      </w:pPr>
      <w:r w:rsidRPr="0092036E">
        <w:rPr>
          <w:rFonts w:ascii="MB Corpo S Text Office Light" w:eastAsia="Times New Roman" w:hAnsi="MB Corpo S Text Office Light" w:cs="Times New Roman"/>
          <w:szCs w:val="21"/>
          <w:lang w:val="it-IT"/>
        </w:rPr>
        <w:t xml:space="preserve">Alle velocità urbane e quando è richiesta una potenza inferiore a 22 kW, tipica della guida dolce in città, i modelli ibridi possono viaggiare utilizzando esclusivamente l’energia elettrica. Il cosiddetto “veleggiamento elettrico”, ovvero la marcia per inerzia efficiente con il gruppo propulsore disaccoppiato, è possibile fino a una velocità di circa 100 km/h. Una caratteristica speciale del motore è la sua capacità di recuperare energia in tutte le otto marce, rigenerando fino a 25 kW di potenza. Poiché la coppia erogata dal motore a combustione e da quello elettrico si somma, la coppia massima è disponibile su un ampio intervallo di velocità. Inoltre, il motore a combustione può essere avviato completamente dal motore elettrico e dalla frizione di disinnesto, </w:t>
      </w:r>
      <w:r w:rsidRPr="0092036E">
        <w:rPr>
          <w:rFonts w:ascii="MB Corpo S Text Office Light" w:eastAsia="Times New Roman" w:hAnsi="MB Corpo S Text Office Light" w:cs="Times New Roman"/>
          <w:szCs w:val="21"/>
          <w:lang w:val="it-IT"/>
        </w:rPr>
        <w:lastRenderedPageBreak/>
        <w:t>eliminando così la necessità di un tradizionale motorino d’avviamento a pignone. Per un comfort maggiore, la funzione start-stop e il passaggio tra i due motori risultano quasi impercettibili per il guidatore.</w:t>
      </w:r>
      <w:r w:rsidR="00B30719">
        <w:rPr>
          <w:rFonts w:ascii="MB Corpo S Text Office Light" w:eastAsia="Times New Roman" w:hAnsi="MB Corpo S Text Office Light" w:cs="Times New Roman"/>
          <w:szCs w:val="21"/>
          <w:lang w:val="it-IT"/>
        </w:rPr>
        <w:t xml:space="preserve"> </w:t>
      </w:r>
      <w:r w:rsidR="00B30719" w:rsidRPr="00B30719">
        <w:rPr>
          <w:rFonts w:ascii="MB Corpo S Text Office Light" w:eastAsia="Times New Roman" w:hAnsi="MB Corpo S Text Office Light" w:cs="Times New Roman"/>
          <w:szCs w:val="21"/>
          <w:lang w:val="it-IT"/>
        </w:rPr>
        <w:t>Oggi i clienti possono scegliere tra tre livelli di potenza: 136, 163 e 190 CV, ognuno con una spinta aggiuntiva di 22 kW dal motore elettrico.</w:t>
      </w:r>
    </w:p>
    <w:p w14:paraId="07D0650A" w14:textId="77777777" w:rsidR="0092036E" w:rsidRPr="0092036E" w:rsidRDefault="0092036E" w:rsidP="0092036E">
      <w:pPr>
        <w:rPr>
          <w:rFonts w:ascii="MB Corpo S Text Office Light" w:eastAsia="Times New Roman" w:hAnsi="MB Corpo S Text Office Light" w:cs="Times New Roman"/>
          <w:szCs w:val="21"/>
          <w:lang w:val="it-IT"/>
        </w:rPr>
      </w:pPr>
    </w:p>
    <w:p w14:paraId="64DEC21D" w14:textId="26540C19" w:rsidR="00C92D4E" w:rsidRDefault="00C92D4E" w:rsidP="0092036E">
      <w:pPr>
        <w:rPr>
          <w:rFonts w:ascii="MB Corpo S Text Office Light" w:eastAsia="Times New Roman" w:hAnsi="MB Corpo S Text Office Light" w:cs="Times New Roman"/>
          <w:szCs w:val="21"/>
          <w:lang w:val="it-IT"/>
        </w:rPr>
      </w:pPr>
      <w:r>
        <w:rPr>
          <w:rFonts w:ascii="MB Corpo S Text Office Light" w:eastAsia="Times New Roman" w:hAnsi="MB Corpo S Text Office Light" w:cs="Times New Roman"/>
          <w:szCs w:val="21"/>
          <w:lang w:val="it-IT"/>
        </w:rPr>
        <w:t>I</w:t>
      </w:r>
      <w:r w:rsidR="0092036E" w:rsidRPr="0092036E">
        <w:rPr>
          <w:rFonts w:ascii="MB Corpo S Text Office Light" w:eastAsia="Times New Roman" w:hAnsi="MB Corpo S Text Office Light" w:cs="Times New Roman"/>
          <w:szCs w:val="21"/>
          <w:lang w:val="it-IT"/>
        </w:rPr>
        <w:t>l motore elettrico e i suoi componenti sono integrati direttamente nella nuova trasmissione a doppia frizione a otto rapporti, rendendo l’intero sistema efficiente e compatto. Una nuova batteria a 48 volt con tecnologia agli ioni di litio e una capacità energetica fino a 1,3 kWh alimenta il motore elettrico, risultando al contempo contenuta nelle dimensioni e leggera.</w:t>
      </w:r>
      <w:r w:rsidR="00DE2EDB" w:rsidRPr="00DE2EDB">
        <w:rPr>
          <w:lang w:val="it-IT"/>
        </w:rPr>
        <w:t xml:space="preserve"> </w:t>
      </w:r>
      <w:r w:rsidR="00DE2EDB" w:rsidRPr="00DE2EDB">
        <w:rPr>
          <w:rFonts w:ascii="MB Corpo S Text Office Light" w:eastAsia="Times New Roman" w:hAnsi="MB Corpo S Text Office Light" w:cs="Times New Roman"/>
          <w:szCs w:val="21"/>
          <w:lang w:val="it-IT"/>
        </w:rPr>
        <w:t xml:space="preserve">Questa soluzione tecnologica trasferisce su un motore benzina tutti i valori del Diesel, in termini di efficienza e </w:t>
      </w:r>
      <w:proofErr w:type="spellStart"/>
      <w:r w:rsidR="00DE2EDB" w:rsidRPr="00DE2EDB">
        <w:rPr>
          <w:rFonts w:ascii="MB Corpo S Text Office Light" w:eastAsia="Times New Roman" w:hAnsi="MB Corpo S Text Office Light" w:cs="Times New Roman"/>
          <w:szCs w:val="21"/>
          <w:lang w:val="it-IT"/>
        </w:rPr>
        <w:t>total</w:t>
      </w:r>
      <w:proofErr w:type="spellEnd"/>
      <w:r w:rsidR="00DE2EDB" w:rsidRPr="00DE2EDB">
        <w:rPr>
          <w:rFonts w:ascii="MB Corpo S Text Office Light" w:eastAsia="Times New Roman" w:hAnsi="MB Corpo S Text Office Light" w:cs="Times New Roman"/>
          <w:szCs w:val="21"/>
          <w:lang w:val="it-IT"/>
        </w:rPr>
        <w:t xml:space="preserve"> cost of ownership.</w:t>
      </w:r>
    </w:p>
    <w:p w14:paraId="0160F36D" w14:textId="77777777" w:rsidR="00C92D4E" w:rsidRDefault="00C92D4E">
      <w:pPr>
        <w:spacing w:after="160" w:line="259" w:lineRule="auto"/>
        <w:rPr>
          <w:rFonts w:ascii="MB Corpo S Text Office Light" w:eastAsia="Times New Roman" w:hAnsi="MB Corpo S Text Office Light" w:cs="Times New Roman"/>
          <w:szCs w:val="21"/>
          <w:lang w:val="it-IT"/>
        </w:rPr>
      </w:pPr>
      <w:r>
        <w:rPr>
          <w:rFonts w:ascii="MB Corpo S Text Office Light" w:eastAsia="Times New Roman" w:hAnsi="MB Corpo S Text Office Light" w:cs="Times New Roman"/>
          <w:szCs w:val="21"/>
          <w:lang w:val="it-IT"/>
        </w:rPr>
        <w:br w:type="page"/>
      </w:r>
    </w:p>
    <w:p w14:paraId="0FF8E3F8" w14:textId="2C88A5C9" w:rsidR="004F1809" w:rsidRPr="00C92D4E" w:rsidRDefault="004F1809" w:rsidP="004D4187">
      <w:pPr>
        <w:pStyle w:val="B01berschrift1Mappe"/>
        <w:rPr>
          <w:lang w:val="en-US"/>
        </w:rPr>
      </w:pPr>
      <w:r w:rsidRPr="00C92D4E">
        <w:rPr>
          <w:lang w:val="en-US"/>
        </w:rPr>
        <w:lastRenderedPageBreak/>
        <w:t>Mercedes-Benz GLB high-tech hybrid</w:t>
      </w:r>
    </w:p>
    <w:p w14:paraId="4287FEE3" w14:textId="2E4CBB25" w:rsidR="00F03075" w:rsidRPr="004D4187" w:rsidRDefault="006D0793" w:rsidP="00F03075">
      <w:pPr>
        <w:rPr>
          <w:rFonts w:ascii="MB Corpo S Text Office Light" w:eastAsia="Times New Roman" w:hAnsi="MB Corpo S Text Office Light" w:cs="Times New Roman"/>
          <w:b/>
          <w:bCs/>
          <w:szCs w:val="21"/>
          <w:lang w:val="it-IT"/>
        </w:rPr>
      </w:pPr>
      <w:r w:rsidRPr="004D4187">
        <w:rPr>
          <w:rFonts w:ascii="MB Corpo S Text Office Light" w:eastAsia="Times New Roman" w:hAnsi="MB Corpo S Text Office Light" w:cs="Times New Roman"/>
          <w:b/>
          <w:bCs/>
          <w:szCs w:val="21"/>
          <w:lang w:val="it-IT"/>
        </w:rPr>
        <w:t>Progettat</w:t>
      </w:r>
      <w:r w:rsidR="00E80876" w:rsidRPr="004D4187">
        <w:rPr>
          <w:rFonts w:ascii="MB Corpo S Text Office Light" w:eastAsia="Times New Roman" w:hAnsi="MB Corpo S Text Office Light" w:cs="Times New Roman"/>
          <w:b/>
          <w:bCs/>
          <w:szCs w:val="21"/>
          <w:lang w:val="it-IT"/>
        </w:rPr>
        <w:t>a in modo intelligente con</w:t>
      </w:r>
      <w:r w:rsidRPr="004D4187">
        <w:rPr>
          <w:rFonts w:ascii="MB Corpo S Text Office Light" w:eastAsia="Times New Roman" w:hAnsi="MB Corpo S Text Office Light" w:cs="Times New Roman"/>
          <w:b/>
          <w:bCs/>
          <w:szCs w:val="21"/>
          <w:lang w:val="it-IT"/>
        </w:rPr>
        <w:t xml:space="preserve"> spazi generosi per ospitare fino a sette persone, </w:t>
      </w:r>
      <w:r w:rsidR="00E80876" w:rsidRPr="004D4187">
        <w:rPr>
          <w:rFonts w:ascii="MB Corpo S Text Office Light" w:eastAsia="Times New Roman" w:hAnsi="MB Corpo S Text Office Light" w:cs="Times New Roman"/>
          <w:b/>
          <w:bCs/>
          <w:szCs w:val="21"/>
          <w:lang w:val="it-IT"/>
        </w:rPr>
        <w:t>la nuova</w:t>
      </w:r>
      <w:r w:rsidRPr="004D4187">
        <w:rPr>
          <w:rFonts w:ascii="MB Corpo S Text Office Light" w:eastAsia="Times New Roman" w:hAnsi="MB Corpo S Text Office Light" w:cs="Times New Roman"/>
          <w:b/>
          <w:bCs/>
          <w:szCs w:val="21"/>
          <w:lang w:val="it-IT"/>
        </w:rPr>
        <w:t xml:space="preserve"> GLB unisce un design off-road deciso a una funzionalità autentica.</w:t>
      </w:r>
      <w:r w:rsidR="009F47BF" w:rsidRPr="004D4187">
        <w:rPr>
          <w:rFonts w:ascii="MB Corpo S Text Office Light" w:eastAsia="Times New Roman" w:hAnsi="MB Corpo S Text Office Light" w:cs="Times New Roman"/>
          <w:b/>
          <w:bCs/>
          <w:szCs w:val="21"/>
          <w:lang w:val="it-IT"/>
        </w:rPr>
        <w:t xml:space="preserve"> </w:t>
      </w:r>
      <w:r w:rsidRPr="004D4187">
        <w:rPr>
          <w:rFonts w:ascii="MB Corpo S Text Office Light" w:eastAsia="Times New Roman" w:hAnsi="MB Corpo S Text Office Light" w:cs="Times New Roman"/>
          <w:b/>
          <w:bCs/>
          <w:szCs w:val="21"/>
          <w:lang w:val="it-IT"/>
        </w:rPr>
        <w:t xml:space="preserve">L’abitacolo, completamente ridisegnato e arricchito dall’innovativo </w:t>
      </w:r>
      <w:proofErr w:type="spellStart"/>
      <w:r w:rsidRPr="004D4187">
        <w:rPr>
          <w:rFonts w:ascii="MB Corpo S Text Office Light" w:eastAsia="Times New Roman" w:hAnsi="MB Corpo S Text Office Light" w:cs="Times New Roman"/>
          <w:b/>
          <w:bCs/>
          <w:szCs w:val="21"/>
          <w:lang w:val="it-IT"/>
        </w:rPr>
        <w:t>Superscreen</w:t>
      </w:r>
      <w:proofErr w:type="spellEnd"/>
      <w:r w:rsidRPr="004D4187">
        <w:rPr>
          <w:rFonts w:ascii="MB Corpo S Text Office Light" w:eastAsia="Times New Roman" w:hAnsi="MB Corpo S Text Office Light" w:cs="Times New Roman"/>
          <w:b/>
          <w:bCs/>
          <w:szCs w:val="21"/>
          <w:lang w:val="it-IT"/>
        </w:rPr>
        <w:t>,</w:t>
      </w:r>
      <w:r w:rsidR="00F03075" w:rsidRPr="004D4187">
        <w:rPr>
          <w:rFonts w:ascii="MB Corpo S Text Office Light" w:eastAsia="Times New Roman" w:hAnsi="MB Corpo S Text Office Light" w:cs="Times New Roman"/>
          <w:b/>
          <w:bCs/>
          <w:szCs w:val="21"/>
          <w:lang w:val="it-IT"/>
        </w:rPr>
        <w:t xml:space="preserve"> è</w:t>
      </w:r>
      <w:r w:rsidRPr="004D4187">
        <w:rPr>
          <w:rFonts w:ascii="MB Corpo S Text Office Light" w:eastAsia="Times New Roman" w:hAnsi="MB Corpo S Text Office Light" w:cs="Times New Roman"/>
          <w:b/>
          <w:bCs/>
          <w:szCs w:val="21"/>
          <w:lang w:val="it-IT"/>
        </w:rPr>
        <w:t xml:space="preserve"> </w:t>
      </w:r>
      <w:r w:rsidR="00F03075" w:rsidRPr="004D4187">
        <w:rPr>
          <w:rFonts w:ascii="MB Corpo S Text Office Light" w:eastAsia="Times New Roman" w:hAnsi="MB Corpo S Text Office Light" w:cs="Times New Roman"/>
          <w:b/>
          <w:bCs/>
          <w:szCs w:val="21"/>
          <w:lang w:val="it-IT"/>
        </w:rPr>
        <w:t xml:space="preserve">una versatile alleata nell’utilizzo </w:t>
      </w:r>
      <w:r w:rsidRPr="004D4187">
        <w:rPr>
          <w:rFonts w:ascii="MB Corpo S Text Office Light" w:eastAsia="Times New Roman" w:hAnsi="MB Corpo S Text Office Light" w:cs="Times New Roman"/>
          <w:b/>
          <w:bCs/>
          <w:szCs w:val="21"/>
          <w:lang w:val="it-IT"/>
        </w:rPr>
        <w:t xml:space="preserve">di </w:t>
      </w:r>
      <w:r w:rsidR="00F03075" w:rsidRPr="004D4187">
        <w:rPr>
          <w:rFonts w:ascii="MB Corpo S Text Office Light" w:eastAsia="Times New Roman" w:hAnsi="MB Corpo S Text Office Light" w:cs="Times New Roman"/>
          <w:b/>
          <w:bCs/>
          <w:szCs w:val="21"/>
          <w:lang w:val="it-IT"/>
        </w:rPr>
        <w:t>tutti i giorni</w:t>
      </w:r>
      <w:r w:rsidRPr="004D4187">
        <w:rPr>
          <w:rFonts w:ascii="MB Corpo S Text Office Light" w:eastAsia="Times New Roman" w:hAnsi="MB Corpo S Text Office Light" w:cs="Times New Roman"/>
          <w:b/>
          <w:bCs/>
          <w:szCs w:val="21"/>
          <w:lang w:val="it-IT"/>
        </w:rPr>
        <w:t xml:space="preserve">, </w:t>
      </w:r>
      <w:r w:rsidR="00F03075" w:rsidRPr="004D4187">
        <w:rPr>
          <w:rFonts w:ascii="MB Corpo S Text Office Light" w:eastAsia="Times New Roman" w:hAnsi="MB Corpo S Text Office Light" w:cs="Times New Roman"/>
          <w:b/>
          <w:bCs/>
          <w:szCs w:val="21"/>
          <w:lang w:val="it-IT"/>
        </w:rPr>
        <w:t xml:space="preserve">andando ben oltre il semplice concetto di </w:t>
      </w:r>
      <w:r w:rsidRPr="004D4187">
        <w:rPr>
          <w:rFonts w:ascii="MB Corpo S Text Office Light" w:eastAsia="Times New Roman" w:hAnsi="MB Corpo S Text Office Light" w:cs="Times New Roman"/>
          <w:b/>
          <w:bCs/>
          <w:szCs w:val="21"/>
          <w:lang w:val="it-IT"/>
        </w:rPr>
        <w:t>praticità. Grazie alle sue soluzioni intelligenti, supporta il guidatore in modo intuitivo: basta salire a bordo e partire.</w:t>
      </w:r>
      <w:r w:rsidR="009F47BF" w:rsidRPr="004D4187">
        <w:rPr>
          <w:rFonts w:ascii="MB Corpo S Text Office Light" w:eastAsia="Times New Roman" w:hAnsi="MB Corpo S Text Office Light" w:cs="Times New Roman"/>
          <w:b/>
          <w:bCs/>
          <w:szCs w:val="21"/>
          <w:lang w:val="it-IT"/>
        </w:rPr>
        <w:t xml:space="preserve"> </w:t>
      </w:r>
      <w:r w:rsidRPr="004D4187">
        <w:rPr>
          <w:rFonts w:ascii="MB Corpo S Text Office Light" w:eastAsia="Times New Roman" w:hAnsi="MB Corpo S Text Office Light" w:cs="Times New Roman"/>
          <w:b/>
          <w:bCs/>
          <w:szCs w:val="21"/>
          <w:lang w:val="it-IT"/>
        </w:rPr>
        <w:t xml:space="preserve">Il suo look distintivo e rinnovato </w:t>
      </w:r>
      <w:r w:rsidR="009F47BF" w:rsidRPr="004D4187">
        <w:rPr>
          <w:rFonts w:ascii="MB Corpo S Text Office Light" w:eastAsia="Times New Roman" w:hAnsi="MB Corpo S Text Office Light" w:cs="Times New Roman"/>
          <w:b/>
          <w:bCs/>
          <w:szCs w:val="21"/>
          <w:lang w:val="it-IT"/>
        </w:rPr>
        <w:t>le</w:t>
      </w:r>
      <w:r w:rsidRPr="004D4187">
        <w:rPr>
          <w:rFonts w:ascii="MB Corpo S Text Office Light" w:eastAsia="Times New Roman" w:hAnsi="MB Corpo S Text Office Light" w:cs="Times New Roman"/>
          <w:b/>
          <w:bCs/>
          <w:szCs w:val="21"/>
          <w:lang w:val="it-IT"/>
        </w:rPr>
        <w:t xml:space="preserve"> conferisce carattere</w:t>
      </w:r>
      <w:r w:rsidR="00F03075" w:rsidRPr="004D4187">
        <w:rPr>
          <w:rFonts w:ascii="MB Corpo S Text Office Light" w:eastAsia="Times New Roman" w:hAnsi="MB Corpo S Text Office Light" w:cs="Times New Roman"/>
          <w:b/>
          <w:bCs/>
          <w:szCs w:val="21"/>
          <w:lang w:val="it-IT"/>
        </w:rPr>
        <w:t xml:space="preserve"> </w:t>
      </w:r>
      <w:r w:rsidR="00660EBE">
        <w:rPr>
          <w:rFonts w:ascii="MB Corpo S Text Office Light" w:eastAsia="Times New Roman" w:hAnsi="MB Corpo S Text Office Light" w:cs="Times New Roman"/>
          <w:b/>
          <w:bCs/>
          <w:szCs w:val="21"/>
          <w:lang w:val="it-IT"/>
        </w:rPr>
        <w:t xml:space="preserve">e </w:t>
      </w:r>
      <w:r w:rsidR="00F03075" w:rsidRPr="004D4187">
        <w:rPr>
          <w:rFonts w:ascii="MB Corpo S Text Office Light" w:eastAsia="Times New Roman" w:hAnsi="MB Corpo S Text Office Light" w:cs="Times New Roman"/>
          <w:b/>
          <w:bCs/>
          <w:szCs w:val="21"/>
          <w:lang w:val="it-IT"/>
        </w:rPr>
        <w:t>riconoscibilità</w:t>
      </w:r>
      <w:r w:rsidRPr="004D4187">
        <w:rPr>
          <w:rFonts w:ascii="MB Corpo S Text Office Light" w:eastAsia="Times New Roman" w:hAnsi="MB Corpo S Text Office Light" w:cs="Times New Roman"/>
          <w:b/>
          <w:bCs/>
          <w:szCs w:val="21"/>
          <w:lang w:val="it-IT"/>
        </w:rPr>
        <w:t>.</w:t>
      </w:r>
    </w:p>
    <w:p w14:paraId="2F098CD5" w14:textId="3A5AD05C" w:rsidR="00B30719" w:rsidRPr="00B30719" w:rsidRDefault="00B30719" w:rsidP="00B30719">
      <w:pPr>
        <w:rPr>
          <w:rFonts w:ascii="MB Corpo S Text Office Light" w:eastAsia="Times New Roman" w:hAnsi="MB Corpo S Text Office Light" w:cs="Times New Roman"/>
          <w:szCs w:val="21"/>
          <w:lang w:val="it-IT"/>
        </w:rPr>
      </w:pPr>
      <w:r w:rsidRPr="00B30719">
        <w:rPr>
          <w:rFonts w:ascii="MB Corpo S Text Office Light" w:eastAsia="Times New Roman" w:hAnsi="MB Corpo S Text Office Light" w:cs="Times New Roman"/>
          <w:szCs w:val="21"/>
          <w:lang w:val="it-IT"/>
        </w:rPr>
        <w:t xml:space="preserve"> </w:t>
      </w:r>
    </w:p>
    <w:p w14:paraId="1C6C924F" w14:textId="76B5EBD4" w:rsidR="00B30719" w:rsidRPr="00B30719" w:rsidRDefault="00B30719" w:rsidP="00B30719">
      <w:pPr>
        <w:rPr>
          <w:rFonts w:ascii="MB Corpo S Text Office Light" w:eastAsia="Times New Roman" w:hAnsi="MB Corpo S Text Office Light" w:cs="Times New Roman"/>
          <w:szCs w:val="21"/>
          <w:lang w:val="it-IT"/>
        </w:rPr>
      </w:pPr>
      <w:r w:rsidRPr="00B30719">
        <w:rPr>
          <w:rFonts w:ascii="MB Corpo S Text Office Light" w:eastAsia="Times New Roman" w:hAnsi="MB Corpo S Text Office Light" w:cs="Times New Roman"/>
          <w:szCs w:val="21"/>
          <w:lang w:val="it-IT"/>
        </w:rPr>
        <w:t xml:space="preserve">La nuova GLB è disponibile sia a cinque </w:t>
      </w:r>
      <w:r w:rsidR="00382F3F">
        <w:rPr>
          <w:rFonts w:ascii="MB Corpo S Text Office Light" w:eastAsia="Times New Roman" w:hAnsi="MB Corpo S Text Office Light" w:cs="Times New Roman"/>
          <w:szCs w:val="21"/>
          <w:lang w:val="it-IT"/>
        </w:rPr>
        <w:t>che</w:t>
      </w:r>
      <w:r w:rsidRPr="00B30719">
        <w:rPr>
          <w:rFonts w:ascii="MB Corpo S Text Office Light" w:eastAsia="Times New Roman" w:hAnsi="MB Corpo S Text Office Light" w:cs="Times New Roman"/>
          <w:szCs w:val="21"/>
          <w:lang w:val="it-IT"/>
        </w:rPr>
        <w:t xml:space="preserve"> a sette posti. Chi sceglie la versione con due sedili aggiuntivi in terza fila può andare alla prossima partita di campionato con un’intera squadra di tennis, caricare i bambini dei vicini e accompagnarli alla festa della scuola. E anche i cambi di programma all’ultimo minuto non spaventano chi guida la GLB: con la panca della seconda fila regolabile longitudinalmente, c’è spazio anche per le piante del garden center, gli scatoloni </w:t>
      </w:r>
      <w:r w:rsidR="00382F3F">
        <w:rPr>
          <w:rFonts w:ascii="MB Corpo S Text Office Light" w:eastAsia="Times New Roman" w:hAnsi="MB Corpo S Text Office Light" w:cs="Times New Roman"/>
          <w:szCs w:val="21"/>
          <w:lang w:val="it-IT"/>
        </w:rPr>
        <w:t>di un</w:t>
      </w:r>
      <w:r w:rsidRPr="00B30719">
        <w:rPr>
          <w:rFonts w:ascii="MB Corpo S Text Office Light" w:eastAsia="Times New Roman" w:hAnsi="MB Corpo S Text Office Light" w:cs="Times New Roman"/>
          <w:szCs w:val="21"/>
          <w:lang w:val="it-IT"/>
        </w:rPr>
        <w:t xml:space="preserve"> trasloco o l’affare trovato al mercatino. </w:t>
      </w:r>
    </w:p>
    <w:p w14:paraId="73B3EFF1" w14:textId="77777777" w:rsidR="00C92D4E" w:rsidRDefault="00C92D4E" w:rsidP="00B30719">
      <w:pPr>
        <w:rPr>
          <w:rFonts w:ascii="MB Corpo S Text Office Light" w:eastAsia="Times New Roman" w:hAnsi="MB Corpo S Text Office Light" w:cs="Times New Roman"/>
          <w:szCs w:val="21"/>
          <w:lang w:val="it-IT"/>
        </w:rPr>
      </w:pPr>
    </w:p>
    <w:p w14:paraId="11CF2C00" w14:textId="75643FE1" w:rsidR="00BD407B" w:rsidRPr="00BD407B" w:rsidRDefault="00B30719" w:rsidP="00BD407B">
      <w:pPr>
        <w:rPr>
          <w:rFonts w:ascii="MB Corpo S Text Office Light" w:eastAsia="Times New Roman" w:hAnsi="MB Corpo S Text Office Light" w:cs="Times New Roman"/>
          <w:szCs w:val="21"/>
          <w:lang w:val="it-IT"/>
        </w:rPr>
      </w:pPr>
      <w:r w:rsidRPr="00B30719">
        <w:rPr>
          <w:rFonts w:ascii="MB Corpo S Text Office Light" w:eastAsia="Times New Roman" w:hAnsi="MB Corpo S Text Office Light" w:cs="Times New Roman"/>
          <w:szCs w:val="21"/>
          <w:lang w:val="it-IT"/>
        </w:rPr>
        <w:t xml:space="preserve">Rispetto al modello precedente, </w:t>
      </w:r>
      <w:r w:rsidR="00382F3F">
        <w:rPr>
          <w:rFonts w:ascii="MB Corpo S Text Office Light" w:eastAsia="Times New Roman" w:hAnsi="MB Corpo S Text Office Light" w:cs="Times New Roman"/>
          <w:szCs w:val="21"/>
          <w:lang w:val="it-IT"/>
        </w:rPr>
        <w:t xml:space="preserve">la nuova GLB </w:t>
      </w:r>
      <w:r w:rsidRPr="00B30719">
        <w:rPr>
          <w:rFonts w:ascii="MB Corpo S Text Office Light" w:eastAsia="Times New Roman" w:hAnsi="MB Corpo S Text Office Light" w:cs="Times New Roman"/>
          <w:szCs w:val="21"/>
          <w:lang w:val="it-IT"/>
        </w:rPr>
        <w:t>offre un aumento percepibile dello spazio per la testa nelle prime due file di sedili. Questo grazie alla linea del tetto da SUV e al tetto panoramico di serie. Anche chi siede dietro può beneficiare di maggiore spazio per le gambe. Il comfort di seduta nella seconda fila è stato sensibilmente migliorato: tra le altre cose, il supporto per le cosce è ora più lungo.</w:t>
      </w:r>
      <w:r w:rsidR="00C92D4E">
        <w:rPr>
          <w:rFonts w:ascii="MB Corpo S Text Office Light" w:eastAsia="Times New Roman" w:hAnsi="MB Corpo S Text Office Light" w:cs="Times New Roman"/>
          <w:szCs w:val="21"/>
          <w:lang w:val="it-IT"/>
        </w:rPr>
        <w:t xml:space="preserve"> </w:t>
      </w:r>
      <w:r w:rsidRPr="00B30719">
        <w:rPr>
          <w:rFonts w:ascii="MB Corpo S Text Office Light" w:eastAsia="Times New Roman" w:hAnsi="MB Corpo S Text Office Light" w:cs="Times New Roman"/>
          <w:szCs w:val="21"/>
          <w:lang w:val="it-IT"/>
        </w:rPr>
        <w:t>E per le vacanze in famiglia non serve più fare incastri con i bagagli</w:t>
      </w:r>
      <w:r w:rsidR="00660EBE">
        <w:rPr>
          <w:rFonts w:ascii="MB Corpo S Text Office Light" w:eastAsia="Times New Roman" w:hAnsi="MB Corpo S Text Office Light" w:cs="Times New Roman"/>
          <w:szCs w:val="21"/>
          <w:lang w:val="it-IT"/>
        </w:rPr>
        <w:t xml:space="preserve">: </w:t>
      </w:r>
      <w:r w:rsidRPr="00B30719">
        <w:rPr>
          <w:rFonts w:ascii="MB Corpo S Text Office Light" w:eastAsia="Times New Roman" w:hAnsi="MB Corpo S Text Office Light" w:cs="Times New Roman"/>
          <w:szCs w:val="21"/>
          <w:lang w:val="it-IT"/>
        </w:rPr>
        <w:t>l bagagliaio posteriore ha una capacità fino a 540/480 litri (versione a cinque/sette posti) e, con gli schienali posteriori abbattuti, arriva a 1.715/1.605 litri.</w:t>
      </w:r>
      <w:r w:rsidR="00BD407B" w:rsidRPr="00BD407B">
        <w:rPr>
          <w:lang w:val="it-IT"/>
        </w:rPr>
        <w:t xml:space="preserve"> </w:t>
      </w:r>
      <w:r w:rsidR="00BD407B">
        <w:rPr>
          <w:lang w:val="it-IT"/>
        </w:rPr>
        <w:t>Inoltre, p</w:t>
      </w:r>
      <w:r w:rsidR="00BD407B" w:rsidRPr="00BD407B">
        <w:rPr>
          <w:rFonts w:ascii="MB Corpo S Text Office Light" w:eastAsia="Times New Roman" w:hAnsi="MB Corpo S Text Office Light" w:cs="Times New Roman"/>
          <w:szCs w:val="21"/>
          <w:lang w:val="it-IT"/>
        </w:rPr>
        <w:t>oche auto in questa categoria consentono di installare più di due seggiolini posteriori. La nuova GLB è pensata per le famiglie: in totale è possibile montare quattro seggiolini nelle seconde e terze file, più uno sul sedile del passeggero anteriore.</w:t>
      </w:r>
    </w:p>
    <w:p w14:paraId="38190501" w14:textId="21F39E04" w:rsidR="00C92D4E" w:rsidRDefault="00BD407B" w:rsidP="00B30719">
      <w:pPr>
        <w:rPr>
          <w:rFonts w:ascii="MB Corpo S Text Office Light" w:eastAsia="Times New Roman" w:hAnsi="MB Corpo S Text Office Light" w:cs="Times New Roman"/>
          <w:szCs w:val="21"/>
          <w:lang w:val="it-IT"/>
        </w:rPr>
      </w:pPr>
      <w:r w:rsidRPr="00BD407B">
        <w:rPr>
          <w:rFonts w:ascii="MB Corpo S Text Office Light" w:eastAsia="Times New Roman" w:hAnsi="MB Corpo S Text Office Light" w:cs="Times New Roman"/>
          <w:szCs w:val="21"/>
          <w:lang w:val="it-IT"/>
        </w:rPr>
        <w:t xml:space="preserve">  </w:t>
      </w:r>
    </w:p>
    <w:p w14:paraId="4F2BD512" w14:textId="7C5D51C3" w:rsidR="00B30719" w:rsidRPr="00B30719" w:rsidRDefault="00C92D4E" w:rsidP="00B30719">
      <w:pPr>
        <w:rPr>
          <w:rFonts w:ascii="MB Corpo S Text Office Light" w:eastAsia="Times New Roman" w:hAnsi="MB Corpo S Text Office Light" w:cs="Times New Roman"/>
          <w:szCs w:val="21"/>
          <w:lang w:val="it-IT"/>
        </w:rPr>
      </w:pPr>
      <w:r>
        <w:rPr>
          <w:rFonts w:ascii="MB Corpo S Text Office Light" w:eastAsia="Times New Roman" w:hAnsi="MB Corpo S Text Office Light" w:cs="Times New Roman"/>
          <w:szCs w:val="21"/>
          <w:lang w:val="it-IT"/>
        </w:rPr>
        <w:t>Per l</w:t>
      </w:r>
      <w:r w:rsidR="00B30719" w:rsidRPr="00B30719">
        <w:rPr>
          <w:rFonts w:ascii="MB Corpo S Text Office Light" w:eastAsia="Times New Roman" w:hAnsi="MB Corpo S Text Office Light" w:cs="Times New Roman"/>
          <w:szCs w:val="21"/>
          <w:lang w:val="it-IT"/>
        </w:rPr>
        <w:t xml:space="preserve">e mete più </w:t>
      </w:r>
      <w:r>
        <w:rPr>
          <w:rFonts w:ascii="MB Corpo S Text Office Light" w:eastAsia="Times New Roman" w:hAnsi="MB Corpo S Text Office Light" w:cs="Times New Roman"/>
          <w:szCs w:val="21"/>
          <w:lang w:val="it-IT"/>
        </w:rPr>
        <w:t>avventurose,</w:t>
      </w:r>
      <w:r w:rsidR="00B30719" w:rsidRPr="00B30719">
        <w:rPr>
          <w:rFonts w:ascii="MB Corpo S Text Office Light" w:eastAsia="Times New Roman" w:hAnsi="MB Corpo S Text Office Light" w:cs="Times New Roman"/>
          <w:szCs w:val="21"/>
          <w:lang w:val="it-IT"/>
        </w:rPr>
        <w:t xml:space="preserve"> spesso</w:t>
      </w:r>
      <w:r>
        <w:rPr>
          <w:rFonts w:ascii="MB Corpo S Text Office Light" w:eastAsia="Times New Roman" w:hAnsi="MB Corpo S Text Office Light" w:cs="Times New Roman"/>
          <w:szCs w:val="21"/>
          <w:lang w:val="it-IT"/>
        </w:rPr>
        <w:t xml:space="preserve"> </w:t>
      </w:r>
      <w:r w:rsidR="00B30719" w:rsidRPr="00B30719">
        <w:rPr>
          <w:rFonts w:ascii="MB Corpo S Text Office Light" w:eastAsia="Times New Roman" w:hAnsi="MB Corpo S Text Office Light" w:cs="Times New Roman"/>
          <w:szCs w:val="21"/>
          <w:lang w:val="it-IT"/>
        </w:rPr>
        <w:t>fuori dai percorsi battuti</w:t>
      </w:r>
      <w:r>
        <w:rPr>
          <w:rFonts w:ascii="MB Corpo S Text Office Light" w:eastAsia="Times New Roman" w:hAnsi="MB Corpo S Text Office Light" w:cs="Times New Roman"/>
          <w:szCs w:val="21"/>
          <w:lang w:val="it-IT"/>
        </w:rPr>
        <w:t xml:space="preserve">, sono disponibili anche le </w:t>
      </w:r>
      <w:r w:rsidR="00B30719" w:rsidRPr="00B30719">
        <w:rPr>
          <w:rFonts w:ascii="MB Corpo S Text Office Light" w:eastAsia="Times New Roman" w:hAnsi="MB Corpo S Text Office Light" w:cs="Times New Roman"/>
          <w:szCs w:val="21"/>
          <w:lang w:val="it-IT"/>
        </w:rPr>
        <w:t>versioni 4MATIC</w:t>
      </w:r>
      <w:r w:rsidR="00BC0505">
        <w:rPr>
          <w:rFonts w:ascii="MB Corpo S Text Office Light" w:eastAsia="Times New Roman" w:hAnsi="MB Corpo S Text Office Light" w:cs="Times New Roman"/>
          <w:szCs w:val="21"/>
          <w:lang w:val="it-IT"/>
        </w:rPr>
        <w:t xml:space="preserve">. </w:t>
      </w:r>
      <w:r w:rsidR="00B30719" w:rsidRPr="00B30719">
        <w:rPr>
          <w:rFonts w:ascii="MB Corpo S Text Office Light" w:eastAsia="Times New Roman" w:hAnsi="MB Corpo S Text Office Light" w:cs="Times New Roman"/>
          <w:szCs w:val="21"/>
          <w:lang w:val="it-IT"/>
        </w:rPr>
        <w:t>I modelli 4MATIC offrono anche TERRAIN MODE. Questo programma di guida per sterrati e strade bianche adatta le caratteristiche di trazione, sterzo e freni per supportare chi guida. La funzione “</w:t>
      </w:r>
      <w:proofErr w:type="spellStart"/>
      <w:r w:rsidR="00B30719" w:rsidRPr="00B30719">
        <w:rPr>
          <w:rFonts w:ascii="MB Corpo S Text Office Light" w:eastAsia="Times New Roman" w:hAnsi="MB Corpo S Text Office Light" w:cs="Times New Roman"/>
          <w:szCs w:val="21"/>
          <w:lang w:val="it-IT"/>
        </w:rPr>
        <w:t>Transparent</w:t>
      </w:r>
      <w:proofErr w:type="spellEnd"/>
      <w:r w:rsidR="00B30719" w:rsidRPr="00B30719">
        <w:rPr>
          <w:rFonts w:ascii="MB Corpo S Text Office Light" w:eastAsia="Times New Roman" w:hAnsi="MB Corpo S Text Office Light" w:cs="Times New Roman"/>
          <w:szCs w:val="21"/>
          <w:lang w:val="it-IT"/>
        </w:rPr>
        <w:t xml:space="preserve"> Bonnet” offre una vista virtuale sotto l’intera vettura, facilitando le manovre sui fondi più impegnativi. La capacità di traino arriva fino a due tonnellate</w:t>
      </w:r>
      <w:r w:rsidR="00660EBE">
        <w:rPr>
          <w:rFonts w:ascii="MB Corpo S Text Office Light" w:eastAsia="Times New Roman" w:hAnsi="MB Corpo S Text Office Light" w:cs="Times New Roman"/>
          <w:szCs w:val="21"/>
          <w:lang w:val="it-IT"/>
        </w:rPr>
        <w:t xml:space="preserve"> ed è adatta </w:t>
      </w:r>
      <w:r w:rsidR="00B30719" w:rsidRPr="00B30719">
        <w:rPr>
          <w:rFonts w:ascii="MB Corpo S Text Office Light" w:eastAsia="Times New Roman" w:hAnsi="MB Corpo S Text Office Light" w:cs="Times New Roman"/>
          <w:szCs w:val="21"/>
          <w:lang w:val="it-IT"/>
        </w:rPr>
        <w:t xml:space="preserve">anche </w:t>
      </w:r>
      <w:r w:rsidR="00660EBE">
        <w:rPr>
          <w:rFonts w:ascii="MB Corpo S Text Office Light" w:eastAsia="Times New Roman" w:hAnsi="MB Corpo S Text Office Light" w:cs="Times New Roman"/>
          <w:szCs w:val="21"/>
          <w:lang w:val="it-IT"/>
        </w:rPr>
        <w:t>a</w:t>
      </w:r>
      <w:r w:rsidR="00B30719" w:rsidRPr="00B30719">
        <w:rPr>
          <w:rFonts w:ascii="MB Corpo S Text Office Light" w:eastAsia="Times New Roman" w:hAnsi="MB Corpo S Text Office Light" w:cs="Times New Roman"/>
          <w:szCs w:val="21"/>
          <w:lang w:val="it-IT"/>
        </w:rPr>
        <w:t xml:space="preserve"> caravan di grandi dimensioni. Grazie all’elevato carico verticale di 100 chilogrammi, nei </w:t>
      </w:r>
      <w:proofErr w:type="gramStart"/>
      <w:r w:rsidR="00B30719" w:rsidRPr="00B30719">
        <w:rPr>
          <w:rFonts w:ascii="MB Corpo S Text Office Light" w:eastAsia="Times New Roman" w:hAnsi="MB Corpo S Text Office Light" w:cs="Times New Roman"/>
          <w:szCs w:val="21"/>
          <w:lang w:val="it-IT"/>
        </w:rPr>
        <w:t>weekend</w:t>
      </w:r>
      <w:proofErr w:type="gramEnd"/>
      <w:r w:rsidR="00B30719" w:rsidRPr="00B30719">
        <w:rPr>
          <w:rFonts w:ascii="MB Corpo S Text Office Light" w:eastAsia="Times New Roman" w:hAnsi="MB Corpo S Text Office Light" w:cs="Times New Roman"/>
          <w:szCs w:val="21"/>
          <w:lang w:val="it-IT"/>
        </w:rPr>
        <w:t xml:space="preserve"> e in vacanza è possibile portare con sé anche </w:t>
      </w:r>
      <w:r w:rsidR="00660EBE">
        <w:rPr>
          <w:rFonts w:ascii="MB Corpo S Text Office Light" w:eastAsia="Times New Roman" w:hAnsi="MB Corpo S Text Office Light" w:cs="Times New Roman"/>
          <w:szCs w:val="21"/>
          <w:lang w:val="it-IT"/>
        </w:rPr>
        <w:t>un’</w:t>
      </w:r>
      <w:r w:rsidR="00B30719" w:rsidRPr="00B30719">
        <w:rPr>
          <w:rFonts w:ascii="MB Corpo S Text Office Light" w:eastAsia="Times New Roman" w:hAnsi="MB Corpo S Text Office Light" w:cs="Times New Roman"/>
          <w:szCs w:val="21"/>
          <w:lang w:val="it-IT"/>
        </w:rPr>
        <w:t>e-bike.</w:t>
      </w:r>
    </w:p>
    <w:p w14:paraId="0DA05280" w14:textId="6CEE3618" w:rsidR="00B30719" w:rsidRPr="00B30719" w:rsidRDefault="00B30719" w:rsidP="00B30719">
      <w:pPr>
        <w:rPr>
          <w:rFonts w:ascii="MB Corpo S Text Office Light" w:eastAsia="Times New Roman" w:hAnsi="MB Corpo S Text Office Light" w:cs="Times New Roman"/>
          <w:szCs w:val="21"/>
          <w:lang w:val="it-IT"/>
        </w:rPr>
      </w:pPr>
      <w:r w:rsidRPr="00B30719">
        <w:rPr>
          <w:rFonts w:ascii="MB Corpo S Text Office Light" w:eastAsia="Times New Roman" w:hAnsi="MB Corpo S Text Office Light" w:cs="Times New Roman"/>
          <w:szCs w:val="21"/>
          <w:lang w:val="it-IT"/>
        </w:rPr>
        <w:t xml:space="preserve">  </w:t>
      </w:r>
    </w:p>
    <w:p w14:paraId="5A89C274" w14:textId="67D154DB" w:rsidR="00B30719" w:rsidRPr="00B30719" w:rsidRDefault="00B30719" w:rsidP="00B30719">
      <w:pPr>
        <w:rPr>
          <w:rFonts w:ascii="MB Corpo S Text Office Light" w:eastAsia="Times New Roman" w:hAnsi="MB Corpo S Text Office Light" w:cs="Times New Roman"/>
          <w:szCs w:val="21"/>
          <w:lang w:val="it-IT"/>
        </w:rPr>
      </w:pPr>
      <w:r w:rsidRPr="00B30719">
        <w:rPr>
          <w:rFonts w:ascii="MB Corpo S Text Office Light" w:eastAsia="Times New Roman" w:hAnsi="MB Corpo S Text Office Light" w:cs="Times New Roman"/>
          <w:szCs w:val="21"/>
          <w:lang w:val="it-IT"/>
        </w:rPr>
        <w:t xml:space="preserve">La nuova GLB offre una gamma completa di sistemi di assistenza alla guida, tra cui il controllo della distanza DISTRONIC di serie in Europa. </w:t>
      </w:r>
      <w:proofErr w:type="gramStart"/>
      <w:r w:rsidRPr="00B30719">
        <w:rPr>
          <w:rFonts w:ascii="MB Corpo S Text Office Light" w:eastAsia="Times New Roman" w:hAnsi="MB Corpo S Text Office Light" w:cs="Times New Roman"/>
          <w:szCs w:val="21"/>
          <w:lang w:val="it-IT"/>
        </w:rPr>
        <w:t>MB.DRIVE</w:t>
      </w:r>
      <w:proofErr w:type="gramEnd"/>
      <w:r w:rsidRPr="00B30719">
        <w:rPr>
          <w:rFonts w:ascii="MB Corpo S Text Office Light" w:eastAsia="Times New Roman" w:hAnsi="MB Corpo S Text Office Light" w:cs="Times New Roman"/>
          <w:szCs w:val="21"/>
          <w:lang w:val="it-IT"/>
        </w:rPr>
        <w:t xml:space="preserve"> ASSIST</w:t>
      </w:r>
      <w:r w:rsidR="00382F3F">
        <w:rPr>
          <w:rFonts w:ascii="MB Corpo S Text Office Light" w:eastAsia="Times New Roman" w:hAnsi="MB Corpo S Text Office Light" w:cs="Times New Roman"/>
          <w:szCs w:val="21"/>
          <w:lang w:val="it-IT"/>
        </w:rPr>
        <w:t xml:space="preserve">, </w:t>
      </w:r>
      <w:r w:rsidRPr="00B30719">
        <w:rPr>
          <w:rFonts w:ascii="MB Corpo S Text Office Light" w:eastAsia="Times New Roman" w:hAnsi="MB Corpo S Text Office Light" w:cs="Times New Roman"/>
          <w:szCs w:val="21"/>
          <w:lang w:val="it-IT"/>
        </w:rPr>
        <w:t>disponibile a richiesta</w:t>
      </w:r>
      <w:r w:rsidR="00382F3F">
        <w:rPr>
          <w:rFonts w:ascii="MB Corpo S Text Office Light" w:eastAsia="Times New Roman" w:hAnsi="MB Corpo S Text Office Light" w:cs="Times New Roman"/>
          <w:szCs w:val="21"/>
          <w:lang w:val="it-IT"/>
        </w:rPr>
        <w:t xml:space="preserve">, </w:t>
      </w:r>
      <w:r w:rsidRPr="00B30719">
        <w:rPr>
          <w:rFonts w:ascii="MB Corpo S Text Office Light" w:eastAsia="Times New Roman" w:hAnsi="MB Corpo S Text Office Light" w:cs="Times New Roman"/>
          <w:szCs w:val="21"/>
          <w:lang w:val="it-IT"/>
        </w:rPr>
        <w:t xml:space="preserve">integra Distance Assist DISTRONIC con Steering Assist, diventando un sistema di assistenza alla guida di livello SAE 2 all’avanguardia. Il Lane Change Assist, incluso </w:t>
      </w:r>
      <w:r w:rsidR="00382F3F">
        <w:rPr>
          <w:rFonts w:ascii="MB Corpo S Text Office Light" w:eastAsia="Times New Roman" w:hAnsi="MB Corpo S Text Office Light" w:cs="Times New Roman"/>
          <w:szCs w:val="21"/>
          <w:lang w:val="it-IT"/>
        </w:rPr>
        <w:t>nell’</w:t>
      </w:r>
      <w:r w:rsidRPr="00B30719">
        <w:rPr>
          <w:rFonts w:ascii="MB Corpo S Text Office Light" w:eastAsia="Times New Roman" w:hAnsi="MB Corpo S Text Office Light" w:cs="Times New Roman"/>
          <w:szCs w:val="21"/>
          <w:lang w:val="it-IT"/>
        </w:rPr>
        <w:t>MB.DRIVE ASSIST, facilita i cambi di corsia con un semplice tocco della leva degli indicatori di direzione. In Europa, l’hardware comprende otto telecamere, cinque sensori radar, 12 sensori a ultrasuoni e un computer ad alte prestazioni raffreddato ad acqua, con riserve di potenza sufficienti per funzioni future e regolari aggiornamenti over-the-air. I sistemi di assistenza alla sicurezza possono prevenire un’ampia varietà di incidenti. Molti Digital Extras saranno già disponibili al lancio o potranno essere ordinati tramite il Mercedes-Benz Store. Ulteriori Digital Extras potranno essere attivati anche in un secondo momento.</w:t>
      </w:r>
    </w:p>
    <w:p w14:paraId="38DFA54F" w14:textId="01686B18" w:rsidR="00B30719" w:rsidRPr="00B30719" w:rsidRDefault="00B30719" w:rsidP="00B30719">
      <w:pPr>
        <w:rPr>
          <w:rFonts w:ascii="MB Corpo S Text Office Light" w:eastAsia="Times New Roman" w:hAnsi="MB Corpo S Text Office Light" w:cs="Times New Roman"/>
          <w:szCs w:val="21"/>
          <w:lang w:val="it-IT"/>
        </w:rPr>
      </w:pPr>
      <w:r w:rsidRPr="00B30719">
        <w:rPr>
          <w:rFonts w:ascii="MB Corpo S Text Office Light" w:eastAsia="Times New Roman" w:hAnsi="MB Corpo S Text Office Light" w:cs="Times New Roman"/>
          <w:szCs w:val="21"/>
          <w:lang w:val="it-IT"/>
        </w:rPr>
        <w:t xml:space="preserve"> </w:t>
      </w:r>
    </w:p>
    <w:p w14:paraId="7A6136CC" w14:textId="77777777" w:rsidR="00B30719" w:rsidRPr="00B30719" w:rsidRDefault="00B30719" w:rsidP="00B30719">
      <w:pPr>
        <w:rPr>
          <w:rFonts w:ascii="MB Corpo S Text Office Light" w:eastAsia="Times New Roman" w:hAnsi="MB Corpo S Text Office Light" w:cs="Times New Roman"/>
          <w:szCs w:val="21"/>
          <w:lang w:val="it-IT"/>
        </w:rPr>
      </w:pPr>
      <w:r w:rsidRPr="00B30719">
        <w:rPr>
          <w:rFonts w:ascii="MB Corpo S Text Office Light" w:eastAsia="Times New Roman" w:hAnsi="MB Corpo S Text Office Light" w:cs="Times New Roman"/>
          <w:szCs w:val="21"/>
          <w:lang w:val="it-IT"/>
        </w:rPr>
        <w:t xml:space="preserve">Le sospensioni con smorzamento adattivo, di serie in abbinamento ai cerchi da 20 pollici, assicurano un’esperienza di guida particolarmente confortevole oppure, in alternativa, più sportiva. </w:t>
      </w:r>
    </w:p>
    <w:p w14:paraId="7E802046" w14:textId="77777777" w:rsidR="00B30719" w:rsidRPr="00B30719" w:rsidRDefault="00B30719" w:rsidP="00B30719">
      <w:pPr>
        <w:rPr>
          <w:rFonts w:ascii="MB Corpo S Text Office Light" w:eastAsia="Times New Roman" w:hAnsi="MB Corpo S Text Office Light" w:cs="Times New Roman"/>
          <w:szCs w:val="21"/>
          <w:lang w:val="it-IT"/>
        </w:rPr>
      </w:pPr>
      <w:r w:rsidRPr="00B30719">
        <w:rPr>
          <w:rFonts w:ascii="MB Corpo S Text Office Light" w:eastAsia="Times New Roman" w:hAnsi="MB Corpo S Text Office Light" w:cs="Times New Roman"/>
          <w:szCs w:val="21"/>
          <w:lang w:val="it-IT"/>
        </w:rPr>
        <w:t>Chi guida può utilizzare l’interruttore DYNAMIC SELECT per modificare le caratteristiche di smorzamento della vettura, scegliendo tra la modalità Comfort, con taratura più morbida, e la modalità Sport, con assetto più rigido e sportivo.</w:t>
      </w:r>
    </w:p>
    <w:p w14:paraId="14631A7D" w14:textId="77777777" w:rsidR="00B30719" w:rsidRPr="00B30719" w:rsidRDefault="00B30719" w:rsidP="00B30719">
      <w:pPr>
        <w:rPr>
          <w:rFonts w:ascii="MB Corpo S Text Office Light" w:eastAsia="Times New Roman" w:hAnsi="MB Corpo S Text Office Light" w:cs="Times New Roman"/>
          <w:szCs w:val="21"/>
          <w:lang w:val="it-IT"/>
        </w:rPr>
      </w:pPr>
      <w:r w:rsidRPr="00B30719">
        <w:rPr>
          <w:rFonts w:ascii="MB Corpo S Text Office Light" w:eastAsia="Times New Roman" w:hAnsi="MB Corpo S Text Office Light" w:cs="Times New Roman"/>
          <w:szCs w:val="21"/>
          <w:lang w:val="it-IT"/>
        </w:rPr>
        <w:t xml:space="preserve"> </w:t>
      </w:r>
    </w:p>
    <w:p w14:paraId="09B8FB15" w14:textId="0F31B649" w:rsidR="00B30719" w:rsidRPr="00B30719" w:rsidRDefault="00B30719" w:rsidP="00B30719">
      <w:pPr>
        <w:rPr>
          <w:rFonts w:ascii="MB Corpo S Text Office Light" w:eastAsia="Times New Roman" w:hAnsi="MB Corpo S Text Office Light" w:cs="Times New Roman"/>
          <w:szCs w:val="21"/>
          <w:lang w:val="it-IT"/>
        </w:rPr>
      </w:pPr>
      <w:r w:rsidRPr="00B30719">
        <w:rPr>
          <w:rFonts w:ascii="MB Corpo S Text Office Light" w:eastAsia="Times New Roman" w:hAnsi="MB Corpo S Text Office Light" w:cs="Times New Roman"/>
          <w:szCs w:val="21"/>
          <w:lang w:val="it-IT"/>
        </w:rPr>
        <w:t xml:space="preserve">Le proporzioni da SUV, con frontale verticale e parabrezza molto inclinato, insieme agli sbalzi ridotti, caratterizzano la vista laterale. I rivestimenti dei passaruota e le protezioni sottoscocca a vista, anteriori e posteriori, sottolineano l’indole off-road. La carreggiata ampia e le ruote a filo carrozzeria, unite alle spalle muscolose, conferiscono alla GLB una presenza potente. </w:t>
      </w:r>
    </w:p>
    <w:p w14:paraId="188510B9" w14:textId="77777777" w:rsidR="00B30719" w:rsidRPr="00B30719" w:rsidRDefault="00B30719" w:rsidP="00B30719">
      <w:pPr>
        <w:rPr>
          <w:rFonts w:ascii="MB Corpo S Text Office Light" w:eastAsia="Times New Roman" w:hAnsi="MB Corpo S Text Office Light" w:cs="Times New Roman"/>
          <w:szCs w:val="21"/>
          <w:lang w:val="it-IT"/>
        </w:rPr>
      </w:pPr>
      <w:r w:rsidRPr="00B30719">
        <w:rPr>
          <w:rFonts w:ascii="MB Corpo S Text Office Light" w:eastAsia="Times New Roman" w:hAnsi="MB Corpo S Text Office Light" w:cs="Times New Roman"/>
          <w:szCs w:val="21"/>
          <w:lang w:val="it-IT"/>
        </w:rPr>
        <w:lastRenderedPageBreak/>
        <w:t xml:space="preserve"> </w:t>
      </w:r>
    </w:p>
    <w:p w14:paraId="6A0A6A7F" w14:textId="7EA60BC2" w:rsidR="00B30719" w:rsidRPr="00B30719" w:rsidRDefault="00B30719" w:rsidP="00B30719">
      <w:pPr>
        <w:rPr>
          <w:rFonts w:ascii="MB Corpo S Text Office Light" w:eastAsia="Times New Roman" w:hAnsi="MB Corpo S Text Office Light" w:cs="Times New Roman"/>
          <w:szCs w:val="21"/>
          <w:lang w:val="it-IT"/>
        </w:rPr>
      </w:pPr>
      <w:r w:rsidRPr="00B30719">
        <w:rPr>
          <w:rFonts w:ascii="MB Corpo S Text Office Light" w:eastAsia="Times New Roman" w:hAnsi="MB Corpo S Text Office Light" w:cs="Times New Roman"/>
          <w:szCs w:val="21"/>
          <w:lang w:val="it-IT"/>
        </w:rPr>
        <w:t>L’ampio tetto panoramico</w:t>
      </w:r>
      <w:r w:rsidR="00382F3F">
        <w:rPr>
          <w:rFonts w:ascii="MB Corpo S Text Office Light" w:eastAsia="Times New Roman" w:hAnsi="MB Corpo S Text Office Light" w:cs="Times New Roman"/>
          <w:szCs w:val="21"/>
          <w:lang w:val="it-IT"/>
        </w:rPr>
        <w:t>,</w:t>
      </w:r>
      <w:r w:rsidRPr="00B30719">
        <w:rPr>
          <w:rFonts w:ascii="MB Corpo S Text Office Light" w:eastAsia="Times New Roman" w:hAnsi="MB Corpo S Text Office Light" w:cs="Times New Roman"/>
          <w:szCs w:val="21"/>
          <w:lang w:val="it-IT"/>
        </w:rPr>
        <w:t xml:space="preserve"> di serie</w:t>
      </w:r>
      <w:r w:rsidR="00382F3F">
        <w:rPr>
          <w:rFonts w:ascii="MB Corpo S Text Office Light" w:eastAsia="Times New Roman" w:hAnsi="MB Corpo S Text Office Light" w:cs="Times New Roman"/>
          <w:szCs w:val="21"/>
          <w:lang w:val="it-IT"/>
        </w:rPr>
        <w:t>,</w:t>
      </w:r>
      <w:r w:rsidRPr="00B30719">
        <w:rPr>
          <w:rFonts w:ascii="MB Corpo S Text Office Light" w:eastAsia="Times New Roman" w:hAnsi="MB Corpo S Text Office Light" w:cs="Times New Roman"/>
          <w:szCs w:val="21"/>
          <w:lang w:val="it-IT"/>
        </w:rPr>
        <w:t xml:space="preserve"> crea una sensazione di spazio eccezionalmente generosa e aperta. In pochi millisecondi, la superficie in vetro del tetto panoramico SKY CONTROL a richiesta può passare da trasparente, per una vista libera verso l’alto, a opaca (effetto latteo), per una maggiore privacy (a richiesta). La GLB regala un’esperienza visiva unica soprattutto di notte, quando le sue 158 stelle si illuminano.</w:t>
      </w:r>
    </w:p>
    <w:p w14:paraId="7A310F7A" w14:textId="77777777" w:rsidR="00BD407B" w:rsidRDefault="00BD407B" w:rsidP="00B30719">
      <w:pPr>
        <w:rPr>
          <w:rFonts w:ascii="MB Corpo S Text Office Light" w:eastAsia="Times New Roman" w:hAnsi="MB Corpo S Text Office Light" w:cs="Times New Roman"/>
          <w:szCs w:val="21"/>
          <w:lang w:val="it-IT"/>
        </w:rPr>
      </w:pPr>
    </w:p>
    <w:p w14:paraId="25C2583E" w14:textId="5EEE61F6" w:rsidR="00B30719" w:rsidRPr="00B30719" w:rsidRDefault="00B30719" w:rsidP="00B30719">
      <w:pPr>
        <w:rPr>
          <w:rFonts w:ascii="MB Corpo S Text Office Light" w:eastAsia="Times New Roman" w:hAnsi="MB Corpo S Text Office Light" w:cs="Times New Roman"/>
          <w:szCs w:val="21"/>
          <w:lang w:val="it-IT"/>
        </w:rPr>
      </w:pPr>
      <w:r w:rsidRPr="00B30719">
        <w:rPr>
          <w:rFonts w:ascii="MB Corpo S Text Office Light" w:eastAsia="Times New Roman" w:hAnsi="MB Corpo S Text Office Light" w:cs="Times New Roman"/>
          <w:szCs w:val="21"/>
          <w:lang w:val="it-IT"/>
        </w:rPr>
        <w:t xml:space="preserve">Il nuovo principio di design degli interni concentra l’attenzione su pochi elementi iconici ad alta tecnologia, come il MBUX </w:t>
      </w:r>
      <w:proofErr w:type="spellStart"/>
      <w:r w:rsidRPr="00B30719">
        <w:rPr>
          <w:rFonts w:ascii="MB Corpo S Text Office Light" w:eastAsia="Times New Roman" w:hAnsi="MB Corpo S Text Office Light" w:cs="Times New Roman"/>
          <w:szCs w:val="21"/>
          <w:lang w:val="it-IT"/>
        </w:rPr>
        <w:t>Superscreen</w:t>
      </w:r>
      <w:proofErr w:type="spellEnd"/>
      <w:r w:rsidRPr="00B30719">
        <w:rPr>
          <w:rFonts w:ascii="MB Corpo S Text Office Light" w:eastAsia="Times New Roman" w:hAnsi="MB Corpo S Text Office Light" w:cs="Times New Roman"/>
          <w:szCs w:val="21"/>
          <w:lang w:val="it-IT"/>
        </w:rPr>
        <w:t xml:space="preserve"> apparentemente sospeso (a richiesta). Dietro l’ampia superficie in vetro si trovano un display da 26 centimetri (10,25 pollici) per chi guida, un display centrale da 35,6 centimetri (14 pollici) e un display da 35,6 centimetri (14 pollici) per il passeggero anteriore. Un altro elemento che cattura lo sguardo è la consolle centrale flottante, sportiva e rialzata, con un ulteriore vano portaoggetti. Il nuovo volante è progettato in modo ergonomico ed è intuitivo da utilizzare. In risposta alle numerose richieste dei clienti, Mercedes-Benz ha reintrodotto un bilanciere per il limitatore e DISTRONIC, oltre a un rullo per il controllo del volume.</w:t>
      </w:r>
    </w:p>
    <w:p w14:paraId="2BC014A5" w14:textId="77777777" w:rsidR="00B30719" w:rsidRPr="00B30719" w:rsidRDefault="00B30719" w:rsidP="00B30719">
      <w:pPr>
        <w:rPr>
          <w:rFonts w:ascii="MB Corpo S Text Office Light" w:eastAsia="Times New Roman" w:hAnsi="MB Corpo S Text Office Light" w:cs="Times New Roman"/>
          <w:szCs w:val="21"/>
          <w:lang w:val="it-IT"/>
        </w:rPr>
      </w:pPr>
      <w:r w:rsidRPr="00B30719">
        <w:rPr>
          <w:rFonts w:ascii="MB Corpo S Text Office Light" w:eastAsia="Times New Roman" w:hAnsi="MB Corpo S Text Office Light" w:cs="Times New Roman"/>
          <w:szCs w:val="21"/>
          <w:lang w:val="it-IT"/>
        </w:rPr>
        <w:t xml:space="preserve"> </w:t>
      </w:r>
    </w:p>
    <w:p w14:paraId="20A9E028" w14:textId="77777777" w:rsidR="00B30719" w:rsidRPr="00B30719" w:rsidRDefault="00B30719" w:rsidP="00B30719">
      <w:pPr>
        <w:rPr>
          <w:rFonts w:ascii="MB Corpo S Text Office Light" w:eastAsia="Times New Roman" w:hAnsi="MB Corpo S Text Office Light" w:cs="Times New Roman"/>
          <w:szCs w:val="21"/>
          <w:lang w:val="it-IT"/>
        </w:rPr>
      </w:pPr>
      <w:r w:rsidRPr="00B30719">
        <w:rPr>
          <w:rFonts w:ascii="MB Corpo S Text Office Light" w:eastAsia="Times New Roman" w:hAnsi="MB Corpo S Text Office Light" w:cs="Times New Roman"/>
          <w:szCs w:val="21"/>
          <w:lang w:val="it-IT"/>
        </w:rPr>
        <w:t xml:space="preserve">Con le linee di equipaggiamento Progressive Line, AMG Line e AMG Line Plus, oltre al Night Package e ad altre opzioni, la GLB può essere configurata in moltissimi modi per rispondere alle esigenze dei clienti. È disponibile anche un’ampia scelta di inserti e materiali per gli interni. Un’ulteriore possibilità di personalizzazione è la selezione di </w:t>
      </w:r>
      <w:proofErr w:type="gramStart"/>
      <w:r w:rsidRPr="00B30719">
        <w:rPr>
          <w:rFonts w:ascii="MB Corpo S Text Office Light" w:eastAsia="Times New Roman" w:hAnsi="MB Corpo S Text Office Light" w:cs="Times New Roman"/>
          <w:szCs w:val="21"/>
          <w:lang w:val="it-IT"/>
        </w:rPr>
        <w:t>11</w:t>
      </w:r>
      <w:proofErr w:type="gramEnd"/>
      <w:r w:rsidRPr="00B30719">
        <w:rPr>
          <w:rFonts w:ascii="MB Corpo S Text Office Light" w:eastAsia="Times New Roman" w:hAnsi="MB Corpo S Text Office Light" w:cs="Times New Roman"/>
          <w:szCs w:val="21"/>
          <w:lang w:val="it-IT"/>
        </w:rPr>
        <w:t xml:space="preserve"> stili ambiente per il MBUX </w:t>
      </w:r>
      <w:proofErr w:type="spellStart"/>
      <w:r w:rsidRPr="00B30719">
        <w:rPr>
          <w:rFonts w:ascii="MB Corpo S Text Office Light" w:eastAsia="Times New Roman" w:hAnsi="MB Corpo S Text Office Light" w:cs="Times New Roman"/>
          <w:szCs w:val="21"/>
          <w:lang w:val="it-IT"/>
        </w:rPr>
        <w:t>Superscreen</w:t>
      </w:r>
      <w:proofErr w:type="spellEnd"/>
      <w:r w:rsidRPr="00B30719">
        <w:rPr>
          <w:rFonts w:ascii="MB Corpo S Text Office Light" w:eastAsia="Times New Roman" w:hAnsi="MB Corpo S Text Office Light" w:cs="Times New Roman"/>
          <w:szCs w:val="21"/>
          <w:lang w:val="it-IT"/>
        </w:rPr>
        <w:t>, per creare un’atmosfera personale a bordo. La combinazione cromatica della strumentazione, inclusi indicatori, comandi e illuminazione ambiente, è coordinata con questi motivi di sfondo.</w:t>
      </w:r>
    </w:p>
    <w:p w14:paraId="7338FBD6" w14:textId="77777777" w:rsidR="00BD407B" w:rsidRDefault="00BD407B" w:rsidP="00B30719">
      <w:pPr>
        <w:rPr>
          <w:rFonts w:ascii="MB Corpo S Text Office Light" w:eastAsia="Times New Roman" w:hAnsi="MB Corpo S Text Office Light" w:cs="Times New Roman"/>
          <w:szCs w:val="21"/>
          <w:lang w:val="it-IT"/>
        </w:rPr>
      </w:pPr>
    </w:p>
    <w:p w14:paraId="0E2E8EF3" w14:textId="6459557F" w:rsidR="00B30719" w:rsidRPr="00B30719" w:rsidRDefault="00B30719" w:rsidP="00B30719">
      <w:pPr>
        <w:rPr>
          <w:rFonts w:ascii="MB Corpo S Text Office Light" w:eastAsia="Times New Roman" w:hAnsi="MB Corpo S Text Office Light" w:cs="Times New Roman"/>
          <w:szCs w:val="21"/>
          <w:lang w:val="it-IT"/>
        </w:rPr>
      </w:pPr>
      <w:r w:rsidRPr="00B30719">
        <w:rPr>
          <w:rFonts w:ascii="MB Corpo S Text Office Light" w:eastAsia="Times New Roman" w:hAnsi="MB Corpo S Text Office Light" w:cs="Times New Roman"/>
          <w:szCs w:val="21"/>
          <w:lang w:val="it-IT"/>
        </w:rPr>
        <w:t xml:space="preserve">La nuova GLB funziona interamente con il Mercedes-Benz Operating System (MB.OS) sviluppato internamente. Il sistema, potenziato dall’AI, consente di dotare ogni vettura di supercomputer collegati al Mercedes-Benz </w:t>
      </w:r>
      <w:proofErr w:type="spellStart"/>
      <w:r w:rsidRPr="00B30719">
        <w:rPr>
          <w:rFonts w:ascii="MB Corpo S Text Office Light" w:eastAsia="Times New Roman" w:hAnsi="MB Corpo S Text Office Light" w:cs="Times New Roman"/>
          <w:szCs w:val="21"/>
          <w:lang w:val="it-IT"/>
        </w:rPr>
        <w:t>Intelligent</w:t>
      </w:r>
      <w:proofErr w:type="spellEnd"/>
      <w:r w:rsidRPr="00B30719">
        <w:rPr>
          <w:rFonts w:ascii="MB Corpo S Text Office Light" w:eastAsia="Times New Roman" w:hAnsi="MB Corpo S Text Office Light" w:cs="Times New Roman"/>
          <w:szCs w:val="21"/>
          <w:lang w:val="it-IT"/>
        </w:rPr>
        <w:t xml:space="preserve"> Cloud. Questo rende possibili regolari aggiornamenti over-the-air per le principali funzioni del veicolo, inclusi i sistemi di assistenza alla guida. In questo modo la GLB resta aggiornata e interessante per molti anni. Come Digital Extras, ulteriori funzioni possono essere ordinate anche tramite il Mercedes-Benz Store.</w:t>
      </w:r>
    </w:p>
    <w:p w14:paraId="2B2EB7CD" w14:textId="77777777" w:rsidR="00B30719" w:rsidRPr="00B30719" w:rsidRDefault="00B30719" w:rsidP="00B30719">
      <w:pPr>
        <w:rPr>
          <w:rFonts w:ascii="MB Corpo S Text Office Light" w:eastAsia="Times New Roman" w:hAnsi="MB Corpo S Text Office Light" w:cs="Times New Roman"/>
          <w:szCs w:val="21"/>
          <w:lang w:val="it-IT"/>
        </w:rPr>
      </w:pPr>
      <w:r w:rsidRPr="00B30719">
        <w:rPr>
          <w:rFonts w:ascii="MB Corpo S Text Office Light" w:eastAsia="Times New Roman" w:hAnsi="MB Corpo S Text Office Light" w:cs="Times New Roman"/>
          <w:szCs w:val="21"/>
          <w:lang w:val="it-IT"/>
        </w:rPr>
        <w:t xml:space="preserve"> </w:t>
      </w:r>
    </w:p>
    <w:p w14:paraId="5D0E8281" w14:textId="77777777" w:rsidR="00B30719" w:rsidRPr="00B30719" w:rsidRDefault="00B30719" w:rsidP="00B30719">
      <w:pPr>
        <w:rPr>
          <w:rFonts w:ascii="MB Corpo S Text Office Light" w:eastAsia="Times New Roman" w:hAnsi="MB Corpo S Text Office Light" w:cs="Times New Roman"/>
          <w:szCs w:val="21"/>
          <w:lang w:val="it-IT"/>
        </w:rPr>
      </w:pPr>
      <w:r w:rsidRPr="00B30719">
        <w:rPr>
          <w:rFonts w:ascii="MB Corpo S Text Office Light" w:eastAsia="Times New Roman" w:hAnsi="MB Corpo S Text Office Light" w:cs="Times New Roman"/>
          <w:szCs w:val="21"/>
          <w:lang w:val="it-IT"/>
        </w:rPr>
        <w:t xml:space="preserve">MB.OS segna l’avvio della quarta generazione MBUX. Apre un nuovo mondo di esperienze personalizzate e di interazione intuitiva tra persona e vettura, definendo nuovi standard nel settore automotive. La nuova generazione MBUX è il primo sistema di infotainment di bordo a integrare l’intelligenza artificiale (AI) sia di Microsoft sia di Google. Per la prima volta combina più agenti AI in un unico sistema. MB.OS offre la massima flessibilità per integrare senza soluzione di continuità contenuti di fornitori terzi. L’interfaccia tipica Mercedes resta invariata, garantendo la customer </w:t>
      </w:r>
      <w:proofErr w:type="spellStart"/>
      <w:r w:rsidRPr="00B30719">
        <w:rPr>
          <w:rFonts w:ascii="MB Corpo S Text Office Light" w:eastAsia="Times New Roman" w:hAnsi="MB Corpo S Text Office Light" w:cs="Times New Roman"/>
          <w:szCs w:val="21"/>
          <w:lang w:val="it-IT"/>
        </w:rPr>
        <w:t>experience</w:t>
      </w:r>
      <w:proofErr w:type="spellEnd"/>
      <w:r w:rsidRPr="00B30719">
        <w:rPr>
          <w:rFonts w:ascii="MB Corpo S Text Office Light" w:eastAsia="Times New Roman" w:hAnsi="MB Corpo S Text Office Light" w:cs="Times New Roman"/>
          <w:szCs w:val="21"/>
          <w:lang w:val="it-IT"/>
        </w:rPr>
        <w:t xml:space="preserve"> familiare.</w:t>
      </w:r>
    </w:p>
    <w:p w14:paraId="10B17153" w14:textId="77777777" w:rsidR="00B30719" w:rsidRPr="00B30719" w:rsidRDefault="00B30719" w:rsidP="00B30719">
      <w:pPr>
        <w:rPr>
          <w:rFonts w:ascii="MB Corpo S Text Office Light" w:eastAsia="Times New Roman" w:hAnsi="MB Corpo S Text Office Light" w:cs="Times New Roman"/>
          <w:szCs w:val="21"/>
          <w:lang w:val="it-IT"/>
        </w:rPr>
      </w:pPr>
      <w:r w:rsidRPr="00B30719">
        <w:rPr>
          <w:rFonts w:ascii="MB Corpo S Text Office Light" w:eastAsia="Times New Roman" w:hAnsi="MB Corpo S Text Office Light" w:cs="Times New Roman"/>
          <w:szCs w:val="21"/>
          <w:lang w:val="it-IT"/>
        </w:rPr>
        <w:t xml:space="preserve"> </w:t>
      </w:r>
    </w:p>
    <w:p w14:paraId="175A37A2" w14:textId="07EAB7FE" w:rsidR="00B30719" w:rsidRPr="00B30719" w:rsidRDefault="00BD407B" w:rsidP="00B30719">
      <w:pPr>
        <w:rPr>
          <w:rFonts w:ascii="MB Corpo S Text Office Light" w:eastAsia="Times New Roman" w:hAnsi="MB Corpo S Text Office Light" w:cs="Times New Roman"/>
          <w:szCs w:val="21"/>
          <w:lang w:val="it-IT"/>
        </w:rPr>
      </w:pPr>
      <w:r>
        <w:rPr>
          <w:rFonts w:ascii="MB Corpo S Text Office Light" w:eastAsia="Times New Roman" w:hAnsi="MB Corpo S Text Office Light" w:cs="Times New Roman"/>
          <w:szCs w:val="21"/>
          <w:lang w:val="it-IT"/>
        </w:rPr>
        <w:t>L’</w:t>
      </w:r>
      <w:r w:rsidR="00B30719" w:rsidRPr="00B30719">
        <w:rPr>
          <w:rFonts w:ascii="MB Corpo S Text Office Light" w:eastAsia="Times New Roman" w:hAnsi="MB Corpo S Text Office Light" w:cs="Times New Roman"/>
          <w:szCs w:val="21"/>
          <w:lang w:val="it-IT"/>
        </w:rPr>
        <w:t xml:space="preserve">MBUX </w:t>
      </w:r>
      <w:proofErr w:type="spellStart"/>
      <w:r w:rsidR="00B30719" w:rsidRPr="00B30719">
        <w:rPr>
          <w:rFonts w:ascii="MB Corpo S Text Office Light" w:eastAsia="Times New Roman" w:hAnsi="MB Corpo S Text Office Light" w:cs="Times New Roman"/>
          <w:szCs w:val="21"/>
          <w:lang w:val="it-IT"/>
        </w:rPr>
        <w:t>Superscreen</w:t>
      </w:r>
      <w:proofErr w:type="spellEnd"/>
      <w:r w:rsidR="00B30719" w:rsidRPr="00B30719">
        <w:rPr>
          <w:rFonts w:ascii="MB Corpo S Text Office Light" w:eastAsia="Times New Roman" w:hAnsi="MB Corpo S Text Office Light" w:cs="Times New Roman"/>
          <w:szCs w:val="21"/>
          <w:lang w:val="it-IT"/>
        </w:rPr>
        <w:t xml:space="preserve"> è alimentato da chip ad alte prestazioni di ultima generazione e da grafiche in tempo reale dell’Unity Game Engine. Il nuovo concept di visualizzazione e comando è pensato per le preferenze individuali. Il MBUX Zero Layer evoluto, sul display centrale, mostra le informazioni più importanti, i suggerimenti e, per la prima volta, le app utilizzate più di recente. Nella vista app, le applicazioni possono ora essere spostate e raggruppate in cartelle con nome personalizzato, come su uno smartphone. Quando </w:t>
      </w:r>
      <w:proofErr w:type="spellStart"/>
      <w:r w:rsidR="00B30719" w:rsidRPr="00B30719">
        <w:rPr>
          <w:rFonts w:ascii="MB Corpo S Text Office Light" w:eastAsia="Times New Roman" w:hAnsi="MB Corpo S Text Office Light" w:cs="Times New Roman"/>
          <w:szCs w:val="21"/>
          <w:lang w:val="it-IT"/>
        </w:rPr>
        <w:t>un’app</w:t>
      </w:r>
      <w:proofErr w:type="spellEnd"/>
      <w:r w:rsidR="00B30719" w:rsidRPr="00B30719">
        <w:rPr>
          <w:rFonts w:ascii="MB Corpo S Text Office Light" w:eastAsia="Times New Roman" w:hAnsi="MB Corpo S Text Office Light" w:cs="Times New Roman"/>
          <w:szCs w:val="21"/>
          <w:lang w:val="it-IT"/>
        </w:rPr>
        <w:t xml:space="preserve"> è aperta, un semplice swipe verso sinistra riporta alla vista app. Un ulteriore swipe riporta allo Zero Layer. In alternativa, è sempre possibile tornare direttamente allo Zero Layer tramite il tasto Home.</w:t>
      </w:r>
    </w:p>
    <w:p w14:paraId="120799DC" w14:textId="77777777" w:rsidR="00BD407B" w:rsidRDefault="00BD407B" w:rsidP="00B30719">
      <w:pPr>
        <w:rPr>
          <w:rFonts w:ascii="MB Corpo S Text Office Light" w:eastAsia="Times New Roman" w:hAnsi="MB Corpo S Text Office Light" w:cs="Times New Roman"/>
          <w:szCs w:val="21"/>
          <w:lang w:val="it-IT"/>
        </w:rPr>
      </w:pPr>
    </w:p>
    <w:p w14:paraId="02389A43" w14:textId="7344F3C5" w:rsidR="00B30719" w:rsidRPr="00B30719" w:rsidRDefault="00B30719" w:rsidP="00B30719">
      <w:pPr>
        <w:rPr>
          <w:rFonts w:ascii="MB Corpo S Text Office Light" w:eastAsia="Times New Roman" w:hAnsi="MB Corpo S Text Office Light" w:cs="Times New Roman"/>
          <w:szCs w:val="21"/>
          <w:lang w:val="it-IT"/>
        </w:rPr>
      </w:pPr>
      <w:r w:rsidRPr="00B30719">
        <w:rPr>
          <w:rFonts w:ascii="MB Corpo S Text Office Light" w:eastAsia="Times New Roman" w:hAnsi="MB Corpo S Text Office Light" w:cs="Times New Roman"/>
          <w:szCs w:val="21"/>
          <w:lang w:val="it-IT"/>
        </w:rPr>
        <w:t>Grazie all’AI generativa, il nuovo MBUX Virtual Assistant rivoluziona la relazione tra vettura e chi guida. Consente dialoghi complessi e articolati, come quelli che si hanno con un’amica, e dispone di memoria a breve termine. Basato su ChatGPT</w:t>
      </w:r>
      <w:r w:rsidR="006C1A8C">
        <w:rPr>
          <w:rFonts w:ascii="MB Corpo S Text Office Light" w:eastAsia="Times New Roman" w:hAnsi="MB Corpo S Text Office Light" w:cs="Times New Roman"/>
          <w:szCs w:val="21"/>
          <w:lang w:val="it-IT"/>
        </w:rPr>
        <w:t xml:space="preserve"> </w:t>
      </w:r>
      <w:r w:rsidRPr="00B30719">
        <w:rPr>
          <w:rFonts w:ascii="MB Corpo S Text Office Light" w:eastAsia="Times New Roman" w:hAnsi="MB Corpo S Text Office Light" w:cs="Times New Roman"/>
          <w:szCs w:val="21"/>
          <w:lang w:val="it-IT"/>
        </w:rPr>
        <w:t xml:space="preserve">e su ricerche con Microsoft Bing, unisce la conoscenza collettiva di Internet. Grazie a Google Gemini, il </w:t>
      </w:r>
      <w:proofErr w:type="spellStart"/>
      <w:r w:rsidRPr="00B30719">
        <w:rPr>
          <w:rFonts w:ascii="MB Corpo S Text Office Light" w:eastAsia="Times New Roman" w:hAnsi="MB Corpo S Text Office Light" w:cs="Times New Roman"/>
          <w:szCs w:val="21"/>
          <w:lang w:val="it-IT"/>
        </w:rPr>
        <w:t>virtual</w:t>
      </w:r>
      <w:proofErr w:type="spellEnd"/>
      <w:r w:rsidRPr="00B30719">
        <w:rPr>
          <w:rFonts w:ascii="MB Corpo S Text Office Light" w:eastAsia="Times New Roman" w:hAnsi="MB Corpo S Text Office Light" w:cs="Times New Roman"/>
          <w:szCs w:val="21"/>
          <w:lang w:val="it-IT"/>
        </w:rPr>
        <w:t xml:space="preserve"> </w:t>
      </w:r>
      <w:proofErr w:type="spellStart"/>
      <w:r w:rsidRPr="00B30719">
        <w:rPr>
          <w:rFonts w:ascii="MB Corpo S Text Office Light" w:eastAsia="Times New Roman" w:hAnsi="MB Corpo S Text Office Light" w:cs="Times New Roman"/>
          <w:szCs w:val="21"/>
          <w:lang w:val="it-IT"/>
        </w:rPr>
        <w:t>assistant</w:t>
      </w:r>
      <w:proofErr w:type="spellEnd"/>
      <w:r w:rsidRPr="00B30719">
        <w:rPr>
          <w:rFonts w:ascii="MB Corpo S Text Office Light" w:eastAsia="Times New Roman" w:hAnsi="MB Corpo S Text Office Light" w:cs="Times New Roman"/>
          <w:szCs w:val="21"/>
          <w:lang w:val="it-IT"/>
        </w:rPr>
        <w:t xml:space="preserve"> è anche particolarmente competente sulle domande legate alla navigazione. Può accedere alle informazioni della piattaforma Google Maps per offrire risposte dettagliate e personalizzate su navigazione, punti di interesse e molto altro. Il MBUX Virtual Assistant è sempre presente sullo Zero Layer come avatar “vivente”.</w:t>
      </w:r>
    </w:p>
    <w:p w14:paraId="606D52A8" w14:textId="77777777" w:rsidR="006C1A8C" w:rsidRDefault="006C1A8C" w:rsidP="00B30719">
      <w:pPr>
        <w:rPr>
          <w:rFonts w:ascii="MB Corpo S Text Office Light" w:eastAsia="Times New Roman" w:hAnsi="MB Corpo S Text Office Light" w:cs="Times New Roman"/>
          <w:szCs w:val="21"/>
          <w:lang w:val="it-IT"/>
        </w:rPr>
      </w:pPr>
    </w:p>
    <w:p w14:paraId="26B9CFC2" w14:textId="65913882" w:rsidR="004D4187" w:rsidRDefault="00B30719" w:rsidP="00B30719">
      <w:pPr>
        <w:rPr>
          <w:rFonts w:ascii="MB Corpo S Text Office Light" w:eastAsia="Times New Roman" w:hAnsi="MB Corpo S Text Office Light" w:cs="Times New Roman"/>
          <w:szCs w:val="21"/>
          <w:lang w:val="it-IT"/>
        </w:rPr>
      </w:pPr>
      <w:r w:rsidRPr="00B30719">
        <w:rPr>
          <w:rFonts w:ascii="MB Corpo S Text Office Light" w:eastAsia="Times New Roman" w:hAnsi="MB Corpo S Text Office Light" w:cs="Times New Roman"/>
          <w:szCs w:val="21"/>
          <w:lang w:val="it-IT"/>
        </w:rPr>
        <w:lastRenderedPageBreak/>
        <w:t xml:space="preserve">Nella nuova GLB, l’esperienza di navigazione si basa su Google Maps. La soluzione sviluppata nell’ambito della partnership tra Google e Mercedes-Benz è tra le prime integrazioni del nuovo Automotive </w:t>
      </w:r>
      <w:proofErr w:type="gramStart"/>
      <w:r w:rsidRPr="00B30719">
        <w:rPr>
          <w:rFonts w:ascii="MB Corpo S Text Office Light" w:eastAsia="Times New Roman" w:hAnsi="MB Corpo S Text Office Light" w:cs="Times New Roman"/>
          <w:szCs w:val="21"/>
          <w:lang w:val="it-IT"/>
        </w:rPr>
        <w:t>AI</w:t>
      </w:r>
      <w:proofErr w:type="gramEnd"/>
      <w:r w:rsidRPr="00B30719">
        <w:rPr>
          <w:rFonts w:ascii="MB Corpo S Text Office Light" w:eastAsia="Times New Roman" w:hAnsi="MB Corpo S Text Office Light" w:cs="Times New Roman"/>
          <w:szCs w:val="21"/>
          <w:lang w:val="it-IT"/>
        </w:rPr>
        <w:t xml:space="preserve"> Agent di Google Cloud per i servizi di conversazione in vettura con Google Maps. Anche la comunicazione visiva integrata raggiunge una nuova dimensione con MBUX Surround </w:t>
      </w:r>
      <w:proofErr w:type="spellStart"/>
      <w:r w:rsidRPr="00B30719">
        <w:rPr>
          <w:rFonts w:ascii="MB Corpo S Text Office Light" w:eastAsia="Times New Roman" w:hAnsi="MB Corpo S Text Office Light" w:cs="Times New Roman"/>
          <w:szCs w:val="21"/>
          <w:lang w:val="it-IT"/>
        </w:rPr>
        <w:t>Navigation</w:t>
      </w:r>
      <w:proofErr w:type="spellEnd"/>
      <w:r w:rsidRPr="00B30719">
        <w:rPr>
          <w:rFonts w:ascii="MB Corpo S Text Office Light" w:eastAsia="Times New Roman" w:hAnsi="MB Corpo S Text Office Light" w:cs="Times New Roman"/>
          <w:szCs w:val="21"/>
          <w:lang w:val="it-IT"/>
        </w:rPr>
        <w:t>: integra senza soluzione di continuità la vista dei sistemi di assistenza con una rappresentazione 3D dell’ambiente e la guida a destinazione in tempo reale sul display di chi guida. Chi è al volante beneficia di una migliore consapevolezza della situazione, vedendo ciò che “vede” la GLB e come i sistemi di assistenza lo supportano.</w:t>
      </w:r>
    </w:p>
    <w:p w14:paraId="29C68466" w14:textId="77777777" w:rsidR="00E25F77" w:rsidRPr="00C92D4E" w:rsidRDefault="00E25F77">
      <w:pPr>
        <w:spacing w:after="160" w:line="259" w:lineRule="auto"/>
        <w:rPr>
          <w:rFonts w:ascii="MB Corpo S Text Office Light" w:eastAsia="Times New Roman" w:hAnsi="MB Corpo S Text Office Light" w:cs="Times New Roman"/>
          <w:sz w:val="32"/>
          <w:szCs w:val="21"/>
          <w:lang w:val="it-IT"/>
        </w:rPr>
      </w:pPr>
      <w:r w:rsidRPr="00C92D4E">
        <w:rPr>
          <w:rFonts w:ascii="MB Corpo S Text Office Light" w:eastAsia="Times New Roman" w:hAnsi="MB Corpo S Text Office Light" w:cs="Times New Roman"/>
          <w:szCs w:val="21"/>
          <w:lang w:val="it-IT"/>
        </w:rPr>
        <w:br w:type="page"/>
      </w:r>
    </w:p>
    <w:p w14:paraId="01C4333E" w14:textId="1412A166" w:rsidR="004F1809" w:rsidRPr="00C92D4E" w:rsidRDefault="004F1809" w:rsidP="004D4187">
      <w:pPr>
        <w:pStyle w:val="B01berschrift1Mappe"/>
        <w:rPr>
          <w:lang w:val="en-US"/>
        </w:rPr>
      </w:pPr>
      <w:r w:rsidRPr="00C92D4E">
        <w:rPr>
          <w:lang w:val="en-US"/>
        </w:rPr>
        <w:lastRenderedPageBreak/>
        <w:t>CLA Shooting Brake high-tech hybrid</w:t>
      </w:r>
    </w:p>
    <w:p w14:paraId="5EAE2DBA" w14:textId="19047741" w:rsidR="004F1809" w:rsidRPr="008658F6" w:rsidRDefault="004F1809" w:rsidP="004F1809">
      <w:pPr>
        <w:pStyle w:val="A03Flietext"/>
        <w:rPr>
          <w:b/>
          <w:bCs/>
          <w:lang w:val="it-IT"/>
        </w:rPr>
      </w:pPr>
      <w:r w:rsidRPr="008658F6">
        <w:rPr>
          <w:b/>
          <w:bCs/>
          <w:lang w:val="it-IT"/>
        </w:rPr>
        <w:t xml:space="preserve">La nuova CLA Shooting Brake </w:t>
      </w:r>
      <w:r w:rsidR="0092036E" w:rsidRPr="008658F6">
        <w:rPr>
          <w:b/>
          <w:bCs/>
          <w:lang w:val="it-IT"/>
        </w:rPr>
        <w:t>u</w:t>
      </w:r>
      <w:r w:rsidRPr="008658F6">
        <w:rPr>
          <w:b/>
          <w:bCs/>
          <w:lang w:val="it-IT"/>
        </w:rPr>
        <w:t>nisce l’eleganza</w:t>
      </w:r>
      <w:r w:rsidR="006C1A8C">
        <w:rPr>
          <w:b/>
          <w:bCs/>
          <w:lang w:val="it-IT"/>
        </w:rPr>
        <w:t xml:space="preserve"> e</w:t>
      </w:r>
      <w:r w:rsidRPr="008658F6">
        <w:rPr>
          <w:b/>
          <w:bCs/>
          <w:lang w:val="it-IT"/>
        </w:rPr>
        <w:t xml:space="preserve"> la sportività della CLA con un’ampia capacità di carico e una spiccata versatilità degli interni. </w:t>
      </w:r>
      <w:r w:rsidR="0092036E" w:rsidRPr="008658F6">
        <w:rPr>
          <w:b/>
          <w:bCs/>
          <w:lang w:val="it-IT"/>
        </w:rPr>
        <w:t xml:space="preserve">È pensata per chi apprezza la dinamicità di un’auto sportiva, ma non vuole rinunciare a spazio e praticità nella vita di tutti i giorni. </w:t>
      </w:r>
      <w:r w:rsidRPr="008658F6">
        <w:rPr>
          <w:b/>
          <w:bCs/>
          <w:lang w:val="it-IT"/>
        </w:rPr>
        <w:t xml:space="preserve">Che si tratti della spesa del fine settimana, di una vacanza con tutta la famiglia o di un </w:t>
      </w:r>
      <w:proofErr w:type="gramStart"/>
      <w:r w:rsidRPr="008658F6">
        <w:rPr>
          <w:b/>
          <w:bCs/>
          <w:lang w:val="it-IT"/>
        </w:rPr>
        <w:t>weekend</w:t>
      </w:r>
      <w:proofErr w:type="gramEnd"/>
      <w:r w:rsidRPr="008658F6">
        <w:rPr>
          <w:b/>
          <w:bCs/>
          <w:lang w:val="it-IT"/>
        </w:rPr>
        <w:t xml:space="preserve"> con gli amici, offre spazio per tutto ciò che serve. Il bagagliaio ha una capacità che va da 455 a 1.290 litri. Tavole da surf o biciclette si trasportano facilmente sul tetto grazie alle barre portatutto di serie, con una portata di 75 chilogrammi. Anche una moto d’acqua o due motociclette possono essere trainate senza problemi: la capacità di traino frenato arriva fino a 1.800 chilogrammi. </w:t>
      </w:r>
    </w:p>
    <w:p w14:paraId="5E13A841" w14:textId="77777777" w:rsidR="004F1809" w:rsidRPr="004F1809" w:rsidRDefault="004F1809" w:rsidP="004F1809">
      <w:pPr>
        <w:pStyle w:val="A03Flietext"/>
        <w:rPr>
          <w:lang w:val="it-IT"/>
        </w:rPr>
      </w:pPr>
    </w:p>
    <w:p w14:paraId="04B57C82" w14:textId="25A14AC2" w:rsidR="004F1809" w:rsidRPr="004F1809" w:rsidRDefault="004F1809" w:rsidP="004F1809">
      <w:pPr>
        <w:pStyle w:val="A03Flietext"/>
        <w:rPr>
          <w:lang w:val="it-IT"/>
        </w:rPr>
      </w:pPr>
      <w:r w:rsidRPr="004F1809">
        <w:rPr>
          <w:lang w:val="it-IT"/>
        </w:rPr>
        <w:t>La nuov</w:t>
      </w:r>
      <w:r w:rsidR="00382F3F">
        <w:rPr>
          <w:lang w:val="it-IT"/>
        </w:rPr>
        <w:t>a</w:t>
      </w:r>
      <w:r w:rsidRPr="004F1809">
        <w:rPr>
          <w:lang w:val="it-IT"/>
        </w:rPr>
        <w:t xml:space="preserve"> CLA Shooting Brake è identica alla </w:t>
      </w:r>
      <w:r w:rsidR="00382F3F">
        <w:rPr>
          <w:lang w:val="it-IT"/>
        </w:rPr>
        <w:t>versione</w:t>
      </w:r>
      <w:r w:rsidRPr="004F1809">
        <w:rPr>
          <w:lang w:val="it-IT"/>
        </w:rPr>
        <w:t xml:space="preserve"> Berlina fino al montante B. Ciò significa una linea del tetto bassa</w:t>
      </w:r>
      <w:r w:rsidR="000473AF">
        <w:rPr>
          <w:lang w:val="it-IT"/>
        </w:rPr>
        <w:t xml:space="preserve"> e</w:t>
      </w:r>
      <w:r w:rsidRPr="004F1809">
        <w:rPr>
          <w:lang w:val="it-IT"/>
        </w:rPr>
        <w:t xml:space="preserve"> un design sportivo </w:t>
      </w:r>
      <w:r w:rsidR="000473AF">
        <w:rPr>
          <w:lang w:val="it-IT"/>
        </w:rPr>
        <w:t>con</w:t>
      </w:r>
      <w:r w:rsidRPr="004F1809">
        <w:rPr>
          <w:lang w:val="it-IT"/>
        </w:rPr>
        <w:t xml:space="preserve"> ‘</w:t>
      </w:r>
      <w:proofErr w:type="spellStart"/>
      <w:r w:rsidRPr="004F1809">
        <w:rPr>
          <w:lang w:val="it-IT"/>
        </w:rPr>
        <w:t>shark</w:t>
      </w:r>
      <w:proofErr w:type="spellEnd"/>
      <w:r w:rsidRPr="004F1809">
        <w:rPr>
          <w:lang w:val="it-IT"/>
        </w:rPr>
        <w:t xml:space="preserve"> </w:t>
      </w:r>
      <w:proofErr w:type="spellStart"/>
      <w:r w:rsidRPr="004F1809">
        <w:rPr>
          <w:lang w:val="it-IT"/>
        </w:rPr>
        <w:t>nose</w:t>
      </w:r>
      <w:proofErr w:type="spellEnd"/>
      <w:r w:rsidRPr="004F1809">
        <w:rPr>
          <w:lang w:val="it-IT"/>
        </w:rPr>
        <w:t xml:space="preserve">’. </w:t>
      </w:r>
      <w:r w:rsidR="00BC0505">
        <w:rPr>
          <w:lang w:val="it-IT"/>
        </w:rPr>
        <w:t>I</w:t>
      </w:r>
      <w:r w:rsidRPr="004F1809">
        <w:rPr>
          <w:lang w:val="it-IT"/>
        </w:rPr>
        <w:t xml:space="preserve"> fari MULTIBEAM LED opzionali e </w:t>
      </w:r>
      <w:r w:rsidR="00BC0505">
        <w:rPr>
          <w:lang w:val="it-IT"/>
        </w:rPr>
        <w:t>la</w:t>
      </w:r>
      <w:r w:rsidRPr="004F1809">
        <w:rPr>
          <w:lang w:val="it-IT"/>
        </w:rPr>
        <w:t xml:space="preserve"> fascia luminosa</w:t>
      </w:r>
      <w:r w:rsidR="00BC0505">
        <w:rPr>
          <w:lang w:val="it-IT"/>
        </w:rPr>
        <w:t>, contribuiscono</w:t>
      </w:r>
      <w:r w:rsidRPr="004F1809">
        <w:rPr>
          <w:lang w:val="it-IT"/>
        </w:rPr>
        <w:t xml:space="preserve"> all’identità inconfondibile di tutti i modelli della nuova famiglia. Anche i gruppi ottici posteriori presentano un design a stella e sono collegati da una fascia luminosa. La linea del tetto della CLA Shooting Brake si estende verso il retro con una discesa più graduale. Il tetto panoramico in vetro monoblocco si estende senza soluzione di continuità dal parabrezza fino al posteriore. Lo spoiler è verniciato in nero all’interno e in tinta carrozzeria all’esterno, dando l’impressione che il tetto in vetro prosegua nel lunotto. Questo conferisce un’eleganza unica al posteriore.</w:t>
      </w:r>
    </w:p>
    <w:p w14:paraId="41762FC3" w14:textId="77777777" w:rsidR="004F1809" w:rsidRPr="004F1809" w:rsidRDefault="004F1809" w:rsidP="004F1809">
      <w:pPr>
        <w:pStyle w:val="A03Flietext"/>
        <w:rPr>
          <w:lang w:val="it-IT"/>
        </w:rPr>
      </w:pPr>
    </w:p>
    <w:p w14:paraId="7123242A" w14:textId="77777777" w:rsidR="004F1809" w:rsidRPr="004F1809" w:rsidRDefault="004F1809" w:rsidP="004F1809">
      <w:pPr>
        <w:pStyle w:val="A03Flietext"/>
        <w:rPr>
          <w:lang w:val="it-IT"/>
        </w:rPr>
      </w:pPr>
      <w:r w:rsidRPr="004F1809">
        <w:rPr>
          <w:lang w:val="it-IT"/>
        </w:rPr>
        <w:t>Il grande tetto panoramico stabilisce un nuovo standard nel segmento. Crea una sensazione di spazio eccezionalmente ampia. Per assicurare la protezione dai raggi solari, è realizzato in vetro stratificato di sicurezza con rivestimento interno a bassa emissività (</w:t>
      </w:r>
      <w:proofErr w:type="spellStart"/>
      <w:r w:rsidRPr="004F1809">
        <w:rPr>
          <w:lang w:val="it-IT"/>
        </w:rPr>
        <w:t>LowE</w:t>
      </w:r>
      <w:proofErr w:type="spellEnd"/>
      <w:r w:rsidRPr="004F1809">
        <w:rPr>
          <w:lang w:val="it-IT"/>
        </w:rPr>
        <w:t xml:space="preserve">) e riflettente agli infrarossi. Questo riduce il riscaldamento dell’abitacolo in estate. In inverno, il rivestimento </w:t>
      </w:r>
      <w:proofErr w:type="spellStart"/>
      <w:r w:rsidRPr="004F1809">
        <w:rPr>
          <w:lang w:val="it-IT"/>
        </w:rPr>
        <w:t>LowE</w:t>
      </w:r>
      <w:proofErr w:type="spellEnd"/>
      <w:r w:rsidRPr="004F1809">
        <w:rPr>
          <w:lang w:val="it-IT"/>
        </w:rPr>
        <w:t xml:space="preserve"> riduce la dispersione termica riflettendo il calore interno. Con uno spessore di 200 nanometri, è più sottile di un capello umano (circa 50.000 nanometri). Il tetto panoramico è disponibile a richiesta con una nuova funzione: la trasparenza del vetro può essere modificata in 10–20 millisecondi. I passeggeri possono scegliere tra trasparente per una vista chiara verso l’alto o opaco per maggiore privacy. Lo stato opaco (latteo) protegge non solo da sguardi indiscreti, ma offre anche una migliore protezione in pieno sole. Il controllo avviene tramite un menu dedicato nelle impostazioni del veicolo sull’unità centrale. Come elemento finale, il tetto panoramico è anche illuminato. Per la prima volta è collegato all’illuminazione ambient e offre un cielo stellato luminoso. 158 stelle sono integrate nella superficie in vetro e possono essere illuminate nel colore selezionato dell’illuminazione ambient. La luce viene proiettata tramite moduli LED. Di giorno il cielo stellato è quasi invisibile, ma al buio sorprende con un’esperienza visiva unica, soprattutto per i passeggeri posteriori. Invita a rilassarsi e cattura l’attenzione anche dall’esterno. In combinazione con la nuova firma luminosa anteriore e posteriore, il tetto in vetro illuminato conferisce alla CLA Shooting Brake un aspetto senza pari.</w:t>
      </w:r>
    </w:p>
    <w:p w14:paraId="6C2F4396" w14:textId="77777777" w:rsidR="004F1809" w:rsidRPr="004F1809" w:rsidRDefault="004F1809" w:rsidP="004F1809">
      <w:pPr>
        <w:pStyle w:val="A03Flietext"/>
        <w:rPr>
          <w:lang w:val="it-IT"/>
        </w:rPr>
      </w:pPr>
    </w:p>
    <w:p w14:paraId="093B9F25" w14:textId="77777777" w:rsidR="004F1809" w:rsidRPr="004F1809" w:rsidRDefault="004F1809" w:rsidP="004F1809">
      <w:pPr>
        <w:pStyle w:val="A03Flietext"/>
        <w:rPr>
          <w:lang w:val="it-IT"/>
        </w:rPr>
      </w:pPr>
      <w:r w:rsidRPr="004F1809">
        <w:rPr>
          <w:lang w:val="it-IT"/>
        </w:rPr>
        <w:t>Il tetto più lungo con una linea che scende dolcemente verso il posteriore offre maggiore altezza per la testa nella seconda fila rispetto alla CLA (+26 mm). Anche l’accesso al posteriore è più comodo grazie alle aperture delle porte più ampie. Rispetto al modello precedente, la nuova CLA Shooting Brake offre più spazio per la testa in tutti e cinque i posti grazie alla linea del tetto più alta. L’aumento per i passeggeri posteriori è di 7 mm. Nella fila anteriore, l’altezza per la testa aumenta di 14 mm, mentre lo spazio per le gambe cresce di 11 mm. La nuova CLA Shooting Brake è più lunga di 35 mm (4.723 mm) e più alta di 27 mm (1.469 mm) rispetto al modello precedente. Il passo è aumentato di 61 mm, raggiungendo i 2.790 mm.</w:t>
      </w:r>
    </w:p>
    <w:p w14:paraId="77784889" w14:textId="77777777" w:rsidR="0092036E" w:rsidRDefault="0092036E" w:rsidP="004F1809">
      <w:pPr>
        <w:pStyle w:val="A03Flietext"/>
        <w:rPr>
          <w:lang w:val="it-IT"/>
        </w:rPr>
      </w:pPr>
    </w:p>
    <w:p w14:paraId="4E021540" w14:textId="317BA337" w:rsidR="00DE2EDB" w:rsidRDefault="004F1809" w:rsidP="00382F3F">
      <w:pPr>
        <w:pStyle w:val="A03Flietext"/>
        <w:rPr>
          <w:lang w:val="it-IT"/>
        </w:rPr>
      </w:pPr>
      <w:r w:rsidRPr="004F1809">
        <w:rPr>
          <w:lang w:val="it-IT"/>
        </w:rPr>
        <w:t xml:space="preserve">I sedili sono abbattibili di serie con configurazione 40:20:40. Questo consente di aumentare il volume del bagagliaio fino a 1.290 litri. Il portellone elettrico EASY-PACK è di serie per un carico e scarico comodi. È disponibile anche l’opzione KEYLESS-GO con HANDS-FREE ACCESS. Le eleganti barre portatutto sul tetto fanno parte dell’equipaggiamento di serie, mentre il gancio traino è disponibile su richiesta. </w:t>
      </w:r>
    </w:p>
    <w:p w14:paraId="2169F29B" w14:textId="77777777" w:rsidR="00382F3F" w:rsidRPr="00382F3F" w:rsidRDefault="00382F3F" w:rsidP="00382F3F">
      <w:pPr>
        <w:pStyle w:val="A03Flietext"/>
        <w:rPr>
          <w:lang w:val="it-IT"/>
        </w:rPr>
      </w:pPr>
      <w:r w:rsidRPr="00382F3F">
        <w:rPr>
          <w:lang w:val="it-IT"/>
        </w:rPr>
        <w:t>Una nuova esperienza dello spazio: leggerezza sospesa con un’ampia selezione di colori e materiali</w:t>
      </w:r>
    </w:p>
    <w:p w14:paraId="788CDA7B" w14:textId="77777777" w:rsidR="00382F3F" w:rsidRPr="00382F3F" w:rsidRDefault="00382F3F" w:rsidP="00382F3F">
      <w:pPr>
        <w:pStyle w:val="A03Flietext"/>
        <w:rPr>
          <w:lang w:val="it-IT"/>
        </w:rPr>
      </w:pPr>
      <w:r w:rsidRPr="00382F3F">
        <w:rPr>
          <w:lang w:val="it-IT"/>
        </w:rPr>
        <w:lastRenderedPageBreak/>
        <w:t xml:space="preserve">L’architettura interna unica è identica a quella della CLA. Con il suo stile avanguardistico, offre una nuova esperienza di lusso in questa classe di veicoli. Tra gli elementi di spicco: la console centrale sportiva, posizionata in alto e suddivisa su due livelli, gli inserti nei pannelli porta e il MBUX </w:t>
      </w:r>
      <w:proofErr w:type="spellStart"/>
      <w:r w:rsidRPr="00382F3F">
        <w:rPr>
          <w:lang w:val="it-IT"/>
        </w:rPr>
        <w:t>Superscreen</w:t>
      </w:r>
      <w:proofErr w:type="spellEnd"/>
      <w:r w:rsidRPr="00382F3F">
        <w:rPr>
          <w:lang w:val="it-IT"/>
        </w:rPr>
        <w:t>. Sono progettati come se fluttuassero nello spazio. Questo crea una sensazione di leggerezza sorprendente, che amplifica ulteriormente la percezione di spaziosità.</w:t>
      </w:r>
    </w:p>
    <w:p w14:paraId="4EA68709" w14:textId="77777777" w:rsidR="00382F3F" w:rsidRPr="00382F3F" w:rsidRDefault="00382F3F" w:rsidP="00382F3F">
      <w:pPr>
        <w:pStyle w:val="A03Flietext"/>
        <w:rPr>
          <w:lang w:val="it-IT"/>
        </w:rPr>
      </w:pPr>
    </w:p>
    <w:p w14:paraId="659742E7" w14:textId="77777777" w:rsidR="00382F3F" w:rsidRPr="00382F3F" w:rsidRDefault="00382F3F" w:rsidP="00382F3F">
      <w:pPr>
        <w:pStyle w:val="A03Flietext"/>
        <w:rPr>
          <w:lang w:val="it-IT"/>
        </w:rPr>
      </w:pPr>
      <w:r w:rsidRPr="00382F3F">
        <w:rPr>
          <w:lang w:val="it-IT"/>
        </w:rPr>
        <w:t xml:space="preserve">Una gamma attraente e versatile di colori e materiali sottolinea l’impegno di Mercedes-Benz per un design eccezionale e dotazioni distintive. Per i rivestimenti dei sedili, si può scegliere tra similpelle/tessuto ARTICO, similpelle ARTICO e pelle in una gamma di colori che va dal classico nero all’avorio beige fino al marrone. La gamma di inserti decorativi spazia dall’anodizzato antracite all’alluminio spazzolato o finiture effetto fibra di carbonio, fino a superfici in legno o carta. La palette colori per gli esterni offre un’ampia scelta di vernici pastello e metallizzate. Tra queste, bianco polare, nero cosmo metallizzato, rosso </w:t>
      </w:r>
      <w:proofErr w:type="spellStart"/>
      <w:r w:rsidRPr="00382F3F">
        <w:rPr>
          <w:lang w:val="it-IT"/>
        </w:rPr>
        <w:t>patagonia</w:t>
      </w:r>
      <w:proofErr w:type="spellEnd"/>
      <w:r w:rsidRPr="00382F3F">
        <w:rPr>
          <w:lang w:val="it-IT"/>
        </w:rPr>
        <w:t xml:space="preserve"> MANUFAKTUR e le nuove tonalità </w:t>
      </w:r>
      <w:proofErr w:type="spellStart"/>
      <w:r w:rsidRPr="00382F3F">
        <w:rPr>
          <w:lang w:val="it-IT"/>
        </w:rPr>
        <w:t>aquamint</w:t>
      </w:r>
      <w:proofErr w:type="spellEnd"/>
      <w:r w:rsidRPr="00382F3F">
        <w:rPr>
          <w:lang w:val="it-IT"/>
        </w:rPr>
        <w:t xml:space="preserve"> e </w:t>
      </w:r>
      <w:proofErr w:type="spellStart"/>
      <w:r w:rsidRPr="00382F3F">
        <w:rPr>
          <w:lang w:val="it-IT"/>
        </w:rPr>
        <w:t>sheer</w:t>
      </w:r>
      <w:proofErr w:type="spellEnd"/>
      <w:r w:rsidRPr="00382F3F">
        <w:rPr>
          <w:lang w:val="it-IT"/>
        </w:rPr>
        <w:t xml:space="preserve"> blue metallizzato, sviluppate esclusivamente per la nuova famiglia di veicoli.</w:t>
      </w:r>
    </w:p>
    <w:p w14:paraId="76EE8190" w14:textId="77777777" w:rsidR="00382F3F" w:rsidRPr="00382F3F" w:rsidRDefault="00382F3F" w:rsidP="00382F3F">
      <w:pPr>
        <w:pStyle w:val="A03Flietext"/>
        <w:rPr>
          <w:lang w:val="it-IT"/>
        </w:rPr>
      </w:pPr>
    </w:p>
    <w:p w14:paraId="4ECF5F33" w14:textId="77777777" w:rsidR="00382F3F" w:rsidRPr="00382F3F" w:rsidRDefault="00382F3F" w:rsidP="00382F3F">
      <w:pPr>
        <w:pStyle w:val="A03Flietext"/>
        <w:rPr>
          <w:lang w:val="it-IT"/>
        </w:rPr>
      </w:pPr>
      <w:r w:rsidRPr="00382F3F">
        <w:rPr>
          <w:lang w:val="it-IT"/>
        </w:rPr>
        <w:t>Il nuovo volante della CLA Shooting Brake offre un’ergonomia migliorata e un funzionamento più intuitivo. Mercedes-Benz ha reintrodotto, su richiesta di numerosi clienti, il concetto di controllo con interruttore a bilanciere per il limitatore e DISTRONIC, oltre a una rotella per il volume. I pannelli di comando capacitivi sono integrati senza soluzione di continuità e offrono riferimenti tattili per un migliore orientamento. Inoltre, alcune funzioni sono state rimosse dal pannello di controllo per una maggiore chiarezza e facilità d’uso, rendendo il touchpad per la navigazione nel display conducente significativamente più grande e quindi più facile da utilizzare.</w:t>
      </w:r>
    </w:p>
    <w:p w14:paraId="0483FF0C" w14:textId="77777777" w:rsidR="00382F3F" w:rsidRPr="00382F3F" w:rsidRDefault="00382F3F" w:rsidP="00382F3F">
      <w:pPr>
        <w:pStyle w:val="A03Flietext"/>
        <w:rPr>
          <w:lang w:val="it-IT"/>
        </w:rPr>
      </w:pPr>
    </w:p>
    <w:p w14:paraId="57173311" w14:textId="77777777" w:rsidR="00382F3F" w:rsidRPr="00382F3F" w:rsidRDefault="00382F3F" w:rsidP="00382F3F">
      <w:pPr>
        <w:pStyle w:val="A03Flietext"/>
        <w:rPr>
          <w:lang w:val="it-IT"/>
        </w:rPr>
      </w:pPr>
      <w:r w:rsidRPr="00382F3F">
        <w:rPr>
          <w:lang w:val="it-IT"/>
        </w:rPr>
        <w:t xml:space="preserve">L’MBUX </w:t>
      </w:r>
      <w:proofErr w:type="spellStart"/>
      <w:r w:rsidRPr="00382F3F">
        <w:rPr>
          <w:lang w:val="it-IT"/>
        </w:rPr>
        <w:t>Superscreen</w:t>
      </w:r>
      <w:proofErr w:type="spellEnd"/>
      <w:r w:rsidRPr="00382F3F">
        <w:rPr>
          <w:lang w:val="it-IT"/>
        </w:rPr>
        <w:t xml:space="preserve"> opzionale si estende per tutta la larghezza dell’abitacolo. Il display da 26 cm (10,25") per il conducente e quello centrale da 35,6 cm (14") sono integrati dietro una superficie in vetro. Un terzo display da 35,6 cm (14") è disponibile opzionalmente per il passeggero anteriore, per un intrattenimento personalizzato. Il portfolio di app in continua espansione⁴ include piattaforme di streaming video come Disney+ e RIDEVU di Sony Pictures Entertainment, oltre a videogiochi con una vasta selezione di titoli tripla A tramite il provider di cloud gaming </w:t>
      </w:r>
      <w:proofErr w:type="spellStart"/>
      <w:r w:rsidRPr="00382F3F">
        <w:rPr>
          <w:lang w:val="it-IT"/>
        </w:rPr>
        <w:t>Boosteroid</w:t>
      </w:r>
      <w:proofErr w:type="spellEnd"/>
      <w:r w:rsidRPr="00382F3F">
        <w:rPr>
          <w:lang w:val="it-IT"/>
        </w:rPr>
        <w:t>. Per un’esperienza di gioco ottimale a bordo, i clienti possono utilizzare un controller Bluetooth o il proprio smartphone. Il controller può essere utilizzato anche con il display passeggero durante la guida; con il display centrale, solo a veicolo fermo. Tutti e tre i display sono alimentati da chip ad alte prestazioni e grafica in tempo reale sviluppata con Unity Game Engine.</w:t>
      </w:r>
    </w:p>
    <w:p w14:paraId="300EFC27" w14:textId="77777777" w:rsidR="00382F3F" w:rsidRPr="00382F3F" w:rsidRDefault="00382F3F" w:rsidP="00382F3F">
      <w:pPr>
        <w:pStyle w:val="A03Flietext"/>
        <w:rPr>
          <w:lang w:val="it-IT"/>
        </w:rPr>
      </w:pPr>
      <w:r w:rsidRPr="00382F3F">
        <w:rPr>
          <w:lang w:val="it-IT"/>
        </w:rPr>
        <w:t>Se non si ordina il display passeggero, un inserto decorativo con la grafica star pattern prosegue l’effetto vetro. A seconda dell’allestimento, il pattern può essere anche retroilluminato. Un altro optional è l’head-up display, che proietta un’immagine virtuale fluttuante con una diagonale di 31 cm (12,2") a circa 2,8 metri davanti al veicolo.</w:t>
      </w:r>
    </w:p>
    <w:p w14:paraId="49EC2A00" w14:textId="77777777" w:rsidR="00382F3F" w:rsidRPr="00382F3F" w:rsidRDefault="00382F3F" w:rsidP="00382F3F">
      <w:pPr>
        <w:pStyle w:val="A03Flietext"/>
        <w:rPr>
          <w:lang w:val="it-IT"/>
        </w:rPr>
      </w:pPr>
    </w:p>
    <w:p w14:paraId="142645A4" w14:textId="77777777" w:rsidR="00382F3F" w:rsidRPr="00382F3F" w:rsidRDefault="00382F3F" w:rsidP="00382F3F">
      <w:pPr>
        <w:pStyle w:val="A03Flietext"/>
        <w:rPr>
          <w:lang w:val="it-IT"/>
        </w:rPr>
      </w:pPr>
      <w:r w:rsidRPr="00382F3F">
        <w:rPr>
          <w:lang w:val="it-IT"/>
        </w:rPr>
        <w:t xml:space="preserve">La nuova CLA Shooting Brake è la seconda vettura a funzionare interamente tramite il Mercedes-Benz Operating System (MB.OS). È dotata di un supercomputer connesso alla Mercedes-Benz </w:t>
      </w:r>
      <w:proofErr w:type="spellStart"/>
      <w:r w:rsidRPr="00382F3F">
        <w:rPr>
          <w:lang w:val="it-IT"/>
        </w:rPr>
        <w:t>Intelligent</w:t>
      </w:r>
      <w:proofErr w:type="spellEnd"/>
      <w:r w:rsidRPr="00382F3F">
        <w:rPr>
          <w:lang w:val="it-IT"/>
        </w:rPr>
        <w:t xml:space="preserve"> Cloud. </w:t>
      </w:r>
    </w:p>
    <w:p w14:paraId="0EA51CD0" w14:textId="37BDB1EB" w:rsidR="00382F3F" w:rsidRPr="00382F3F" w:rsidRDefault="00382F3F" w:rsidP="00382F3F">
      <w:pPr>
        <w:pStyle w:val="A03Flietext"/>
        <w:rPr>
          <w:lang w:val="it-IT"/>
        </w:rPr>
      </w:pPr>
      <w:r w:rsidRPr="00382F3F">
        <w:rPr>
          <w:lang w:val="it-IT"/>
        </w:rPr>
        <w:t>Questo consente aggiornamenti over-the-air regolari – non solo per l’infotainment, ma anche per le principali funzioni del veicolo, inclusi i sistemi di assistenza alla guida. In questo modo, la CLA Shooting Brake migliora nel tempo invece di invecchiare, rimanendo sempre aggiornata come appena uscita dalla fabbrica.</w:t>
      </w:r>
    </w:p>
    <w:p w14:paraId="6F4F0CD5" w14:textId="77777777" w:rsidR="00382F3F" w:rsidRPr="00382F3F" w:rsidRDefault="00382F3F" w:rsidP="00382F3F">
      <w:pPr>
        <w:pStyle w:val="A03Flietext"/>
        <w:rPr>
          <w:lang w:val="it-IT"/>
        </w:rPr>
      </w:pPr>
    </w:p>
    <w:p w14:paraId="1F2E5C80" w14:textId="1D0373AF" w:rsidR="00382F3F" w:rsidRPr="00382F3F" w:rsidRDefault="00382F3F" w:rsidP="00382F3F">
      <w:pPr>
        <w:pStyle w:val="A03Flietext"/>
        <w:rPr>
          <w:lang w:val="it-IT"/>
        </w:rPr>
      </w:pPr>
      <w:r w:rsidRPr="00382F3F">
        <w:rPr>
          <w:lang w:val="it-IT"/>
        </w:rPr>
        <w:t xml:space="preserve">L’MB.OS consente una nuova esperienza digitale. La quarta generazione del sistema infotainment Mercedes-Benz User Experience (MBUX) integra intelligenza artificiale (AI) di Microsoft e Google. Il nuovo Assistente Virtuale MBUX è quindi molto più di un semplice assistente vocale avanzato. È in grado di condurre dialoghi complessi e articolati, con una memoria a breve termine che gli consente di riprendere una conversazione in un secondo momento. Basato su ChatGPT-4o e Microsoft Bing Search, combina le conoscenze raccolte dal web. Grazie a Google Gemini, conosce anche i punti di interesse per la navigazione. Durante un dialogo attivo, l’Assistente Virtuale MBUX riconosce persino le emozioni e può reagire di conseguenza, proprio come farebbe un buon amico. Un avatar ‘animato’ a forma di stella Mercedes-Benz è sempre presente nello strato Zero Layer </w:t>
      </w:r>
      <w:r w:rsidRPr="00382F3F">
        <w:rPr>
          <w:lang w:val="it-IT"/>
        </w:rPr>
        <w:lastRenderedPageBreak/>
        <w:t>del display centrale. L’interfaccia MBUX Zero Layer mostra sul display centrale le informazioni più importanti, i suggerimenti e, per la prima volta, le app utilizzate più di recente⁴. Nella vista app, ora è possibile spostare le applicazioni e raggrupparle in cartelle personalizzate con nomi a scelta.</w:t>
      </w:r>
    </w:p>
    <w:p w14:paraId="509F6B6C" w14:textId="77777777" w:rsidR="00382F3F" w:rsidRPr="00382F3F" w:rsidRDefault="00382F3F" w:rsidP="00382F3F">
      <w:pPr>
        <w:pStyle w:val="A03Flietext"/>
        <w:rPr>
          <w:lang w:val="it-IT"/>
        </w:rPr>
      </w:pPr>
    </w:p>
    <w:p w14:paraId="2F4D03CE" w14:textId="19B5913B" w:rsidR="00382F3F" w:rsidRPr="004F1809" w:rsidRDefault="00382F3F" w:rsidP="00382F3F">
      <w:pPr>
        <w:pStyle w:val="A03Flietext"/>
        <w:rPr>
          <w:lang w:val="it-IT"/>
        </w:rPr>
      </w:pPr>
      <w:r w:rsidRPr="00382F3F">
        <w:rPr>
          <w:lang w:val="it-IT"/>
        </w:rPr>
        <w:t xml:space="preserve">La guida del percorso è ora più semplice e intuitiva che mai. La nuova soluzione di navigazione personalizzata si basa sui dati cartografici di Google Maps, combinati con le informazioni in tempo reale provenienti dal veicolo. </w:t>
      </w:r>
    </w:p>
    <w:sectPr w:rsidR="00382F3F" w:rsidRPr="004F1809" w:rsidSect="001D2EC1">
      <w:type w:val="continuous"/>
      <w:pgSz w:w="11906" w:h="16838" w:code="9"/>
      <w:pgMar w:top="1418" w:right="652" w:bottom="1043" w:left="1361" w:header="1185" w:footer="1049"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3EC4C" w14:textId="77777777" w:rsidR="007B130E" w:rsidRPr="00E675DA" w:rsidRDefault="007B130E" w:rsidP="00764B8C">
      <w:r w:rsidRPr="00E675DA">
        <w:separator/>
      </w:r>
    </w:p>
    <w:p w14:paraId="3A5D2B93" w14:textId="77777777" w:rsidR="007B130E" w:rsidRDefault="007B130E"/>
  </w:endnote>
  <w:endnote w:type="continuationSeparator" w:id="0">
    <w:p w14:paraId="56CE0805" w14:textId="77777777" w:rsidR="007B130E" w:rsidRPr="00E675DA" w:rsidRDefault="007B130E" w:rsidP="00764B8C">
      <w:r w:rsidRPr="00E675DA">
        <w:continuationSeparator/>
      </w:r>
    </w:p>
    <w:p w14:paraId="39168A7F" w14:textId="77777777" w:rsidR="007B130E" w:rsidRDefault="007B130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B Corpo S Text Light">
    <w:altName w:val="Calibri"/>
    <w:charset w:val="00"/>
    <w:family w:val="swiss"/>
    <w:pitch w:val="variable"/>
    <w:sig w:usb0="00000007" w:usb1="00000003" w:usb2="00000000" w:usb3="00000000" w:csb0="00000193" w:csb1="00000000"/>
  </w:font>
  <w:font w:name="Calibri">
    <w:panose1 w:val="020F0502020204030204"/>
    <w:charset w:val="00"/>
    <w:family w:val="swiss"/>
    <w:pitch w:val="variable"/>
    <w:sig w:usb0="E4002EFF" w:usb1="C200247B" w:usb2="00000009" w:usb3="00000000" w:csb0="000001FF" w:csb1="00000000"/>
  </w:font>
  <w:font w:name="MB Corpo S Text Office">
    <w:panose1 w:val="020B0504050000000004"/>
    <w:charset w:val="00"/>
    <w:family w:val="swiss"/>
    <w:pitch w:val="variable"/>
    <w:sig w:usb0="20000007" w:usb1="00000003" w:usb2="00000000" w:usb3="00000000" w:csb0="00000193" w:csb1="00000000"/>
  </w:font>
  <w:font w:name="MB Corpo S Text Office Light">
    <w:panose1 w:val="020B0404050000000004"/>
    <w:charset w:val="00"/>
    <w:family w:val="swiss"/>
    <w:pitch w:val="variable"/>
    <w:sig w:usb0="20000007" w:usb1="00000003" w:usb2="00000000" w:usb3="00000000" w:csb0="00000193" w:csb1="00000000"/>
  </w:font>
  <w:font w:name="SimSun">
    <w:altName w:val="宋体"/>
    <w:panose1 w:val="02010600030101010101"/>
    <w:charset w:val="86"/>
    <w:family w:val="auto"/>
    <w:pitch w:val="variable"/>
    <w:sig w:usb0="00000203" w:usb1="288F0000" w:usb2="00000016" w:usb3="00000000" w:csb0="00040001" w:csb1="00000000"/>
  </w:font>
  <w:font w:name="MB Corpo A Title Cond Office">
    <w:panose1 w:val="02020506080000000003"/>
    <w:charset w:val="00"/>
    <w:family w:val="roman"/>
    <w:pitch w:val="variable"/>
    <w:sig w:usb0="20000007" w:usb1="00000003" w:usb2="00000000" w:usb3="00000000" w:csb0="00000193" w:csb1="00000000"/>
  </w:font>
  <w:font w:name="SimHei">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61A82" w14:textId="668E0537" w:rsidR="00D47CE5" w:rsidRDefault="00D36BD4">
    <w:pPr>
      <w:pStyle w:val="Pidipagina"/>
    </w:pPr>
    <w:r>
      <w:rPr>
        <w:noProof/>
        <w14:ligatures w14:val="none"/>
      </w:rPr>
      <mc:AlternateContent>
        <mc:Choice Requires="wps">
          <w:drawing>
            <wp:anchor distT="0" distB="0" distL="0" distR="0" simplePos="0" relativeHeight="251658242" behindDoc="0" locked="0" layoutInCell="1" allowOverlap="1" wp14:anchorId="716AF94D" wp14:editId="180667EB">
              <wp:simplePos x="635" y="635"/>
              <wp:positionH relativeFrom="page">
                <wp:align>center</wp:align>
              </wp:positionH>
              <wp:positionV relativeFrom="page">
                <wp:align>bottom</wp:align>
              </wp:positionV>
              <wp:extent cx="2924810" cy="345440"/>
              <wp:effectExtent l="0" t="0" r="8890" b="0"/>
              <wp:wrapNone/>
              <wp:docPr id="2006307902" name="Text Box 2" descr="Riservato - Non per il consumo o la distribuzione pub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24810" cy="345440"/>
                      </a:xfrm>
                      <a:prstGeom prst="rect">
                        <a:avLst/>
                      </a:prstGeom>
                      <a:noFill/>
                      <a:ln>
                        <a:noFill/>
                      </a:ln>
                    </wps:spPr>
                    <wps:txbx>
                      <w:txbxContent>
                        <w:p w14:paraId="25D8840E" w14:textId="7E4EC91A" w:rsidR="00D36BD4" w:rsidRPr="008B1D1C" w:rsidRDefault="00D36BD4" w:rsidP="00D36BD4">
                          <w:pPr>
                            <w:rPr>
                              <w:rFonts w:ascii="Calibri" w:eastAsia="Calibri" w:hAnsi="Calibri" w:cs="Calibri"/>
                              <w:noProof/>
                              <w:color w:val="000000"/>
                              <w:sz w:val="20"/>
                              <w:szCs w:val="20"/>
                              <w:lang w:val="it-IT"/>
                            </w:rPr>
                          </w:pPr>
                          <w:r w:rsidRPr="008B1D1C">
                            <w:rPr>
                              <w:rFonts w:ascii="Calibri" w:eastAsia="Calibri" w:hAnsi="Calibri" w:cs="Calibri"/>
                              <w:noProof/>
                              <w:color w:val="000000"/>
                              <w:sz w:val="20"/>
                              <w:szCs w:val="20"/>
                              <w:lang w:val="it-IT"/>
                            </w:rPr>
                            <w:t>Riservato - Non per il consumo o la distribuzione pubblica</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16AF94D" id="_x0000_t202" coordsize="21600,21600" o:spt="202" path="m,l,21600r21600,l21600,xe">
              <v:stroke joinstyle="miter"/>
              <v:path gradientshapeok="t" o:connecttype="rect"/>
            </v:shapetype>
            <v:shape id="Text Box 2" o:spid="_x0000_s1026" type="#_x0000_t202" alt="Riservato - Non per il consumo o la distribuzione pubblica" style="position:absolute;margin-left:0;margin-top:0;width:230.3pt;height:27.2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" filled="f" stroked="f">
              <v:textbox style="mso-fit-shape-to-text:t" inset="0,0,0,15pt">
                <w:txbxContent>
                  <w:p w14:paraId="25D8840E" w14:textId="7E4EC91A" w:rsidR="00D36BD4" w:rsidRPr="008B1D1C" w:rsidRDefault="00D36BD4" w:rsidP="00D36BD4">
                    <w:pPr>
                      <w:rPr>
                        <w:rFonts w:ascii="Calibri" w:eastAsia="Calibri" w:hAnsi="Calibri" w:cs="Calibri"/>
                        <w:noProof/>
                        <w:color w:val="000000"/>
                        <w:sz w:val="20"/>
                        <w:szCs w:val="20"/>
                        <w:lang w:val="it-IT"/>
                      </w:rPr>
                    </w:pPr>
                    <w:r w:rsidRPr="008B1D1C">
                      <w:rPr>
                        <w:rFonts w:ascii="Calibri" w:eastAsia="Calibri" w:hAnsi="Calibri" w:cs="Calibri"/>
                        <w:noProof/>
                        <w:color w:val="000000"/>
                        <w:sz w:val="20"/>
                        <w:szCs w:val="20"/>
                        <w:lang w:val="it-IT"/>
                      </w:rPr>
                      <w:t>Riservato - Non per il consumo o la distribuzione pubblica</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79523" w14:textId="0B79B3F1" w:rsidR="00EC1864" w:rsidRPr="0033780C" w:rsidRDefault="00D36BD4" w:rsidP="00B00F20">
    <w:pPr>
      <w:pStyle w:val="D07Seitenzahl"/>
      <w:framePr w:wrap="around"/>
    </w:pPr>
    <w:r>
      <mc:AlternateContent>
        <mc:Choice Requires="wps">
          <w:drawing>
            <wp:anchor distT="0" distB="0" distL="0" distR="0" simplePos="0" relativeHeight="251658243" behindDoc="0" locked="0" layoutInCell="1" allowOverlap="1" wp14:anchorId="56F8E92F" wp14:editId="1A71C986">
              <wp:simplePos x="635" y="635"/>
              <wp:positionH relativeFrom="page">
                <wp:align>center</wp:align>
              </wp:positionH>
              <wp:positionV relativeFrom="page">
                <wp:align>bottom</wp:align>
              </wp:positionV>
              <wp:extent cx="2924810" cy="345440"/>
              <wp:effectExtent l="0" t="0" r="8890" b="0"/>
              <wp:wrapNone/>
              <wp:docPr id="237489036" name="Text Box 3" descr="Riservato - Non per il consumo o la distribuzione pubblica">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924810" cy="345440"/>
                      </a:xfrm>
                      <a:prstGeom prst="rect">
                        <a:avLst/>
                      </a:prstGeom>
                      <a:noFill/>
                      <a:ln>
                        <a:noFill/>
                      </a:ln>
                    </wps:spPr>
                    <wps:txbx>
                      <w:txbxContent>
                        <w:p w14:paraId="46D7AA2C" w14:textId="5AA824E9" w:rsidR="00D36BD4" w:rsidRPr="008B1D1C" w:rsidRDefault="00D36BD4" w:rsidP="00D36BD4">
                          <w:pPr>
                            <w:rPr>
                              <w:rFonts w:ascii="Calibri" w:eastAsia="Calibri" w:hAnsi="Calibri" w:cs="Calibri"/>
                              <w:noProof/>
                              <w:color w:val="000000"/>
                              <w:sz w:val="20"/>
                              <w:szCs w:val="20"/>
                              <w:lang w:val="it-IT"/>
                            </w:rPr>
                          </w:pPr>
                          <w:r w:rsidRPr="008B1D1C">
                            <w:rPr>
                              <w:rFonts w:ascii="Calibri" w:eastAsia="Calibri" w:hAnsi="Calibri" w:cs="Calibri"/>
                              <w:noProof/>
                              <w:color w:val="000000"/>
                              <w:sz w:val="20"/>
                              <w:szCs w:val="20"/>
                              <w:lang w:val="it-IT"/>
                            </w:rPr>
                            <w:t>Riservato - Non per il consumo o la distribuzione pubblica</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6F8E92F" id="_x0000_t202" coordsize="21600,21600" o:spt="202" path="m,l,21600r21600,l21600,xe">
              <v:stroke joinstyle="miter"/>
              <v:path gradientshapeok="t" o:connecttype="rect"/>
            </v:shapetype>
            <v:shape id="Text Box 3" o:spid="_x0000_s1027" type="#_x0000_t202" alt="Riservato - Non per il consumo o la distribuzione pubblica" style="position:absolute;left:0;text-align:left;margin-left:0;margin-top:0;width:230.3pt;height:27.2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" filled="f" stroked="f">
              <v:textbox style="mso-fit-shape-to-text:t" inset="0,0,0,15pt">
                <w:txbxContent>
                  <w:p w14:paraId="46D7AA2C" w14:textId="5AA824E9" w:rsidR="00D36BD4" w:rsidRPr="008B1D1C" w:rsidRDefault="00D36BD4" w:rsidP="00D36BD4">
                    <w:pPr>
                      <w:rPr>
                        <w:rFonts w:ascii="Calibri" w:eastAsia="Calibri" w:hAnsi="Calibri" w:cs="Calibri"/>
                        <w:noProof/>
                        <w:color w:val="000000"/>
                        <w:sz w:val="20"/>
                        <w:szCs w:val="20"/>
                        <w:lang w:val="it-IT"/>
                      </w:rPr>
                    </w:pPr>
                    <w:r w:rsidRPr="008B1D1C">
                      <w:rPr>
                        <w:rFonts w:ascii="Calibri" w:eastAsia="Calibri" w:hAnsi="Calibri" w:cs="Calibri"/>
                        <w:noProof/>
                        <w:color w:val="000000"/>
                        <w:sz w:val="20"/>
                        <w:szCs w:val="20"/>
                        <w:lang w:val="it-IT"/>
                      </w:rPr>
                      <w:t>Riservato - Non per il consumo o la distribuzione pubblica</w:t>
                    </w:r>
                  </w:p>
                </w:txbxContent>
              </v:textbox>
              <w10:wrap anchorx="page" anchory="page"/>
            </v:shape>
          </w:pict>
        </mc:Fallback>
      </mc:AlternateContent>
    </w:r>
    <w:r w:rsidR="00EC1864" w:rsidRPr="0033780C">
      <w:t xml:space="preserve">Pagina </w:t>
    </w:r>
    <w:r w:rsidR="00EC1864" w:rsidRPr="0033780C">
      <w:rPr>
        <w:rStyle w:val="Numeropagina"/>
      </w:rPr>
      <w:fldChar w:fldCharType="begin"/>
    </w:r>
    <w:r w:rsidR="00EC1864" w:rsidRPr="0033780C">
      <w:rPr>
        <w:rStyle w:val="Numeropagina"/>
      </w:rPr>
      <w:instrText xml:space="preserve"> PAGE </w:instrText>
    </w:r>
    <w:r w:rsidR="00EC1864" w:rsidRPr="0033780C">
      <w:rPr>
        <w:rStyle w:val="Numeropagina"/>
      </w:rPr>
      <w:fldChar w:fldCharType="separate"/>
    </w:r>
    <w:r w:rsidR="002B3A8B" w:rsidRPr="0033780C">
      <w:rPr>
        <w:rStyle w:val="Numeropagina"/>
      </w:rPr>
      <w:t>2</w:t>
    </w:r>
    <w:r w:rsidR="00EC1864" w:rsidRPr="0033780C">
      <w:rPr>
        <w:rStyle w:val="Numeropagina"/>
      </w:rPr>
      <w:fldChar w:fldCharType="end"/>
    </w:r>
  </w:p>
  <w:p w14:paraId="52011A9C" w14:textId="77777777" w:rsidR="00EC1864" w:rsidRDefault="00EC186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CAC98" w14:textId="77777777" w:rsidR="007B130E" w:rsidRDefault="007B130E" w:rsidP="002724F8">
      <w:pPr>
        <w:spacing w:line="170" w:lineRule="exact"/>
      </w:pPr>
      <w:r w:rsidRPr="00F46A21">
        <w:rPr>
          <w:sz w:val="10"/>
          <w:szCs w:val="10"/>
        </w:rPr>
        <w:separator/>
      </w:r>
    </w:p>
  </w:footnote>
  <w:footnote w:type="continuationSeparator" w:id="0">
    <w:p w14:paraId="4761DC73" w14:textId="77777777" w:rsidR="007B130E" w:rsidRPr="00E675DA" w:rsidRDefault="007B130E" w:rsidP="00764B8C">
      <w:r w:rsidRPr="00E675DA">
        <w:continuationSeparator/>
      </w:r>
    </w:p>
    <w:p w14:paraId="1052FE9F" w14:textId="77777777" w:rsidR="007B130E" w:rsidRDefault="007B130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1BE85" w14:textId="77777777" w:rsidR="006C14AB" w:rsidRDefault="00E80BC5" w:rsidP="001028C6">
    <w:pPr>
      <w:pStyle w:val="A03Flietext"/>
    </w:pPr>
    <w:r>
      <w:rPr>
        <w:noProof/>
        <w14:ligatures w14:val="none"/>
      </w:rPr>
      <w:drawing>
        <wp:anchor distT="0" distB="0" distL="114300" distR="114300" simplePos="0" relativeHeight="251658240" behindDoc="0" locked="0" layoutInCell="1" allowOverlap="1" wp14:anchorId="50BDFE9E" wp14:editId="23DDD508">
          <wp:simplePos x="0" y="0"/>
          <wp:positionH relativeFrom="page">
            <wp:align>center</wp:align>
          </wp:positionH>
          <wp:positionV relativeFrom="topMargin">
            <wp:posOffset>575945</wp:posOffset>
          </wp:positionV>
          <wp:extent cx="576000" cy="576000"/>
          <wp:effectExtent l="0" t="0" r="0" b="0"/>
          <wp:wrapNone/>
          <wp:docPr id="2001005399" name="Mercedes-Benz (st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005399" name="Mercedes-Benz (star)"/>
                  <pic:cNvPicPr>
                    <a:picLocks noChangeAspect="1"/>
                  </pic:cNvPicPr>
                </pic:nvPicPr>
                <pic:blipFill>
                  <a:blip r:embed="rId1"/>
                  <a:stretch>
                    <a:fillRect/>
                  </a:stretch>
                </pic:blipFill>
                <pic:spPr bwMode="auto">
                  <a:xfrm>
                    <a:off x="0" y="0"/>
                    <a:ext cx="576000" cy="57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262B4">
      <w:rPr>
        <w:noProof/>
        <w14:ligatures w14:val="none"/>
      </w:rPr>
      <w:drawing>
        <wp:anchor distT="0" distB="0" distL="114300" distR="114300" simplePos="0" relativeHeight="251658241" behindDoc="0" locked="0" layoutInCell="1" allowOverlap="1" wp14:anchorId="10426163" wp14:editId="5D9EBF65">
          <wp:simplePos x="0" y="0"/>
          <wp:positionH relativeFrom="page">
            <wp:posOffset>5435600</wp:posOffset>
          </wp:positionH>
          <wp:positionV relativeFrom="topMargin">
            <wp:posOffset>1674495</wp:posOffset>
          </wp:positionV>
          <wp:extent cx="1080000" cy="122400"/>
          <wp:effectExtent l="0" t="0" r="0" b="0"/>
          <wp:wrapNone/>
          <wp:docPr id="1992014478" name="Mercedes-Benz (word 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718189" name="Mercedes-Benz (word mark)"/>
                  <pic:cNvPicPr>
                    <a:picLocks noChangeAspect="1"/>
                  </pic:cNvPicPr>
                </pic:nvPicPr>
                <pic:blipFill>
                  <a:blip r:embed="rId2"/>
                  <a:stretch>
                    <a:fillRect/>
                  </a:stretch>
                </pic:blipFill>
                <pic:spPr bwMode="auto">
                  <a:xfrm>
                    <a:off x="0" y="0"/>
                    <a:ext cx="1080000" cy="1224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46CB38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A22739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F6ECE9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936AAD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26ED8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2854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F2C219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4249B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2F0E01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7B8475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5B0D34"/>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1BF368BE"/>
    <w:multiLevelType w:val="hybridMultilevel"/>
    <w:tmpl w:val="FF6692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7B468C2"/>
    <w:multiLevelType w:val="hybridMultilevel"/>
    <w:tmpl w:val="30DCF9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29543B00"/>
    <w:multiLevelType w:val="hybridMultilevel"/>
    <w:tmpl w:val="18DE46CE"/>
    <w:lvl w:ilvl="0" w:tplc="52E4719A">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29C94C41"/>
    <w:multiLevelType w:val="hybridMultilevel"/>
    <w:tmpl w:val="8C483230"/>
    <w:lvl w:ilvl="0" w:tplc="3EB65426">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332C4BB6"/>
    <w:multiLevelType w:val="hybridMultilevel"/>
    <w:tmpl w:val="76FE5E42"/>
    <w:lvl w:ilvl="0" w:tplc="04070001">
      <w:start w:val="1"/>
      <w:numFmt w:val="bullet"/>
      <w:lvlText w:val=""/>
      <w:lvlJc w:val="left"/>
      <w:pPr>
        <w:ind w:left="1080" w:hanging="360"/>
      </w:pPr>
      <w:rPr>
        <w:rFonts w:ascii="Symbol" w:hAnsi="Symbo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6" w15:restartNumberingAfterBreak="0">
    <w:nsid w:val="356948DA"/>
    <w:multiLevelType w:val="hybridMultilevel"/>
    <w:tmpl w:val="35DCA7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B1644D8"/>
    <w:multiLevelType w:val="hybridMultilevel"/>
    <w:tmpl w:val="896C9B34"/>
    <w:lvl w:ilvl="0" w:tplc="04100001">
      <w:start w:val="1"/>
      <w:numFmt w:val="bullet"/>
      <w:lvlText w:val=""/>
      <w:lvlJc w:val="left"/>
      <w:pPr>
        <w:ind w:left="935" w:hanging="360"/>
      </w:pPr>
      <w:rPr>
        <w:rFonts w:ascii="Symbol" w:hAnsi="Symbol" w:hint="default"/>
      </w:rPr>
    </w:lvl>
    <w:lvl w:ilvl="1" w:tplc="04100003" w:tentative="1">
      <w:start w:val="1"/>
      <w:numFmt w:val="bullet"/>
      <w:lvlText w:val="o"/>
      <w:lvlJc w:val="left"/>
      <w:pPr>
        <w:ind w:left="1655" w:hanging="360"/>
      </w:pPr>
      <w:rPr>
        <w:rFonts w:ascii="Courier New" w:hAnsi="Courier New" w:cs="Courier New" w:hint="default"/>
      </w:rPr>
    </w:lvl>
    <w:lvl w:ilvl="2" w:tplc="04100005" w:tentative="1">
      <w:start w:val="1"/>
      <w:numFmt w:val="bullet"/>
      <w:lvlText w:val=""/>
      <w:lvlJc w:val="left"/>
      <w:pPr>
        <w:ind w:left="2375" w:hanging="360"/>
      </w:pPr>
      <w:rPr>
        <w:rFonts w:ascii="Wingdings" w:hAnsi="Wingdings" w:hint="default"/>
      </w:rPr>
    </w:lvl>
    <w:lvl w:ilvl="3" w:tplc="04100001" w:tentative="1">
      <w:start w:val="1"/>
      <w:numFmt w:val="bullet"/>
      <w:lvlText w:val=""/>
      <w:lvlJc w:val="left"/>
      <w:pPr>
        <w:ind w:left="3095" w:hanging="360"/>
      </w:pPr>
      <w:rPr>
        <w:rFonts w:ascii="Symbol" w:hAnsi="Symbol" w:hint="default"/>
      </w:rPr>
    </w:lvl>
    <w:lvl w:ilvl="4" w:tplc="04100003" w:tentative="1">
      <w:start w:val="1"/>
      <w:numFmt w:val="bullet"/>
      <w:lvlText w:val="o"/>
      <w:lvlJc w:val="left"/>
      <w:pPr>
        <w:ind w:left="3815" w:hanging="360"/>
      </w:pPr>
      <w:rPr>
        <w:rFonts w:ascii="Courier New" w:hAnsi="Courier New" w:cs="Courier New" w:hint="default"/>
      </w:rPr>
    </w:lvl>
    <w:lvl w:ilvl="5" w:tplc="04100005" w:tentative="1">
      <w:start w:val="1"/>
      <w:numFmt w:val="bullet"/>
      <w:lvlText w:val=""/>
      <w:lvlJc w:val="left"/>
      <w:pPr>
        <w:ind w:left="4535" w:hanging="360"/>
      </w:pPr>
      <w:rPr>
        <w:rFonts w:ascii="Wingdings" w:hAnsi="Wingdings" w:hint="default"/>
      </w:rPr>
    </w:lvl>
    <w:lvl w:ilvl="6" w:tplc="04100001" w:tentative="1">
      <w:start w:val="1"/>
      <w:numFmt w:val="bullet"/>
      <w:lvlText w:val=""/>
      <w:lvlJc w:val="left"/>
      <w:pPr>
        <w:ind w:left="5255" w:hanging="360"/>
      </w:pPr>
      <w:rPr>
        <w:rFonts w:ascii="Symbol" w:hAnsi="Symbol" w:hint="default"/>
      </w:rPr>
    </w:lvl>
    <w:lvl w:ilvl="7" w:tplc="04100003" w:tentative="1">
      <w:start w:val="1"/>
      <w:numFmt w:val="bullet"/>
      <w:lvlText w:val="o"/>
      <w:lvlJc w:val="left"/>
      <w:pPr>
        <w:ind w:left="5975" w:hanging="360"/>
      </w:pPr>
      <w:rPr>
        <w:rFonts w:ascii="Courier New" w:hAnsi="Courier New" w:cs="Courier New" w:hint="default"/>
      </w:rPr>
    </w:lvl>
    <w:lvl w:ilvl="8" w:tplc="04100005" w:tentative="1">
      <w:start w:val="1"/>
      <w:numFmt w:val="bullet"/>
      <w:lvlText w:val=""/>
      <w:lvlJc w:val="left"/>
      <w:pPr>
        <w:ind w:left="6695" w:hanging="360"/>
      </w:pPr>
      <w:rPr>
        <w:rFonts w:ascii="Wingdings" w:hAnsi="Wingdings" w:hint="default"/>
      </w:rPr>
    </w:lvl>
  </w:abstractNum>
  <w:abstractNum w:abstractNumId="18" w15:restartNumberingAfterBreak="0">
    <w:nsid w:val="509E1672"/>
    <w:multiLevelType w:val="multilevel"/>
    <w:tmpl w:val="A0AA21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9347332"/>
    <w:multiLevelType w:val="hybridMultilevel"/>
    <w:tmpl w:val="39781CE4"/>
    <w:lvl w:ilvl="0" w:tplc="04100001">
      <w:start w:val="1"/>
      <w:numFmt w:val="bullet"/>
      <w:lvlText w:val=""/>
      <w:lvlJc w:val="left"/>
      <w:pPr>
        <w:ind w:left="935" w:hanging="360"/>
      </w:pPr>
      <w:rPr>
        <w:rFonts w:ascii="Symbol" w:hAnsi="Symbol" w:hint="default"/>
      </w:rPr>
    </w:lvl>
    <w:lvl w:ilvl="1" w:tplc="04100003" w:tentative="1">
      <w:start w:val="1"/>
      <w:numFmt w:val="bullet"/>
      <w:lvlText w:val="o"/>
      <w:lvlJc w:val="left"/>
      <w:pPr>
        <w:ind w:left="1655" w:hanging="360"/>
      </w:pPr>
      <w:rPr>
        <w:rFonts w:ascii="Courier New" w:hAnsi="Courier New" w:cs="Courier New" w:hint="default"/>
      </w:rPr>
    </w:lvl>
    <w:lvl w:ilvl="2" w:tplc="04100005" w:tentative="1">
      <w:start w:val="1"/>
      <w:numFmt w:val="bullet"/>
      <w:lvlText w:val=""/>
      <w:lvlJc w:val="left"/>
      <w:pPr>
        <w:ind w:left="2375" w:hanging="360"/>
      </w:pPr>
      <w:rPr>
        <w:rFonts w:ascii="Wingdings" w:hAnsi="Wingdings" w:hint="default"/>
      </w:rPr>
    </w:lvl>
    <w:lvl w:ilvl="3" w:tplc="04100001" w:tentative="1">
      <w:start w:val="1"/>
      <w:numFmt w:val="bullet"/>
      <w:lvlText w:val=""/>
      <w:lvlJc w:val="left"/>
      <w:pPr>
        <w:ind w:left="3095" w:hanging="360"/>
      </w:pPr>
      <w:rPr>
        <w:rFonts w:ascii="Symbol" w:hAnsi="Symbol" w:hint="default"/>
      </w:rPr>
    </w:lvl>
    <w:lvl w:ilvl="4" w:tplc="04100003" w:tentative="1">
      <w:start w:val="1"/>
      <w:numFmt w:val="bullet"/>
      <w:lvlText w:val="o"/>
      <w:lvlJc w:val="left"/>
      <w:pPr>
        <w:ind w:left="3815" w:hanging="360"/>
      </w:pPr>
      <w:rPr>
        <w:rFonts w:ascii="Courier New" w:hAnsi="Courier New" w:cs="Courier New" w:hint="default"/>
      </w:rPr>
    </w:lvl>
    <w:lvl w:ilvl="5" w:tplc="04100005" w:tentative="1">
      <w:start w:val="1"/>
      <w:numFmt w:val="bullet"/>
      <w:lvlText w:val=""/>
      <w:lvlJc w:val="left"/>
      <w:pPr>
        <w:ind w:left="4535" w:hanging="360"/>
      </w:pPr>
      <w:rPr>
        <w:rFonts w:ascii="Wingdings" w:hAnsi="Wingdings" w:hint="default"/>
      </w:rPr>
    </w:lvl>
    <w:lvl w:ilvl="6" w:tplc="04100001" w:tentative="1">
      <w:start w:val="1"/>
      <w:numFmt w:val="bullet"/>
      <w:lvlText w:val=""/>
      <w:lvlJc w:val="left"/>
      <w:pPr>
        <w:ind w:left="5255" w:hanging="360"/>
      </w:pPr>
      <w:rPr>
        <w:rFonts w:ascii="Symbol" w:hAnsi="Symbol" w:hint="default"/>
      </w:rPr>
    </w:lvl>
    <w:lvl w:ilvl="7" w:tplc="04100003" w:tentative="1">
      <w:start w:val="1"/>
      <w:numFmt w:val="bullet"/>
      <w:lvlText w:val="o"/>
      <w:lvlJc w:val="left"/>
      <w:pPr>
        <w:ind w:left="5975" w:hanging="360"/>
      </w:pPr>
      <w:rPr>
        <w:rFonts w:ascii="Courier New" w:hAnsi="Courier New" w:cs="Courier New" w:hint="default"/>
      </w:rPr>
    </w:lvl>
    <w:lvl w:ilvl="8" w:tplc="04100005" w:tentative="1">
      <w:start w:val="1"/>
      <w:numFmt w:val="bullet"/>
      <w:lvlText w:val=""/>
      <w:lvlJc w:val="left"/>
      <w:pPr>
        <w:ind w:left="6695" w:hanging="360"/>
      </w:pPr>
      <w:rPr>
        <w:rFonts w:ascii="Wingdings" w:hAnsi="Wingdings" w:hint="default"/>
      </w:rPr>
    </w:lvl>
  </w:abstractNum>
  <w:abstractNum w:abstractNumId="20" w15:restartNumberingAfterBreak="0">
    <w:nsid w:val="5A052EFD"/>
    <w:multiLevelType w:val="multilevel"/>
    <w:tmpl w:val="B3BA8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219134E"/>
    <w:multiLevelType w:val="hybridMultilevel"/>
    <w:tmpl w:val="90B040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8FF5182"/>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947261E"/>
    <w:multiLevelType w:val="multilevel"/>
    <w:tmpl w:val="04070023"/>
    <w:lvl w:ilvl="0">
      <w:start w:val="1"/>
      <w:numFmt w:val="upperRoman"/>
      <w:lvlText w:val="Artikel %1."/>
      <w:lvlJc w:val="left"/>
      <w:pPr>
        <w:ind w:left="0" w:firstLine="0"/>
      </w:pPr>
    </w:lvl>
    <w:lvl w:ilvl="1">
      <w:start w:val="1"/>
      <w:numFmt w:val="decimalZero"/>
      <w:isLgl/>
      <w:lvlText w:val="Abschnitt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4" w15:restartNumberingAfterBreak="0">
    <w:nsid w:val="6C100091"/>
    <w:multiLevelType w:val="hybridMultilevel"/>
    <w:tmpl w:val="2A349080"/>
    <w:lvl w:ilvl="0" w:tplc="03368AB0">
      <w:start w:val="5"/>
      <w:numFmt w:val="bullet"/>
      <w:pStyle w:val="C04TabelleAufzhlung"/>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791" w:hanging="360"/>
      </w:pPr>
      <w:rPr>
        <w:rFonts w:ascii="Courier New" w:hAnsi="Courier New" w:cs="Courier New" w:hint="default"/>
      </w:rPr>
    </w:lvl>
    <w:lvl w:ilvl="2" w:tplc="FFFFFFFF" w:tentative="1">
      <w:start w:val="1"/>
      <w:numFmt w:val="bullet"/>
      <w:lvlText w:val=""/>
      <w:lvlJc w:val="left"/>
      <w:pPr>
        <w:ind w:left="2511" w:hanging="360"/>
      </w:pPr>
      <w:rPr>
        <w:rFonts w:ascii="Wingdings" w:hAnsi="Wingdings" w:hint="default"/>
      </w:rPr>
    </w:lvl>
    <w:lvl w:ilvl="3" w:tplc="FFFFFFFF" w:tentative="1">
      <w:start w:val="1"/>
      <w:numFmt w:val="bullet"/>
      <w:lvlText w:val=""/>
      <w:lvlJc w:val="left"/>
      <w:pPr>
        <w:ind w:left="3231" w:hanging="360"/>
      </w:pPr>
      <w:rPr>
        <w:rFonts w:ascii="Symbol" w:hAnsi="Symbol" w:hint="default"/>
      </w:rPr>
    </w:lvl>
    <w:lvl w:ilvl="4" w:tplc="FFFFFFFF" w:tentative="1">
      <w:start w:val="1"/>
      <w:numFmt w:val="bullet"/>
      <w:lvlText w:val="o"/>
      <w:lvlJc w:val="left"/>
      <w:pPr>
        <w:ind w:left="3951" w:hanging="360"/>
      </w:pPr>
      <w:rPr>
        <w:rFonts w:ascii="Courier New" w:hAnsi="Courier New" w:cs="Courier New" w:hint="default"/>
      </w:rPr>
    </w:lvl>
    <w:lvl w:ilvl="5" w:tplc="FFFFFFFF" w:tentative="1">
      <w:start w:val="1"/>
      <w:numFmt w:val="bullet"/>
      <w:lvlText w:val=""/>
      <w:lvlJc w:val="left"/>
      <w:pPr>
        <w:ind w:left="4671" w:hanging="360"/>
      </w:pPr>
      <w:rPr>
        <w:rFonts w:ascii="Wingdings" w:hAnsi="Wingdings" w:hint="default"/>
      </w:rPr>
    </w:lvl>
    <w:lvl w:ilvl="6" w:tplc="FFFFFFFF" w:tentative="1">
      <w:start w:val="1"/>
      <w:numFmt w:val="bullet"/>
      <w:lvlText w:val=""/>
      <w:lvlJc w:val="left"/>
      <w:pPr>
        <w:ind w:left="5391" w:hanging="360"/>
      </w:pPr>
      <w:rPr>
        <w:rFonts w:ascii="Symbol" w:hAnsi="Symbol" w:hint="default"/>
      </w:rPr>
    </w:lvl>
    <w:lvl w:ilvl="7" w:tplc="FFFFFFFF" w:tentative="1">
      <w:start w:val="1"/>
      <w:numFmt w:val="bullet"/>
      <w:lvlText w:val="o"/>
      <w:lvlJc w:val="left"/>
      <w:pPr>
        <w:ind w:left="6111" w:hanging="360"/>
      </w:pPr>
      <w:rPr>
        <w:rFonts w:ascii="Courier New" w:hAnsi="Courier New" w:cs="Courier New" w:hint="default"/>
      </w:rPr>
    </w:lvl>
    <w:lvl w:ilvl="8" w:tplc="FFFFFFFF" w:tentative="1">
      <w:start w:val="1"/>
      <w:numFmt w:val="bullet"/>
      <w:lvlText w:val=""/>
      <w:lvlJc w:val="left"/>
      <w:pPr>
        <w:ind w:left="6831" w:hanging="360"/>
      </w:pPr>
      <w:rPr>
        <w:rFonts w:ascii="Wingdings" w:hAnsi="Wingdings" w:hint="default"/>
      </w:rPr>
    </w:lvl>
  </w:abstractNum>
  <w:abstractNum w:abstractNumId="25" w15:restartNumberingAfterBreak="0">
    <w:nsid w:val="762E091C"/>
    <w:multiLevelType w:val="hybridMultilevel"/>
    <w:tmpl w:val="28301E10"/>
    <w:lvl w:ilvl="0" w:tplc="160044BE">
      <w:start w:val="1"/>
      <w:numFmt w:val="bullet"/>
      <w:pStyle w:val="A04Aufzhlung"/>
      <w:lvlText w:val="•"/>
      <w:lvlJc w:val="left"/>
      <w:pPr>
        <w:ind w:left="720" w:hanging="360"/>
      </w:pPr>
      <w:rPr>
        <w:rFonts w:ascii="MB Corpo S Text Office" w:hAnsi="MB Corpo S Text Office" w:hint="default"/>
        <w:b w:val="0"/>
        <w:i w:val="0"/>
        <w:sz w:val="21"/>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6" w15:restartNumberingAfterBreak="0">
    <w:nsid w:val="7C174E7F"/>
    <w:multiLevelType w:val="hybridMultilevel"/>
    <w:tmpl w:val="5B123B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7F367C9C"/>
    <w:multiLevelType w:val="hybridMultilevel"/>
    <w:tmpl w:val="E856C0D8"/>
    <w:lvl w:ilvl="0" w:tplc="B324DD9E">
      <w:start w:val="5"/>
      <w:numFmt w:val="bullet"/>
      <w:lvlText w:val="–"/>
      <w:lvlJc w:val="left"/>
      <w:pPr>
        <w:ind w:left="215" w:hanging="215"/>
      </w:pPr>
      <w:rPr>
        <w:rFonts w:ascii="MB Corpo S Text Light" w:eastAsia="Times New Roman" w:hAnsi="MB Corpo S Text Light"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838883642">
    <w:abstractNumId w:val="9"/>
  </w:num>
  <w:num w:numId="2" w16cid:durableId="344092966">
    <w:abstractNumId w:val="8"/>
  </w:num>
  <w:num w:numId="3" w16cid:durableId="1138886535">
    <w:abstractNumId w:val="7"/>
  </w:num>
  <w:num w:numId="4" w16cid:durableId="1913737452">
    <w:abstractNumId w:val="6"/>
  </w:num>
  <w:num w:numId="5" w16cid:durableId="203492391">
    <w:abstractNumId w:val="5"/>
  </w:num>
  <w:num w:numId="6" w16cid:durableId="1631936522">
    <w:abstractNumId w:val="4"/>
  </w:num>
  <w:num w:numId="7" w16cid:durableId="854686550">
    <w:abstractNumId w:val="3"/>
  </w:num>
  <w:num w:numId="8" w16cid:durableId="1467312632">
    <w:abstractNumId w:val="2"/>
  </w:num>
  <w:num w:numId="9" w16cid:durableId="952983264">
    <w:abstractNumId w:val="1"/>
  </w:num>
  <w:num w:numId="10" w16cid:durableId="1036735461">
    <w:abstractNumId w:val="0"/>
  </w:num>
  <w:num w:numId="11" w16cid:durableId="1174413334">
    <w:abstractNumId w:val="22"/>
  </w:num>
  <w:num w:numId="12" w16cid:durableId="423838343">
    <w:abstractNumId w:val="10"/>
  </w:num>
  <w:num w:numId="13" w16cid:durableId="1293629408">
    <w:abstractNumId w:val="23"/>
  </w:num>
  <w:num w:numId="14" w16cid:durableId="1237932400">
    <w:abstractNumId w:val="25"/>
  </w:num>
  <w:num w:numId="15" w16cid:durableId="1072124215">
    <w:abstractNumId w:val="27"/>
  </w:num>
  <w:num w:numId="16" w16cid:durableId="1743990120">
    <w:abstractNumId w:val="24"/>
  </w:num>
  <w:num w:numId="17" w16cid:durableId="1086612032">
    <w:abstractNumId w:val="13"/>
  </w:num>
  <w:num w:numId="18" w16cid:durableId="366371384">
    <w:abstractNumId w:val="14"/>
  </w:num>
  <w:num w:numId="19" w16cid:durableId="30692960">
    <w:abstractNumId w:val="12"/>
  </w:num>
  <w:num w:numId="20" w16cid:durableId="2091196747">
    <w:abstractNumId w:val="26"/>
  </w:num>
  <w:num w:numId="21" w16cid:durableId="583953669">
    <w:abstractNumId w:val="15"/>
  </w:num>
  <w:num w:numId="22" w16cid:durableId="9793704">
    <w:abstractNumId w:val="25"/>
  </w:num>
  <w:num w:numId="23" w16cid:durableId="989098589">
    <w:abstractNumId w:val="11"/>
  </w:num>
  <w:num w:numId="24" w16cid:durableId="1224634853">
    <w:abstractNumId w:val="20"/>
  </w:num>
  <w:num w:numId="25" w16cid:durableId="1685790878">
    <w:abstractNumId w:val="25"/>
  </w:num>
  <w:num w:numId="26" w16cid:durableId="618147350">
    <w:abstractNumId w:val="16"/>
  </w:num>
  <w:num w:numId="27" w16cid:durableId="111437567">
    <w:abstractNumId w:val="18"/>
  </w:num>
  <w:num w:numId="28" w16cid:durableId="793868351">
    <w:abstractNumId w:val="21"/>
  </w:num>
  <w:num w:numId="29" w16cid:durableId="1856651886">
    <w:abstractNumId w:val="17"/>
  </w:num>
  <w:num w:numId="30" w16cid:durableId="1370299956">
    <w:abstractNumId w:val="19"/>
  </w:num>
  <w:num w:numId="31" w16cid:durableId="1276904298">
    <w:abstractNumId w:val="25"/>
  </w:num>
  <w:num w:numId="32" w16cid:durableId="1680817024">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de-DE" w:vendorID="64" w:dllVersion="6" w:nlCheck="1" w:checkStyle="1"/>
  <w:activeWritingStyle w:appName="MSWord" w:lang="en-US" w:vendorID="64" w:dllVersion="6" w:nlCheck="1" w:checkStyle="1"/>
  <w:activeWritingStyle w:appName="MSWord" w:lang="en-GB" w:vendorID="64" w:dllVersion="6" w:nlCheck="1" w:checkStyle="1"/>
  <w:activeWritingStyle w:appName="MSWord" w:lang="en-US" w:vendorID="64" w:dllVersion="4096" w:nlCheck="1" w:checkStyle="0"/>
  <w:activeWritingStyle w:appName="MSWord" w:lang="de-DE" w:vendorID="64" w:dllVersion="0" w:nlCheck="1" w:checkStyle="0"/>
  <w:activeWritingStyle w:appName="MSWord" w:lang="en-US" w:vendorID="64" w:dllVersion="0" w:nlCheck="1" w:checkStyle="0"/>
  <w:activeWritingStyle w:appName="MSWord" w:lang="en-GB" w:vendorID="64" w:dllVersion="0" w:nlCheck="1" w:checkStyle="0"/>
  <w:activeWritingStyle w:appName="MSWord" w:lang="it-IT" w:vendorID="64" w:dllVersion="0" w:nlCheck="1" w:checkStyle="0"/>
  <w:proofState w:spelling="clean" w:grammar="clean"/>
  <w:attachedTemplate r:id="rId1"/>
  <w:stylePaneFormatFilter w:val="5724" w:allStyles="0" w:customStyles="0" w:latentStyles="1" w:stylesInUse="0" w:headingStyles="1" w:numberingStyles="0" w:tableStyles="0" w:directFormattingOnRuns="1" w:directFormattingOnParagraphs="1" w:directFormattingOnNumbering="1" w:directFormattingOnTables="0" w:clearFormatting="1" w:top3HeadingStyles="0" w:visibleStyles="1" w:alternateStyleNames="0"/>
  <w:stylePaneSortMethod w:val="0000"/>
  <w:revisionView w:inkAnnotations="0"/>
  <w:documentProtection w:edit="forms"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D36"/>
    <w:rsid w:val="00000C4C"/>
    <w:rsid w:val="00001F1A"/>
    <w:rsid w:val="00002924"/>
    <w:rsid w:val="00002A81"/>
    <w:rsid w:val="000049B1"/>
    <w:rsid w:val="000074CE"/>
    <w:rsid w:val="00010949"/>
    <w:rsid w:val="00011E70"/>
    <w:rsid w:val="0001257B"/>
    <w:rsid w:val="0001350F"/>
    <w:rsid w:val="00013835"/>
    <w:rsid w:val="000140ED"/>
    <w:rsid w:val="00014109"/>
    <w:rsid w:val="00014580"/>
    <w:rsid w:val="00014E28"/>
    <w:rsid w:val="00015A01"/>
    <w:rsid w:val="000163A9"/>
    <w:rsid w:val="00017DA7"/>
    <w:rsid w:val="000204CC"/>
    <w:rsid w:val="0002077F"/>
    <w:rsid w:val="00023D95"/>
    <w:rsid w:val="00025517"/>
    <w:rsid w:val="00025CA1"/>
    <w:rsid w:val="0002661E"/>
    <w:rsid w:val="000333CE"/>
    <w:rsid w:val="00033CCA"/>
    <w:rsid w:val="0003640E"/>
    <w:rsid w:val="0003739E"/>
    <w:rsid w:val="00044F7C"/>
    <w:rsid w:val="000451D1"/>
    <w:rsid w:val="0004545F"/>
    <w:rsid w:val="00045A88"/>
    <w:rsid w:val="000473AF"/>
    <w:rsid w:val="00047745"/>
    <w:rsid w:val="000509C6"/>
    <w:rsid w:val="000511CC"/>
    <w:rsid w:val="00051D92"/>
    <w:rsid w:val="00052D80"/>
    <w:rsid w:val="00053175"/>
    <w:rsid w:val="00056CD0"/>
    <w:rsid w:val="000608C6"/>
    <w:rsid w:val="00062AA8"/>
    <w:rsid w:val="000639BC"/>
    <w:rsid w:val="000648CA"/>
    <w:rsid w:val="00066A0F"/>
    <w:rsid w:val="00067122"/>
    <w:rsid w:val="00070296"/>
    <w:rsid w:val="00073052"/>
    <w:rsid w:val="0007651D"/>
    <w:rsid w:val="00076CE3"/>
    <w:rsid w:val="00080DF6"/>
    <w:rsid w:val="00080E4F"/>
    <w:rsid w:val="00081305"/>
    <w:rsid w:val="0008200C"/>
    <w:rsid w:val="00084032"/>
    <w:rsid w:val="00084223"/>
    <w:rsid w:val="000855CD"/>
    <w:rsid w:val="00086C76"/>
    <w:rsid w:val="000942D9"/>
    <w:rsid w:val="00095052"/>
    <w:rsid w:val="000952AA"/>
    <w:rsid w:val="000A41E3"/>
    <w:rsid w:val="000A50A1"/>
    <w:rsid w:val="000A6302"/>
    <w:rsid w:val="000A66E7"/>
    <w:rsid w:val="000B0054"/>
    <w:rsid w:val="000B0C96"/>
    <w:rsid w:val="000B20E9"/>
    <w:rsid w:val="000B2BF4"/>
    <w:rsid w:val="000B5121"/>
    <w:rsid w:val="000C2C40"/>
    <w:rsid w:val="000C30C7"/>
    <w:rsid w:val="000C4F8F"/>
    <w:rsid w:val="000C50FB"/>
    <w:rsid w:val="000C6A17"/>
    <w:rsid w:val="000C72A1"/>
    <w:rsid w:val="000C7652"/>
    <w:rsid w:val="000C79D9"/>
    <w:rsid w:val="000C7CC1"/>
    <w:rsid w:val="000D1EDA"/>
    <w:rsid w:val="000D4868"/>
    <w:rsid w:val="000D48EC"/>
    <w:rsid w:val="000D49B0"/>
    <w:rsid w:val="000D70E9"/>
    <w:rsid w:val="000D7328"/>
    <w:rsid w:val="000E2F84"/>
    <w:rsid w:val="000E368C"/>
    <w:rsid w:val="000E4E03"/>
    <w:rsid w:val="000E6116"/>
    <w:rsid w:val="000E7594"/>
    <w:rsid w:val="000F0294"/>
    <w:rsid w:val="000F0719"/>
    <w:rsid w:val="000F09EF"/>
    <w:rsid w:val="000F1468"/>
    <w:rsid w:val="000F3696"/>
    <w:rsid w:val="000F3AA9"/>
    <w:rsid w:val="001028C6"/>
    <w:rsid w:val="00106A41"/>
    <w:rsid w:val="0010757F"/>
    <w:rsid w:val="001075D0"/>
    <w:rsid w:val="001103F4"/>
    <w:rsid w:val="001109A2"/>
    <w:rsid w:val="00111F9F"/>
    <w:rsid w:val="001151CD"/>
    <w:rsid w:val="0011632C"/>
    <w:rsid w:val="001166BE"/>
    <w:rsid w:val="00117941"/>
    <w:rsid w:val="00117AA2"/>
    <w:rsid w:val="001214B4"/>
    <w:rsid w:val="00121D06"/>
    <w:rsid w:val="00122D49"/>
    <w:rsid w:val="00123876"/>
    <w:rsid w:val="00123A7C"/>
    <w:rsid w:val="0012446F"/>
    <w:rsid w:val="00124490"/>
    <w:rsid w:val="0012549C"/>
    <w:rsid w:val="00125D57"/>
    <w:rsid w:val="001306A6"/>
    <w:rsid w:val="001314A1"/>
    <w:rsid w:val="00131A63"/>
    <w:rsid w:val="00141213"/>
    <w:rsid w:val="001439D8"/>
    <w:rsid w:val="0014655F"/>
    <w:rsid w:val="00146ECB"/>
    <w:rsid w:val="00151A41"/>
    <w:rsid w:val="00153588"/>
    <w:rsid w:val="00153F19"/>
    <w:rsid w:val="001545A7"/>
    <w:rsid w:val="00156631"/>
    <w:rsid w:val="0015693D"/>
    <w:rsid w:val="00157E58"/>
    <w:rsid w:val="00157F55"/>
    <w:rsid w:val="00160A4A"/>
    <w:rsid w:val="001625C8"/>
    <w:rsid w:val="00162630"/>
    <w:rsid w:val="0016279C"/>
    <w:rsid w:val="00162F82"/>
    <w:rsid w:val="0016553E"/>
    <w:rsid w:val="00166785"/>
    <w:rsid w:val="0016752C"/>
    <w:rsid w:val="00170359"/>
    <w:rsid w:val="0017098F"/>
    <w:rsid w:val="001756AB"/>
    <w:rsid w:val="0017699C"/>
    <w:rsid w:val="00181283"/>
    <w:rsid w:val="00181732"/>
    <w:rsid w:val="00181C5F"/>
    <w:rsid w:val="0018501C"/>
    <w:rsid w:val="001850C2"/>
    <w:rsid w:val="00185B2E"/>
    <w:rsid w:val="00186E87"/>
    <w:rsid w:val="00187543"/>
    <w:rsid w:val="00187794"/>
    <w:rsid w:val="00187A9D"/>
    <w:rsid w:val="00190106"/>
    <w:rsid w:val="00191B43"/>
    <w:rsid w:val="00193003"/>
    <w:rsid w:val="001946C8"/>
    <w:rsid w:val="0019715A"/>
    <w:rsid w:val="001973AB"/>
    <w:rsid w:val="00197D3D"/>
    <w:rsid w:val="001A03B1"/>
    <w:rsid w:val="001A2FE7"/>
    <w:rsid w:val="001A3EDE"/>
    <w:rsid w:val="001A59E4"/>
    <w:rsid w:val="001A61CE"/>
    <w:rsid w:val="001B4781"/>
    <w:rsid w:val="001B5173"/>
    <w:rsid w:val="001B5A88"/>
    <w:rsid w:val="001B6F3E"/>
    <w:rsid w:val="001B6FAF"/>
    <w:rsid w:val="001B7945"/>
    <w:rsid w:val="001C1DA5"/>
    <w:rsid w:val="001C39E9"/>
    <w:rsid w:val="001C4044"/>
    <w:rsid w:val="001D0097"/>
    <w:rsid w:val="001D18CD"/>
    <w:rsid w:val="001D21E5"/>
    <w:rsid w:val="001D259B"/>
    <w:rsid w:val="001D2EC1"/>
    <w:rsid w:val="001D3136"/>
    <w:rsid w:val="001D6C8A"/>
    <w:rsid w:val="001D7548"/>
    <w:rsid w:val="001E011E"/>
    <w:rsid w:val="001E061A"/>
    <w:rsid w:val="001E37E4"/>
    <w:rsid w:val="001E4213"/>
    <w:rsid w:val="001E57F3"/>
    <w:rsid w:val="001E64E3"/>
    <w:rsid w:val="001E6B67"/>
    <w:rsid w:val="001F3272"/>
    <w:rsid w:val="001F36CB"/>
    <w:rsid w:val="001F5241"/>
    <w:rsid w:val="001F556A"/>
    <w:rsid w:val="00201DB0"/>
    <w:rsid w:val="00203388"/>
    <w:rsid w:val="0020411A"/>
    <w:rsid w:val="00214A7D"/>
    <w:rsid w:val="00216079"/>
    <w:rsid w:val="00216182"/>
    <w:rsid w:val="00220726"/>
    <w:rsid w:val="0022182A"/>
    <w:rsid w:val="00222370"/>
    <w:rsid w:val="00224410"/>
    <w:rsid w:val="00226CBC"/>
    <w:rsid w:val="002307BF"/>
    <w:rsid w:val="00232705"/>
    <w:rsid w:val="002348CF"/>
    <w:rsid w:val="00240590"/>
    <w:rsid w:val="002432DF"/>
    <w:rsid w:val="0024567E"/>
    <w:rsid w:val="00253A17"/>
    <w:rsid w:val="00254288"/>
    <w:rsid w:val="0025510D"/>
    <w:rsid w:val="00257C48"/>
    <w:rsid w:val="00260455"/>
    <w:rsid w:val="002622FF"/>
    <w:rsid w:val="00263FA3"/>
    <w:rsid w:val="00264AF4"/>
    <w:rsid w:val="0026510D"/>
    <w:rsid w:val="0026566D"/>
    <w:rsid w:val="002659E4"/>
    <w:rsid w:val="00267E79"/>
    <w:rsid w:val="00270D6E"/>
    <w:rsid w:val="00270DE6"/>
    <w:rsid w:val="00271933"/>
    <w:rsid w:val="002724F8"/>
    <w:rsid w:val="00273DB9"/>
    <w:rsid w:val="00273ECC"/>
    <w:rsid w:val="002761CF"/>
    <w:rsid w:val="0027749D"/>
    <w:rsid w:val="00280C66"/>
    <w:rsid w:val="0028135E"/>
    <w:rsid w:val="0028183F"/>
    <w:rsid w:val="00283D36"/>
    <w:rsid w:val="002842CD"/>
    <w:rsid w:val="00287AAD"/>
    <w:rsid w:val="00293CE7"/>
    <w:rsid w:val="00294B0D"/>
    <w:rsid w:val="002951B0"/>
    <w:rsid w:val="002960B5"/>
    <w:rsid w:val="002A229A"/>
    <w:rsid w:val="002A7AC7"/>
    <w:rsid w:val="002B27E5"/>
    <w:rsid w:val="002B2ADC"/>
    <w:rsid w:val="002B3A8B"/>
    <w:rsid w:val="002B4D5F"/>
    <w:rsid w:val="002B536C"/>
    <w:rsid w:val="002B663D"/>
    <w:rsid w:val="002C1392"/>
    <w:rsid w:val="002C39C7"/>
    <w:rsid w:val="002C46C0"/>
    <w:rsid w:val="002C66A4"/>
    <w:rsid w:val="002C7C2C"/>
    <w:rsid w:val="002C7DFE"/>
    <w:rsid w:val="002D128A"/>
    <w:rsid w:val="002D1E99"/>
    <w:rsid w:val="002D2341"/>
    <w:rsid w:val="002D27E8"/>
    <w:rsid w:val="002D3D23"/>
    <w:rsid w:val="002D6591"/>
    <w:rsid w:val="002E2080"/>
    <w:rsid w:val="002E34FF"/>
    <w:rsid w:val="002E4D9A"/>
    <w:rsid w:val="002F0252"/>
    <w:rsid w:val="002F3FEF"/>
    <w:rsid w:val="002F43BE"/>
    <w:rsid w:val="002F699C"/>
    <w:rsid w:val="002F6E28"/>
    <w:rsid w:val="002F7BB2"/>
    <w:rsid w:val="00300181"/>
    <w:rsid w:val="0030393E"/>
    <w:rsid w:val="0030635E"/>
    <w:rsid w:val="003064B1"/>
    <w:rsid w:val="003104A9"/>
    <w:rsid w:val="00311C42"/>
    <w:rsid w:val="00312ABF"/>
    <w:rsid w:val="0031482D"/>
    <w:rsid w:val="00316C47"/>
    <w:rsid w:val="00317376"/>
    <w:rsid w:val="00317769"/>
    <w:rsid w:val="00317872"/>
    <w:rsid w:val="00324C6D"/>
    <w:rsid w:val="003262F8"/>
    <w:rsid w:val="00326563"/>
    <w:rsid w:val="0033099A"/>
    <w:rsid w:val="00331EB3"/>
    <w:rsid w:val="00332C72"/>
    <w:rsid w:val="003355C6"/>
    <w:rsid w:val="003371FF"/>
    <w:rsid w:val="003377BA"/>
    <w:rsid w:val="0033780C"/>
    <w:rsid w:val="00342034"/>
    <w:rsid w:val="003447C0"/>
    <w:rsid w:val="00344C8D"/>
    <w:rsid w:val="00344E36"/>
    <w:rsid w:val="00345518"/>
    <w:rsid w:val="0034685D"/>
    <w:rsid w:val="00351301"/>
    <w:rsid w:val="00355E21"/>
    <w:rsid w:val="00357746"/>
    <w:rsid w:val="00360545"/>
    <w:rsid w:val="00365429"/>
    <w:rsid w:val="00365832"/>
    <w:rsid w:val="0036672E"/>
    <w:rsid w:val="00370B20"/>
    <w:rsid w:val="00371787"/>
    <w:rsid w:val="003721C5"/>
    <w:rsid w:val="00374CCB"/>
    <w:rsid w:val="003753CD"/>
    <w:rsid w:val="00382192"/>
    <w:rsid w:val="00382D93"/>
    <w:rsid w:val="00382F3F"/>
    <w:rsid w:val="00383033"/>
    <w:rsid w:val="00383CD5"/>
    <w:rsid w:val="00385728"/>
    <w:rsid w:val="0038797C"/>
    <w:rsid w:val="00390593"/>
    <w:rsid w:val="00390C71"/>
    <w:rsid w:val="00391CCB"/>
    <w:rsid w:val="00395139"/>
    <w:rsid w:val="003964DB"/>
    <w:rsid w:val="003967EA"/>
    <w:rsid w:val="003968AF"/>
    <w:rsid w:val="00396ED7"/>
    <w:rsid w:val="003A0038"/>
    <w:rsid w:val="003A090A"/>
    <w:rsid w:val="003A0B70"/>
    <w:rsid w:val="003A11E2"/>
    <w:rsid w:val="003A175E"/>
    <w:rsid w:val="003A2BCA"/>
    <w:rsid w:val="003A2CEB"/>
    <w:rsid w:val="003A4141"/>
    <w:rsid w:val="003A4D95"/>
    <w:rsid w:val="003A50A8"/>
    <w:rsid w:val="003A61B2"/>
    <w:rsid w:val="003B0FFD"/>
    <w:rsid w:val="003B12CF"/>
    <w:rsid w:val="003B43E1"/>
    <w:rsid w:val="003B45D3"/>
    <w:rsid w:val="003B5A16"/>
    <w:rsid w:val="003B5C4C"/>
    <w:rsid w:val="003C07A9"/>
    <w:rsid w:val="003C2957"/>
    <w:rsid w:val="003C31E9"/>
    <w:rsid w:val="003C4980"/>
    <w:rsid w:val="003C4EC6"/>
    <w:rsid w:val="003C6150"/>
    <w:rsid w:val="003C69A3"/>
    <w:rsid w:val="003D07BA"/>
    <w:rsid w:val="003D1AC2"/>
    <w:rsid w:val="003D56BC"/>
    <w:rsid w:val="003D6A50"/>
    <w:rsid w:val="003D7DCF"/>
    <w:rsid w:val="003E59DE"/>
    <w:rsid w:val="003E7262"/>
    <w:rsid w:val="003F220A"/>
    <w:rsid w:val="003F2ECC"/>
    <w:rsid w:val="003F30F1"/>
    <w:rsid w:val="003F33E4"/>
    <w:rsid w:val="003F461D"/>
    <w:rsid w:val="003F5309"/>
    <w:rsid w:val="003F6858"/>
    <w:rsid w:val="004004CB"/>
    <w:rsid w:val="00400F49"/>
    <w:rsid w:val="004026BC"/>
    <w:rsid w:val="00402DAA"/>
    <w:rsid w:val="00404AD5"/>
    <w:rsid w:val="00405898"/>
    <w:rsid w:val="00405B41"/>
    <w:rsid w:val="00405C90"/>
    <w:rsid w:val="00405FB4"/>
    <w:rsid w:val="00406173"/>
    <w:rsid w:val="00406312"/>
    <w:rsid w:val="004078C9"/>
    <w:rsid w:val="00407F83"/>
    <w:rsid w:val="0041109A"/>
    <w:rsid w:val="0041163E"/>
    <w:rsid w:val="00415F6D"/>
    <w:rsid w:val="00416434"/>
    <w:rsid w:val="004172A3"/>
    <w:rsid w:val="00421F9D"/>
    <w:rsid w:val="0042210D"/>
    <w:rsid w:val="00423F78"/>
    <w:rsid w:val="00424E53"/>
    <w:rsid w:val="004253E8"/>
    <w:rsid w:val="0043033B"/>
    <w:rsid w:val="00430474"/>
    <w:rsid w:val="0043101C"/>
    <w:rsid w:val="0043130A"/>
    <w:rsid w:val="004323E3"/>
    <w:rsid w:val="00434967"/>
    <w:rsid w:val="004361F4"/>
    <w:rsid w:val="004377ED"/>
    <w:rsid w:val="00437FE0"/>
    <w:rsid w:val="0044160E"/>
    <w:rsid w:val="00442380"/>
    <w:rsid w:val="00445941"/>
    <w:rsid w:val="00452239"/>
    <w:rsid w:val="0045295D"/>
    <w:rsid w:val="00453AFA"/>
    <w:rsid w:val="00454936"/>
    <w:rsid w:val="004556E9"/>
    <w:rsid w:val="00455D85"/>
    <w:rsid w:val="004566B8"/>
    <w:rsid w:val="0045791F"/>
    <w:rsid w:val="004606FF"/>
    <w:rsid w:val="004635CF"/>
    <w:rsid w:val="00463A04"/>
    <w:rsid w:val="004643FE"/>
    <w:rsid w:val="0046611F"/>
    <w:rsid w:val="0046738A"/>
    <w:rsid w:val="00467C87"/>
    <w:rsid w:val="00472375"/>
    <w:rsid w:val="00472E66"/>
    <w:rsid w:val="004734D6"/>
    <w:rsid w:val="00474A20"/>
    <w:rsid w:val="004758D3"/>
    <w:rsid w:val="00477F41"/>
    <w:rsid w:val="00482922"/>
    <w:rsid w:val="00483FF6"/>
    <w:rsid w:val="004847DA"/>
    <w:rsid w:val="00486711"/>
    <w:rsid w:val="00492F19"/>
    <w:rsid w:val="00496814"/>
    <w:rsid w:val="00497BF5"/>
    <w:rsid w:val="004A30DF"/>
    <w:rsid w:val="004B4319"/>
    <w:rsid w:val="004B4840"/>
    <w:rsid w:val="004B4913"/>
    <w:rsid w:val="004B7A02"/>
    <w:rsid w:val="004C03FA"/>
    <w:rsid w:val="004C1401"/>
    <w:rsid w:val="004C1585"/>
    <w:rsid w:val="004C1EBC"/>
    <w:rsid w:val="004C3021"/>
    <w:rsid w:val="004C309A"/>
    <w:rsid w:val="004C323A"/>
    <w:rsid w:val="004C368A"/>
    <w:rsid w:val="004C36DE"/>
    <w:rsid w:val="004C4652"/>
    <w:rsid w:val="004C5A65"/>
    <w:rsid w:val="004C5B6A"/>
    <w:rsid w:val="004C740D"/>
    <w:rsid w:val="004D0E9C"/>
    <w:rsid w:val="004D38F6"/>
    <w:rsid w:val="004D3DAC"/>
    <w:rsid w:val="004D4187"/>
    <w:rsid w:val="004D56A6"/>
    <w:rsid w:val="004D682E"/>
    <w:rsid w:val="004D6A8E"/>
    <w:rsid w:val="004E0629"/>
    <w:rsid w:val="004E0CD1"/>
    <w:rsid w:val="004E1AF7"/>
    <w:rsid w:val="004E36FC"/>
    <w:rsid w:val="004E46E1"/>
    <w:rsid w:val="004E5E71"/>
    <w:rsid w:val="004F1809"/>
    <w:rsid w:val="004F294B"/>
    <w:rsid w:val="004F2D9F"/>
    <w:rsid w:val="004F34DB"/>
    <w:rsid w:val="00502D36"/>
    <w:rsid w:val="00503DF8"/>
    <w:rsid w:val="00504571"/>
    <w:rsid w:val="005047C2"/>
    <w:rsid w:val="00510CAC"/>
    <w:rsid w:val="00511D8D"/>
    <w:rsid w:val="00513EA8"/>
    <w:rsid w:val="005158AA"/>
    <w:rsid w:val="00516CB2"/>
    <w:rsid w:val="00520900"/>
    <w:rsid w:val="00520E0E"/>
    <w:rsid w:val="00522D21"/>
    <w:rsid w:val="00522F31"/>
    <w:rsid w:val="00523E64"/>
    <w:rsid w:val="00524941"/>
    <w:rsid w:val="00525B17"/>
    <w:rsid w:val="005268B9"/>
    <w:rsid w:val="005339E6"/>
    <w:rsid w:val="00533E32"/>
    <w:rsid w:val="00536E42"/>
    <w:rsid w:val="005375EC"/>
    <w:rsid w:val="00541568"/>
    <w:rsid w:val="00541E60"/>
    <w:rsid w:val="0055095B"/>
    <w:rsid w:val="00551642"/>
    <w:rsid w:val="00552761"/>
    <w:rsid w:val="00553270"/>
    <w:rsid w:val="005539E4"/>
    <w:rsid w:val="00556E81"/>
    <w:rsid w:val="00560C5B"/>
    <w:rsid w:val="005612D3"/>
    <w:rsid w:val="005628B8"/>
    <w:rsid w:val="00562D24"/>
    <w:rsid w:val="00565D71"/>
    <w:rsid w:val="00570A1F"/>
    <w:rsid w:val="00575865"/>
    <w:rsid w:val="00576EC6"/>
    <w:rsid w:val="0057772D"/>
    <w:rsid w:val="005778E0"/>
    <w:rsid w:val="00577A77"/>
    <w:rsid w:val="0058168D"/>
    <w:rsid w:val="00583736"/>
    <w:rsid w:val="0058431C"/>
    <w:rsid w:val="005866B0"/>
    <w:rsid w:val="00591A18"/>
    <w:rsid w:val="00591BBD"/>
    <w:rsid w:val="00591CA8"/>
    <w:rsid w:val="00592AA6"/>
    <w:rsid w:val="0059730C"/>
    <w:rsid w:val="005A2C9E"/>
    <w:rsid w:val="005A2ED0"/>
    <w:rsid w:val="005A64E1"/>
    <w:rsid w:val="005B0728"/>
    <w:rsid w:val="005B1E84"/>
    <w:rsid w:val="005B1F34"/>
    <w:rsid w:val="005B2E12"/>
    <w:rsid w:val="005B5A33"/>
    <w:rsid w:val="005B69C5"/>
    <w:rsid w:val="005B7EFE"/>
    <w:rsid w:val="005C0ED8"/>
    <w:rsid w:val="005C1689"/>
    <w:rsid w:val="005C297B"/>
    <w:rsid w:val="005C2D18"/>
    <w:rsid w:val="005C2ECA"/>
    <w:rsid w:val="005C4F7C"/>
    <w:rsid w:val="005C621F"/>
    <w:rsid w:val="005C6FBA"/>
    <w:rsid w:val="005C734D"/>
    <w:rsid w:val="005D412B"/>
    <w:rsid w:val="005D4B78"/>
    <w:rsid w:val="005D5EDF"/>
    <w:rsid w:val="005D7AC6"/>
    <w:rsid w:val="005E279E"/>
    <w:rsid w:val="005E3C21"/>
    <w:rsid w:val="005E4519"/>
    <w:rsid w:val="005E4752"/>
    <w:rsid w:val="005E6729"/>
    <w:rsid w:val="005E6A3C"/>
    <w:rsid w:val="005E6CF4"/>
    <w:rsid w:val="005E7509"/>
    <w:rsid w:val="005F0FAE"/>
    <w:rsid w:val="005F3BFD"/>
    <w:rsid w:val="005F4333"/>
    <w:rsid w:val="005F6D0C"/>
    <w:rsid w:val="005F71AA"/>
    <w:rsid w:val="006001EE"/>
    <w:rsid w:val="006021CA"/>
    <w:rsid w:val="00602974"/>
    <w:rsid w:val="006036EB"/>
    <w:rsid w:val="00604334"/>
    <w:rsid w:val="006044F1"/>
    <w:rsid w:val="0060538A"/>
    <w:rsid w:val="00612519"/>
    <w:rsid w:val="0061326A"/>
    <w:rsid w:val="0061567D"/>
    <w:rsid w:val="00621791"/>
    <w:rsid w:val="00623329"/>
    <w:rsid w:val="00625520"/>
    <w:rsid w:val="006262B4"/>
    <w:rsid w:val="006270F9"/>
    <w:rsid w:val="006272BE"/>
    <w:rsid w:val="00630753"/>
    <w:rsid w:val="00634A8E"/>
    <w:rsid w:val="006372B3"/>
    <w:rsid w:val="006377AF"/>
    <w:rsid w:val="00640797"/>
    <w:rsid w:val="00641A96"/>
    <w:rsid w:val="00642232"/>
    <w:rsid w:val="00644DB2"/>
    <w:rsid w:val="00645A3E"/>
    <w:rsid w:val="00645E6A"/>
    <w:rsid w:val="0064602D"/>
    <w:rsid w:val="0064756A"/>
    <w:rsid w:val="00647D8B"/>
    <w:rsid w:val="00650530"/>
    <w:rsid w:val="00651E7F"/>
    <w:rsid w:val="006520CF"/>
    <w:rsid w:val="0065282E"/>
    <w:rsid w:val="0065651F"/>
    <w:rsid w:val="006606D3"/>
    <w:rsid w:val="0066070D"/>
    <w:rsid w:val="00660EBE"/>
    <w:rsid w:val="006611CE"/>
    <w:rsid w:val="006619AF"/>
    <w:rsid w:val="0066336F"/>
    <w:rsid w:val="006645A2"/>
    <w:rsid w:val="00664D0C"/>
    <w:rsid w:val="00666B12"/>
    <w:rsid w:val="00667DC0"/>
    <w:rsid w:val="006703EC"/>
    <w:rsid w:val="00671643"/>
    <w:rsid w:val="006742E8"/>
    <w:rsid w:val="00674996"/>
    <w:rsid w:val="0068432C"/>
    <w:rsid w:val="00690BC6"/>
    <w:rsid w:val="00692D84"/>
    <w:rsid w:val="00694F37"/>
    <w:rsid w:val="00696DBF"/>
    <w:rsid w:val="00697428"/>
    <w:rsid w:val="006A0E17"/>
    <w:rsid w:val="006A1ABA"/>
    <w:rsid w:val="006A399B"/>
    <w:rsid w:val="006A4EFD"/>
    <w:rsid w:val="006A6374"/>
    <w:rsid w:val="006A6D6D"/>
    <w:rsid w:val="006B13CE"/>
    <w:rsid w:val="006B141C"/>
    <w:rsid w:val="006B3F42"/>
    <w:rsid w:val="006C0DBB"/>
    <w:rsid w:val="006C14AB"/>
    <w:rsid w:val="006C1739"/>
    <w:rsid w:val="006C1A8C"/>
    <w:rsid w:val="006C1F25"/>
    <w:rsid w:val="006C3170"/>
    <w:rsid w:val="006C3353"/>
    <w:rsid w:val="006C3897"/>
    <w:rsid w:val="006C4154"/>
    <w:rsid w:val="006C4F81"/>
    <w:rsid w:val="006D0793"/>
    <w:rsid w:val="006D083D"/>
    <w:rsid w:val="006D24AF"/>
    <w:rsid w:val="006D2A3A"/>
    <w:rsid w:val="006D2A92"/>
    <w:rsid w:val="006D32E8"/>
    <w:rsid w:val="006D5495"/>
    <w:rsid w:val="006D74F1"/>
    <w:rsid w:val="006E0CAC"/>
    <w:rsid w:val="006E0EB1"/>
    <w:rsid w:val="006E1452"/>
    <w:rsid w:val="006E36FD"/>
    <w:rsid w:val="006E3ECB"/>
    <w:rsid w:val="006E44F3"/>
    <w:rsid w:val="006E638D"/>
    <w:rsid w:val="006F0D8C"/>
    <w:rsid w:val="006F0DAA"/>
    <w:rsid w:val="006F19A3"/>
    <w:rsid w:val="006F2785"/>
    <w:rsid w:val="006F2918"/>
    <w:rsid w:val="006F4B8F"/>
    <w:rsid w:val="006F568D"/>
    <w:rsid w:val="006F614B"/>
    <w:rsid w:val="006F6411"/>
    <w:rsid w:val="006F704D"/>
    <w:rsid w:val="006F71DC"/>
    <w:rsid w:val="006F7C58"/>
    <w:rsid w:val="00700E25"/>
    <w:rsid w:val="0070412F"/>
    <w:rsid w:val="00706B23"/>
    <w:rsid w:val="00710C0E"/>
    <w:rsid w:val="007126AB"/>
    <w:rsid w:val="007130DA"/>
    <w:rsid w:val="00720281"/>
    <w:rsid w:val="0072046B"/>
    <w:rsid w:val="00721E3D"/>
    <w:rsid w:val="0072618C"/>
    <w:rsid w:val="0072713E"/>
    <w:rsid w:val="00727996"/>
    <w:rsid w:val="00730421"/>
    <w:rsid w:val="00732811"/>
    <w:rsid w:val="00734F3B"/>
    <w:rsid w:val="00735384"/>
    <w:rsid w:val="00735547"/>
    <w:rsid w:val="00736485"/>
    <w:rsid w:val="007423F4"/>
    <w:rsid w:val="00747ADB"/>
    <w:rsid w:val="007506A7"/>
    <w:rsid w:val="00751366"/>
    <w:rsid w:val="007522E6"/>
    <w:rsid w:val="00755141"/>
    <w:rsid w:val="00755539"/>
    <w:rsid w:val="007611D7"/>
    <w:rsid w:val="007612C0"/>
    <w:rsid w:val="0076231D"/>
    <w:rsid w:val="00764B8C"/>
    <w:rsid w:val="007656FC"/>
    <w:rsid w:val="00765AA2"/>
    <w:rsid w:val="00766C52"/>
    <w:rsid w:val="007714BC"/>
    <w:rsid w:val="00772011"/>
    <w:rsid w:val="0077300F"/>
    <w:rsid w:val="0077339A"/>
    <w:rsid w:val="00773FD7"/>
    <w:rsid w:val="00775FC6"/>
    <w:rsid w:val="00776BE1"/>
    <w:rsid w:val="00781E18"/>
    <w:rsid w:val="007834FE"/>
    <w:rsid w:val="00786C9F"/>
    <w:rsid w:val="00792383"/>
    <w:rsid w:val="00792675"/>
    <w:rsid w:val="00793374"/>
    <w:rsid w:val="00793D5D"/>
    <w:rsid w:val="00795261"/>
    <w:rsid w:val="00795C72"/>
    <w:rsid w:val="00796291"/>
    <w:rsid w:val="00796FB8"/>
    <w:rsid w:val="007976ED"/>
    <w:rsid w:val="007A0D43"/>
    <w:rsid w:val="007A2891"/>
    <w:rsid w:val="007A399D"/>
    <w:rsid w:val="007A42BE"/>
    <w:rsid w:val="007A54C7"/>
    <w:rsid w:val="007A667D"/>
    <w:rsid w:val="007A76DC"/>
    <w:rsid w:val="007B130E"/>
    <w:rsid w:val="007B2421"/>
    <w:rsid w:val="007B5855"/>
    <w:rsid w:val="007B7159"/>
    <w:rsid w:val="007C19E2"/>
    <w:rsid w:val="007C1A9B"/>
    <w:rsid w:val="007C6AB5"/>
    <w:rsid w:val="007C71CD"/>
    <w:rsid w:val="007D1E52"/>
    <w:rsid w:val="007D4435"/>
    <w:rsid w:val="007D5ADB"/>
    <w:rsid w:val="007D6C3E"/>
    <w:rsid w:val="007E192F"/>
    <w:rsid w:val="007E22F1"/>
    <w:rsid w:val="007E234D"/>
    <w:rsid w:val="007E2854"/>
    <w:rsid w:val="007E3F4D"/>
    <w:rsid w:val="007E639B"/>
    <w:rsid w:val="007E6767"/>
    <w:rsid w:val="007E72EA"/>
    <w:rsid w:val="007E78A9"/>
    <w:rsid w:val="007F05AD"/>
    <w:rsid w:val="007F0784"/>
    <w:rsid w:val="007F0D4B"/>
    <w:rsid w:val="007F1637"/>
    <w:rsid w:val="007F1944"/>
    <w:rsid w:val="007F63C8"/>
    <w:rsid w:val="007F65EC"/>
    <w:rsid w:val="007F6D8D"/>
    <w:rsid w:val="007F764F"/>
    <w:rsid w:val="00801F2E"/>
    <w:rsid w:val="008034C9"/>
    <w:rsid w:val="00803B73"/>
    <w:rsid w:val="00805F9A"/>
    <w:rsid w:val="0081037B"/>
    <w:rsid w:val="00810DE0"/>
    <w:rsid w:val="00811EA6"/>
    <w:rsid w:val="00813827"/>
    <w:rsid w:val="00815703"/>
    <w:rsid w:val="00815B1A"/>
    <w:rsid w:val="00817F3A"/>
    <w:rsid w:val="00820141"/>
    <w:rsid w:val="00821E9E"/>
    <w:rsid w:val="0082200D"/>
    <w:rsid w:val="00824662"/>
    <w:rsid w:val="00825BD0"/>
    <w:rsid w:val="00826601"/>
    <w:rsid w:val="008279EE"/>
    <w:rsid w:val="00830537"/>
    <w:rsid w:val="00833242"/>
    <w:rsid w:val="00836FD4"/>
    <w:rsid w:val="00837315"/>
    <w:rsid w:val="00840EFC"/>
    <w:rsid w:val="00841AFF"/>
    <w:rsid w:val="00841EBE"/>
    <w:rsid w:val="00842E87"/>
    <w:rsid w:val="008436BE"/>
    <w:rsid w:val="00844D44"/>
    <w:rsid w:val="00846E20"/>
    <w:rsid w:val="00846FB8"/>
    <w:rsid w:val="008512B8"/>
    <w:rsid w:val="0085348E"/>
    <w:rsid w:val="00862E9B"/>
    <w:rsid w:val="00864B06"/>
    <w:rsid w:val="008658F6"/>
    <w:rsid w:val="0086667B"/>
    <w:rsid w:val="008671C5"/>
    <w:rsid w:val="00873D60"/>
    <w:rsid w:val="00874713"/>
    <w:rsid w:val="00874A38"/>
    <w:rsid w:val="008802EC"/>
    <w:rsid w:val="0088242C"/>
    <w:rsid w:val="00883E14"/>
    <w:rsid w:val="008842C3"/>
    <w:rsid w:val="008868FC"/>
    <w:rsid w:val="00890197"/>
    <w:rsid w:val="00891389"/>
    <w:rsid w:val="00893E3B"/>
    <w:rsid w:val="0089446D"/>
    <w:rsid w:val="008945B3"/>
    <w:rsid w:val="00894996"/>
    <w:rsid w:val="00896F1D"/>
    <w:rsid w:val="008A1B08"/>
    <w:rsid w:val="008A3037"/>
    <w:rsid w:val="008A6926"/>
    <w:rsid w:val="008A7595"/>
    <w:rsid w:val="008A7B99"/>
    <w:rsid w:val="008B1D1C"/>
    <w:rsid w:val="008B1E6E"/>
    <w:rsid w:val="008B200A"/>
    <w:rsid w:val="008B348B"/>
    <w:rsid w:val="008B41E6"/>
    <w:rsid w:val="008B7A32"/>
    <w:rsid w:val="008B7CF5"/>
    <w:rsid w:val="008C17F7"/>
    <w:rsid w:val="008C296E"/>
    <w:rsid w:val="008C2ABD"/>
    <w:rsid w:val="008C37ED"/>
    <w:rsid w:val="008C5053"/>
    <w:rsid w:val="008C6F1C"/>
    <w:rsid w:val="008D0324"/>
    <w:rsid w:val="008D2015"/>
    <w:rsid w:val="008D2A82"/>
    <w:rsid w:val="008D4A07"/>
    <w:rsid w:val="008D5362"/>
    <w:rsid w:val="008D5929"/>
    <w:rsid w:val="008E0612"/>
    <w:rsid w:val="008E1E92"/>
    <w:rsid w:val="008E2F14"/>
    <w:rsid w:val="008E4F5F"/>
    <w:rsid w:val="008E5A1D"/>
    <w:rsid w:val="008E5A4E"/>
    <w:rsid w:val="008F04DD"/>
    <w:rsid w:val="008F250C"/>
    <w:rsid w:val="008F66B1"/>
    <w:rsid w:val="008F7A9D"/>
    <w:rsid w:val="009002A6"/>
    <w:rsid w:val="009015DA"/>
    <w:rsid w:val="00901B21"/>
    <w:rsid w:val="00903A46"/>
    <w:rsid w:val="0090622A"/>
    <w:rsid w:val="009064F8"/>
    <w:rsid w:val="0091001F"/>
    <w:rsid w:val="00912754"/>
    <w:rsid w:val="00913FB5"/>
    <w:rsid w:val="00914BDF"/>
    <w:rsid w:val="00915F61"/>
    <w:rsid w:val="009168C9"/>
    <w:rsid w:val="0092036E"/>
    <w:rsid w:val="009209A2"/>
    <w:rsid w:val="00920F8E"/>
    <w:rsid w:val="009211EA"/>
    <w:rsid w:val="009220D9"/>
    <w:rsid w:val="00922153"/>
    <w:rsid w:val="009243EB"/>
    <w:rsid w:val="0092440B"/>
    <w:rsid w:val="00924457"/>
    <w:rsid w:val="00924B60"/>
    <w:rsid w:val="00926055"/>
    <w:rsid w:val="009324A5"/>
    <w:rsid w:val="00934451"/>
    <w:rsid w:val="00934A07"/>
    <w:rsid w:val="0093563D"/>
    <w:rsid w:val="00936522"/>
    <w:rsid w:val="0094039E"/>
    <w:rsid w:val="009403CA"/>
    <w:rsid w:val="00943382"/>
    <w:rsid w:val="00944D03"/>
    <w:rsid w:val="00947ADE"/>
    <w:rsid w:val="00947FB4"/>
    <w:rsid w:val="00952773"/>
    <w:rsid w:val="00953742"/>
    <w:rsid w:val="009559A9"/>
    <w:rsid w:val="00955CB3"/>
    <w:rsid w:val="00962F37"/>
    <w:rsid w:val="009641A2"/>
    <w:rsid w:val="00971B98"/>
    <w:rsid w:val="009721C3"/>
    <w:rsid w:val="00972916"/>
    <w:rsid w:val="00972E25"/>
    <w:rsid w:val="00974D35"/>
    <w:rsid w:val="00980517"/>
    <w:rsid w:val="0098062B"/>
    <w:rsid w:val="00980B8C"/>
    <w:rsid w:val="0098390A"/>
    <w:rsid w:val="00983DD0"/>
    <w:rsid w:val="00984DD9"/>
    <w:rsid w:val="00985105"/>
    <w:rsid w:val="0098673F"/>
    <w:rsid w:val="0098742D"/>
    <w:rsid w:val="009922C9"/>
    <w:rsid w:val="00994687"/>
    <w:rsid w:val="00997499"/>
    <w:rsid w:val="0099779D"/>
    <w:rsid w:val="00997B60"/>
    <w:rsid w:val="009A066A"/>
    <w:rsid w:val="009A1A64"/>
    <w:rsid w:val="009A2591"/>
    <w:rsid w:val="009A2EF3"/>
    <w:rsid w:val="009A6DA7"/>
    <w:rsid w:val="009A7217"/>
    <w:rsid w:val="009A7D46"/>
    <w:rsid w:val="009B05B9"/>
    <w:rsid w:val="009B1A81"/>
    <w:rsid w:val="009B2E34"/>
    <w:rsid w:val="009B33E2"/>
    <w:rsid w:val="009B4521"/>
    <w:rsid w:val="009B4A4F"/>
    <w:rsid w:val="009B581A"/>
    <w:rsid w:val="009B64F5"/>
    <w:rsid w:val="009B67F5"/>
    <w:rsid w:val="009B7247"/>
    <w:rsid w:val="009C03E3"/>
    <w:rsid w:val="009C29B5"/>
    <w:rsid w:val="009C3392"/>
    <w:rsid w:val="009C6072"/>
    <w:rsid w:val="009C6C28"/>
    <w:rsid w:val="009C7469"/>
    <w:rsid w:val="009D0DE3"/>
    <w:rsid w:val="009D3BA3"/>
    <w:rsid w:val="009D4B5A"/>
    <w:rsid w:val="009D636C"/>
    <w:rsid w:val="009D6A5D"/>
    <w:rsid w:val="009E2BC8"/>
    <w:rsid w:val="009E33E5"/>
    <w:rsid w:val="009E44A9"/>
    <w:rsid w:val="009F209D"/>
    <w:rsid w:val="009F23C6"/>
    <w:rsid w:val="009F2D63"/>
    <w:rsid w:val="009F47BF"/>
    <w:rsid w:val="009F6FBD"/>
    <w:rsid w:val="009F76AB"/>
    <w:rsid w:val="00A01713"/>
    <w:rsid w:val="00A02BA1"/>
    <w:rsid w:val="00A039F0"/>
    <w:rsid w:val="00A04319"/>
    <w:rsid w:val="00A05201"/>
    <w:rsid w:val="00A10546"/>
    <w:rsid w:val="00A10EA8"/>
    <w:rsid w:val="00A10EF5"/>
    <w:rsid w:val="00A1183E"/>
    <w:rsid w:val="00A14552"/>
    <w:rsid w:val="00A26E75"/>
    <w:rsid w:val="00A275F1"/>
    <w:rsid w:val="00A306AF"/>
    <w:rsid w:val="00A30A95"/>
    <w:rsid w:val="00A3240A"/>
    <w:rsid w:val="00A32C62"/>
    <w:rsid w:val="00A32DD0"/>
    <w:rsid w:val="00A33C5D"/>
    <w:rsid w:val="00A375CC"/>
    <w:rsid w:val="00A3760B"/>
    <w:rsid w:val="00A37687"/>
    <w:rsid w:val="00A42F9A"/>
    <w:rsid w:val="00A46E60"/>
    <w:rsid w:val="00A50982"/>
    <w:rsid w:val="00A51E23"/>
    <w:rsid w:val="00A527C4"/>
    <w:rsid w:val="00A5566F"/>
    <w:rsid w:val="00A55F63"/>
    <w:rsid w:val="00A60B9C"/>
    <w:rsid w:val="00A6139F"/>
    <w:rsid w:val="00A6352A"/>
    <w:rsid w:val="00A64500"/>
    <w:rsid w:val="00A64E47"/>
    <w:rsid w:val="00A668E5"/>
    <w:rsid w:val="00A66FF9"/>
    <w:rsid w:val="00A6715B"/>
    <w:rsid w:val="00A72E7A"/>
    <w:rsid w:val="00A73819"/>
    <w:rsid w:val="00A76499"/>
    <w:rsid w:val="00A776AE"/>
    <w:rsid w:val="00A845DF"/>
    <w:rsid w:val="00A849E9"/>
    <w:rsid w:val="00A84CC9"/>
    <w:rsid w:val="00A84E81"/>
    <w:rsid w:val="00A87EBE"/>
    <w:rsid w:val="00A90416"/>
    <w:rsid w:val="00A916A2"/>
    <w:rsid w:val="00A94F62"/>
    <w:rsid w:val="00A95B5D"/>
    <w:rsid w:val="00A95C1A"/>
    <w:rsid w:val="00A960A2"/>
    <w:rsid w:val="00A97BD7"/>
    <w:rsid w:val="00AA0842"/>
    <w:rsid w:val="00AA2CAE"/>
    <w:rsid w:val="00AA2EE3"/>
    <w:rsid w:val="00AA32DA"/>
    <w:rsid w:val="00AA3443"/>
    <w:rsid w:val="00AA34AC"/>
    <w:rsid w:val="00AA633D"/>
    <w:rsid w:val="00AA6A6B"/>
    <w:rsid w:val="00AA718B"/>
    <w:rsid w:val="00AB047F"/>
    <w:rsid w:val="00AB10EF"/>
    <w:rsid w:val="00AB14FC"/>
    <w:rsid w:val="00AB54BE"/>
    <w:rsid w:val="00AB7157"/>
    <w:rsid w:val="00AB78C7"/>
    <w:rsid w:val="00AC0A67"/>
    <w:rsid w:val="00AC0F23"/>
    <w:rsid w:val="00AC3F4F"/>
    <w:rsid w:val="00AC41DD"/>
    <w:rsid w:val="00AC6018"/>
    <w:rsid w:val="00AD3DE6"/>
    <w:rsid w:val="00AD49BE"/>
    <w:rsid w:val="00AD56CA"/>
    <w:rsid w:val="00AD57E0"/>
    <w:rsid w:val="00AD68F5"/>
    <w:rsid w:val="00AD765C"/>
    <w:rsid w:val="00AE080D"/>
    <w:rsid w:val="00AE0983"/>
    <w:rsid w:val="00AE78B7"/>
    <w:rsid w:val="00AF1262"/>
    <w:rsid w:val="00AF3162"/>
    <w:rsid w:val="00AF437B"/>
    <w:rsid w:val="00AF4627"/>
    <w:rsid w:val="00AF4EB8"/>
    <w:rsid w:val="00AF66FE"/>
    <w:rsid w:val="00AF7991"/>
    <w:rsid w:val="00B005CA"/>
    <w:rsid w:val="00B00F20"/>
    <w:rsid w:val="00B01D4F"/>
    <w:rsid w:val="00B02520"/>
    <w:rsid w:val="00B02746"/>
    <w:rsid w:val="00B03193"/>
    <w:rsid w:val="00B0358E"/>
    <w:rsid w:val="00B036A0"/>
    <w:rsid w:val="00B04F0C"/>
    <w:rsid w:val="00B05176"/>
    <w:rsid w:val="00B0526D"/>
    <w:rsid w:val="00B05C62"/>
    <w:rsid w:val="00B05F07"/>
    <w:rsid w:val="00B12A0F"/>
    <w:rsid w:val="00B1398D"/>
    <w:rsid w:val="00B139D0"/>
    <w:rsid w:val="00B141B8"/>
    <w:rsid w:val="00B15581"/>
    <w:rsid w:val="00B159B0"/>
    <w:rsid w:val="00B15F9D"/>
    <w:rsid w:val="00B167D4"/>
    <w:rsid w:val="00B16BCE"/>
    <w:rsid w:val="00B2032C"/>
    <w:rsid w:val="00B22C8A"/>
    <w:rsid w:val="00B253B8"/>
    <w:rsid w:val="00B25C0A"/>
    <w:rsid w:val="00B260AC"/>
    <w:rsid w:val="00B302A3"/>
    <w:rsid w:val="00B30719"/>
    <w:rsid w:val="00B315F7"/>
    <w:rsid w:val="00B32FDF"/>
    <w:rsid w:val="00B33A91"/>
    <w:rsid w:val="00B34358"/>
    <w:rsid w:val="00B35897"/>
    <w:rsid w:val="00B35A15"/>
    <w:rsid w:val="00B42491"/>
    <w:rsid w:val="00B44208"/>
    <w:rsid w:val="00B44A8F"/>
    <w:rsid w:val="00B45408"/>
    <w:rsid w:val="00B469A9"/>
    <w:rsid w:val="00B46BD7"/>
    <w:rsid w:val="00B47550"/>
    <w:rsid w:val="00B541E7"/>
    <w:rsid w:val="00B55C70"/>
    <w:rsid w:val="00B569E1"/>
    <w:rsid w:val="00B57555"/>
    <w:rsid w:val="00B61DF2"/>
    <w:rsid w:val="00B61F27"/>
    <w:rsid w:val="00B627A3"/>
    <w:rsid w:val="00B63889"/>
    <w:rsid w:val="00B63C2B"/>
    <w:rsid w:val="00B65107"/>
    <w:rsid w:val="00B66903"/>
    <w:rsid w:val="00B7026F"/>
    <w:rsid w:val="00B72E8A"/>
    <w:rsid w:val="00B76E24"/>
    <w:rsid w:val="00B825E3"/>
    <w:rsid w:val="00B82A83"/>
    <w:rsid w:val="00B833C5"/>
    <w:rsid w:val="00B8621E"/>
    <w:rsid w:val="00B91104"/>
    <w:rsid w:val="00B922BD"/>
    <w:rsid w:val="00B96539"/>
    <w:rsid w:val="00B973B6"/>
    <w:rsid w:val="00B97C4F"/>
    <w:rsid w:val="00BA53F7"/>
    <w:rsid w:val="00BA6EEF"/>
    <w:rsid w:val="00BA750E"/>
    <w:rsid w:val="00BA7D20"/>
    <w:rsid w:val="00BB110E"/>
    <w:rsid w:val="00BB384F"/>
    <w:rsid w:val="00BB4A94"/>
    <w:rsid w:val="00BB5469"/>
    <w:rsid w:val="00BB66AE"/>
    <w:rsid w:val="00BB70F7"/>
    <w:rsid w:val="00BB7340"/>
    <w:rsid w:val="00BC0505"/>
    <w:rsid w:val="00BC09B4"/>
    <w:rsid w:val="00BC0F8A"/>
    <w:rsid w:val="00BC194B"/>
    <w:rsid w:val="00BC1985"/>
    <w:rsid w:val="00BC21E1"/>
    <w:rsid w:val="00BC3DA8"/>
    <w:rsid w:val="00BC3EC7"/>
    <w:rsid w:val="00BC4124"/>
    <w:rsid w:val="00BC4438"/>
    <w:rsid w:val="00BC668D"/>
    <w:rsid w:val="00BD2AB4"/>
    <w:rsid w:val="00BD314B"/>
    <w:rsid w:val="00BD407B"/>
    <w:rsid w:val="00BD41EF"/>
    <w:rsid w:val="00BD53FB"/>
    <w:rsid w:val="00BD63E4"/>
    <w:rsid w:val="00BD6D2E"/>
    <w:rsid w:val="00BE28DB"/>
    <w:rsid w:val="00BE4E62"/>
    <w:rsid w:val="00BE53D1"/>
    <w:rsid w:val="00BE61B4"/>
    <w:rsid w:val="00BE6249"/>
    <w:rsid w:val="00BE66FE"/>
    <w:rsid w:val="00BE6D6E"/>
    <w:rsid w:val="00BE7D57"/>
    <w:rsid w:val="00BF538F"/>
    <w:rsid w:val="00BF5714"/>
    <w:rsid w:val="00BF5A08"/>
    <w:rsid w:val="00BF718C"/>
    <w:rsid w:val="00BF7FB9"/>
    <w:rsid w:val="00C00C07"/>
    <w:rsid w:val="00C0309D"/>
    <w:rsid w:val="00C03126"/>
    <w:rsid w:val="00C03EBF"/>
    <w:rsid w:val="00C0411F"/>
    <w:rsid w:val="00C0478C"/>
    <w:rsid w:val="00C058BA"/>
    <w:rsid w:val="00C0783E"/>
    <w:rsid w:val="00C11724"/>
    <w:rsid w:val="00C12B71"/>
    <w:rsid w:val="00C12E5D"/>
    <w:rsid w:val="00C155C1"/>
    <w:rsid w:val="00C159A0"/>
    <w:rsid w:val="00C16186"/>
    <w:rsid w:val="00C16611"/>
    <w:rsid w:val="00C209BF"/>
    <w:rsid w:val="00C2137E"/>
    <w:rsid w:val="00C2359F"/>
    <w:rsid w:val="00C23FA9"/>
    <w:rsid w:val="00C30150"/>
    <w:rsid w:val="00C303A7"/>
    <w:rsid w:val="00C3146A"/>
    <w:rsid w:val="00C31724"/>
    <w:rsid w:val="00C339DA"/>
    <w:rsid w:val="00C3604C"/>
    <w:rsid w:val="00C362EA"/>
    <w:rsid w:val="00C36CE9"/>
    <w:rsid w:val="00C36E93"/>
    <w:rsid w:val="00C376AE"/>
    <w:rsid w:val="00C4128F"/>
    <w:rsid w:val="00C413BF"/>
    <w:rsid w:val="00C41E7E"/>
    <w:rsid w:val="00C45287"/>
    <w:rsid w:val="00C47305"/>
    <w:rsid w:val="00C502BF"/>
    <w:rsid w:val="00C50964"/>
    <w:rsid w:val="00C51AAC"/>
    <w:rsid w:val="00C52303"/>
    <w:rsid w:val="00C52B90"/>
    <w:rsid w:val="00C5450D"/>
    <w:rsid w:val="00C54C22"/>
    <w:rsid w:val="00C553AA"/>
    <w:rsid w:val="00C555D6"/>
    <w:rsid w:val="00C55A03"/>
    <w:rsid w:val="00C5619D"/>
    <w:rsid w:val="00C56760"/>
    <w:rsid w:val="00C6156B"/>
    <w:rsid w:val="00C62509"/>
    <w:rsid w:val="00C627E2"/>
    <w:rsid w:val="00C62D3A"/>
    <w:rsid w:val="00C67D51"/>
    <w:rsid w:val="00C70D0C"/>
    <w:rsid w:val="00C70E69"/>
    <w:rsid w:val="00C725FE"/>
    <w:rsid w:val="00C72C32"/>
    <w:rsid w:val="00C736DD"/>
    <w:rsid w:val="00C76248"/>
    <w:rsid w:val="00C802AF"/>
    <w:rsid w:val="00C80CD2"/>
    <w:rsid w:val="00C8230E"/>
    <w:rsid w:val="00C8291A"/>
    <w:rsid w:val="00C84CB1"/>
    <w:rsid w:val="00C879ED"/>
    <w:rsid w:val="00C90473"/>
    <w:rsid w:val="00C90E64"/>
    <w:rsid w:val="00C92A02"/>
    <w:rsid w:val="00C92D4E"/>
    <w:rsid w:val="00C931CB"/>
    <w:rsid w:val="00C9478C"/>
    <w:rsid w:val="00C96F2D"/>
    <w:rsid w:val="00C97106"/>
    <w:rsid w:val="00C97F9E"/>
    <w:rsid w:val="00CA03C0"/>
    <w:rsid w:val="00CA1DC0"/>
    <w:rsid w:val="00CA3EE8"/>
    <w:rsid w:val="00CA5913"/>
    <w:rsid w:val="00CA7498"/>
    <w:rsid w:val="00CB071C"/>
    <w:rsid w:val="00CB078D"/>
    <w:rsid w:val="00CB0EE6"/>
    <w:rsid w:val="00CB22FD"/>
    <w:rsid w:val="00CB25D4"/>
    <w:rsid w:val="00CB3279"/>
    <w:rsid w:val="00CB3AC3"/>
    <w:rsid w:val="00CB4A67"/>
    <w:rsid w:val="00CB4B83"/>
    <w:rsid w:val="00CB67CF"/>
    <w:rsid w:val="00CC1937"/>
    <w:rsid w:val="00CC2AFD"/>
    <w:rsid w:val="00CC3049"/>
    <w:rsid w:val="00CC3368"/>
    <w:rsid w:val="00CC33F5"/>
    <w:rsid w:val="00CC45E9"/>
    <w:rsid w:val="00CC70B6"/>
    <w:rsid w:val="00CD0BAF"/>
    <w:rsid w:val="00CD240A"/>
    <w:rsid w:val="00CD2A49"/>
    <w:rsid w:val="00CD5C70"/>
    <w:rsid w:val="00CD6C40"/>
    <w:rsid w:val="00CE355A"/>
    <w:rsid w:val="00CE6AF5"/>
    <w:rsid w:val="00CE72A3"/>
    <w:rsid w:val="00CF06E1"/>
    <w:rsid w:val="00CF1250"/>
    <w:rsid w:val="00CF12C8"/>
    <w:rsid w:val="00CF141F"/>
    <w:rsid w:val="00CF3578"/>
    <w:rsid w:val="00CF3689"/>
    <w:rsid w:val="00CF4B96"/>
    <w:rsid w:val="00CF5732"/>
    <w:rsid w:val="00D01DD1"/>
    <w:rsid w:val="00D01F45"/>
    <w:rsid w:val="00D02AB3"/>
    <w:rsid w:val="00D04EBD"/>
    <w:rsid w:val="00D068E9"/>
    <w:rsid w:val="00D105B8"/>
    <w:rsid w:val="00D11746"/>
    <w:rsid w:val="00D12823"/>
    <w:rsid w:val="00D1395F"/>
    <w:rsid w:val="00D15379"/>
    <w:rsid w:val="00D173AD"/>
    <w:rsid w:val="00D20508"/>
    <w:rsid w:val="00D21403"/>
    <w:rsid w:val="00D22F82"/>
    <w:rsid w:val="00D23477"/>
    <w:rsid w:val="00D2720B"/>
    <w:rsid w:val="00D27293"/>
    <w:rsid w:val="00D303BC"/>
    <w:rsid w:val="00D30481"/>
    <w:rsid w:val="00D3050B"/>
    <w:rsid w:val="00D31C54"/>
    <w:rsid w:val="00D31DEA"/>
    <w:rsid w:val="00D35C52"/>
    <w:rsid w:val="00D36BD4"/>
    <w:rsid w:val="00D41F59"/>
    <w:rsid w:val="00D43D11"/>
    <w:rsid w:val="00D44B7F"/>
    <w:rsid w:val="00D44EB1"/>
    <w:rsid w:val="00D45872"/>
    <w:rsid w:val="00D46B8F"/>
    <w:rsid w:val="00D47CE5"/>
    <w:rsid w:val="00D5034C"/>
    <w:rsid w:val="00D54A26"/>
    <w:rsid w:val="00D54FEB"/>
    <w:rsid w:val="00D572B6"/>
    <w:rsid w:val="00D6295E"/>
    <w:rsid w:val="00D64061"/>
    <w:rsid w:val="00D64810"/>
    <w:rsid w:val="00D65F70"/>
    <w:rsid w:val="00D667E8"/>
    <w:rsid w:val="00D66AEA"/>
    <w:rsid w:val="00D70225"/>
    <w:rsid w:val="00D703A9"/>
    <w:rsid w:val="00D70702"/>
    <w:rsid w:val="00D70DF9"/>
    <w:rsid w:val="00D74A67"/>
    <w:rsid w:val="00D76B72"/>
    <w:rsid w:val="00D76CF9"/>
    <w:rsid w:val="00D77C62"/>
    <w:rsid w:val="00D807C3"/>
    <w:rsid w:val="00D80E6D"/>
    <w:rsid w:val="00D87733"/>
    <w:rsid w:val="00D9017C"/>
    <w:rsid w:val="00D914C1"/>
    <w:rsid w:val="00D91E61"/>
    <w:rsid w:val="00D91E8E"/>
    <w:rsid w:val="00D92F64"/>
    <w:rsid w:val="00D94947"/>
    <w:rsid w:val="00D94976"/>
    <w:rsid w:val="00D967AD"/>
    <w:rsid w:val="00DA016D"/>
    <w:rsid w:val="00DA06EA"/>
    <w:rsid w:val="00DA0E55"/>
    <w:rsid w:val="00DA1FC6"/>
    <w:rsid w:val="00DA2741"/>
    <w:rsid w:val="00DA4F9E"/>
    <w:rsid w:val="00DA5DE7"/>
    <w:rsid w:val="00DA6EB0"/>
    <w:rsid w:val="00DB01DE"/>
    <w:rsid w:val="00DB24D6"/>
    <w:rsid w:val="00DB2E70"/>
    <w:rsid w:val="00DB5174"/>
    <w:rsid w:val="00DB51F1"/>
    <w:rsid w:val="00DC2377"/>
    <w:rsid w:val="00DC40A5"/>
    <w:rsid w:val="00DD1888"/>
    <w:rsid w:val="00DD2570"/>
    <w:rsid w:val="00DD3CD8"/>
    <w:rsid w:val="00DD3EDD"/>
    <w:rsid w:val="00DD4AD4"/>
    <w:rsid w:val="00DD6F38"/>
    <w:rsid w:val="00DE2EDB"/>
    <w:rsid w:val="00DE33C3"/>
    <w:rsid w:val="00DE38D0"/>
    <w:rsid w:val="00DE4DE9"/>
    <w:rsid w:val="00DE51C8"/>
    <w:rsid w:val="00DE6F81"/>
    <w:rsid w:val="00DE7325"/>
    <w:rsid w:val="00DF0766"/>
    <w:rsid w:val="00DF0F72"/>
    <w:rsid w:val="00DF131E"/>
    <w:rsid w:val="00DF1954"/>
    <w:rsid w:val="00DF2644"/>
    <w:rsid w:val="00DF39A8"/>
    <w:rsid w:val="00DF3B20"/>
    <w:rsid w:val="00DF3BFB"/>
    <w:rsid w:val="00DF78A8"/>
    <w:rsid w:val="00E008BE"/>
    <w:rsid w:val="00E019A2"/>
    <w:rsid w:val="00E02475"/>
    <w:rsid w:val="00E02592"/>
    <w:rsid w:val="00E06C8B"/>
    <w:rsid w:val="00E070B7"/>
    <w:rsid w:val="00E12CA0"/>
    <w:rsid w:val="00E132A3"/>
    <w:rsid w:val="00E13E80"/>
    <w:rsid w:val="00E13EAB"/>
    <w:rsid w:val="00E2067E"/>
    <w:rsid w:val="00E21FD8"/>
    <w:rsid w:val="00E22E0B"/>
    <w:rsid w:val="00E23B70"/>
    <w:rsid w:val="00E25F77"/>
    <w:rsid w:val="00E26611"/>
    <w:rsid w:val="00E26AF3"/>
    <w:rsid w:val="00E27646"/>
    <w:rsid w:val="00E318C3"/>
    <w:rsid w:val="00E31D03"/>
    <w:rsid w:val="00E42EE4"/>
    <w:rsid w:val="00E43787"/>
    <w:rsid w:val="00E43E42"/>
    <w:rsid w:val="00E446B6"/>
    <w:rsid w:val="00E44CD5"/>
    <w:rsid w:val="00E44DB7"/>
    <w:rsid w:val="00E45AFD"/>
    <w:rsid w:val="00E45D59"/>
    <w:rsid w:val="00E50C07"/>
    <w:rsid w:val="00E510FE"/>
    <w:rsid w:val="00E51DD5"/>
    <w:rsid w:val="00E5424F"/>
    <w:rsid w:val="00E61884"/>
    <w:rsid w:val="00E62932"/>
    <w:rsid w:val="00E63497"/>
    <w:rsid w:val="00E6738B"/>
    <w:rsid w:val="00E675DA"/>
    <w:rsid w:val="00E67E62"/>
    <w:rsid w:val="00E73040"/>
    <w:rsid w:val="00E753A5"/>
    <w:rsid w:val="00E755DF"/>
    <w:rsid w:val="00E7637D"/>
    <w:rsid w:val="00E77957"/>
    <w:rsid w:val="00E80876"/>
    <w:rsid w:val="00E80BC5"/>
    <w:rsid w:val="00E81ABD"/>
    <w:rsid w:val="00E8208E"/>
    <w:rsid w:val="00E821C5"/>
    <w:rsid w:val="00E84F27"/>
    <w:rsid w:val="00E87B34"/>
    <w:rsid w:val="00E87D1D"/>
    <w:rsid w:val="00E913CF"/>
    <w:rsid w:val="00E927B9"/>
    <w:rsid w:val="00E93442"/>
    <w:rsid w:val="00E93F82"/>
    <w:rsid w:val="00E9422C"/>
    <w:rsid w:val="00E9591F"/>
    <w:rsid w:val="00E96EDD"/>
    <w:rsid w:val="00EA06A3"/>
    <w:rsid w:val="00EA13FB"/>
    <w:rsid w:val="00EA67B6"/>
    <w:rsid w:val="00EA6D62"/>
    <w:rsid w:val="00EA7CBF"/>
    <w:rsid w:val="00EB15A6"/>
    <w:rsid w:val="00EB3843"/>
    <w:rsid w:val="00EB4023"/>
    <w:rsid w:val="00EB67FE"/>
    <w:rsid w:val="00EC1864"/>
    <w:rsid w:val="00EC1DE8"/>
    <w:rsid w:val="00EC45AD"/>
    <w:rsid w:val="00EC4F7D"/>
    <w:rsid w:val="00EC536B"/>
    <w:rsid w:val="00EC576E"/>
    <w:rsid w:val="00EC659E"/>
    <w:rsid w:val="00EC69FF"/>
    <w:rsid w:val="00ED1273"/>
    <w:rsid w:val="00ED156A"/>
    <w:rsid w:val="00ED1F5E"/>
    <w:rsid w:val="00ED2BE0"/>
    <w:rsid w:val="00ED61ED"/>
    <w:rsid w:val="00ED7A00"/>
    <w:rsid w:val="00EE2E03"/>
    <w:rsid w:val="00EE2FF2"/>
    <w:rsid w:val="00EE4940"/>
    <w:rsid w:val="00EE4F68"/>
    <w:rsid w:val="00EE5562"/>
    <w:rsid w:val="00EE60CD"/>
    <w:rsid w:val="00EE79C0"/>
    <w:rsid w:val="00EF00B0"/>
    <w:rsid w:val="00EF26DB"/>
    <w:rsid w:val="00EF4366"/>
    <w:rsid w:val="00EF488A"/>
    <w:rsid w:val="00EF6401"/>
    <w:rsid w:val="00F00E69"/>
    <w:rsid w:val="00F03075"/>
    <w:rsid w:val="00F039F7"/>
    <w:rsid w:val="00F05E0E"/>
    <w:rsid w:val="00F06F8F"/>
    <w:rsid w:val="00F07AE0"/>
    <w:rsid w:val="00F1159E"/>
    <w:rsid w:val="00F12A09"/>
    <w:rsid w:val="00F12E9D"/>
    <w:rsid w:val="00F13DD2"/>
    <w:rsid w:val="00F1470F"/>
    <w:rsid w:val="00F14B4B"/>
    <w:rsid w:val="00F15E0D"/>
    <w:rsid w:val="00F16CF0"/>
    <w:rsid w:val="00F226DD"/>
    <w:rsid w:val="00F24136"/>
    <w:rsid w:val="00F247BA"/>
    <w:rsid w:val="00F30AC4"/>
    <w:rsid w:val="00F3285E"/>
    <w:rsid w:val="00F33015"/>
    <w:rsid w:val="00F33841"/>
    <w:rsid w:val="00F371C3"/>
    <w:rsid w:val="00F40D8E"/>
    <w:rsid w:val="00F42321"/>
    <w:rsid w:val="00F42A58"/>
    <w:rsid w:val="00F44C2A"/>
    <w:rsid w:val="00F46A21"/>
    <w:rsid w:val="00F473FF"/>
    <w:rsid w:val="00F4795C"/>
    <w:rsid w:val="00F5072E"/>
    <w:rsid w:val="00F51129"/>
    <w:rsid w:val="00F51307"/>
    <w:rsid w:val="00F52EB9"/>
    <w:rsid w:val="00F546BE"/>
    <w:rsid w:val="00F600A5"/>
    <w:rsid w:val="00F61C11"/>
    <w:rsid w:val="00F621AA"/>
    <w:rsid w:val="00F635F4"/>
    <w:rsid w:val="00F6633B"/>
    <w:rsid w:val="00F66366"/>
    <w:rsid w:val="00F67355"/>
    <w:rsid w:val="00F676C2"/>
    <w:rsid w:val="00F679F2"/>
    <w:rsid w:val="00F70896"/>
    <w:rsid w:val="00F70A09"/>
    <w:rsid w:val="00F72E78"/>
    <w:rsid w:val="00F73E8B"/>
    <w:rsid w:val="00F74358"/>
    <w:rsid w:val="00F7616E"/>
    <w:rsid w:val="00F76E6E"/>
    <w:rsid w:val="00F77361"/>
    <w:rsid w:val="00F8499F"/>
    <w:rsid w:val="00F852B5"/>
    <w:rsid w:val="00F856AB"/>
    <w:rsid w:val="00F85940"/>
    <w:rsid w:val="00F91239"/>
    <w:rsid w:val="00F93AF4"/>
    <w:rsid w:val="00F93C82"/>
    <w:rsid w:val="00FA10AC"/>
    <w:rsid w:val="00FA2BAD"/>
    <w:rsid w:val="00FA2C8F"/>
    <w:rsid w:val="00FA2FD5"/>
    <w:rsid w:val="00FA3DFD"/>
    <w:rsid w:val="00FA42BF"/>
    <w:rsid w:val="00FA45B7"/>
    <w:rsid w:val="00FA5393"/>
    <w:rsid w:val="00FA6405"/>
    <w:rsid w:val="00FA6976"/>
    <w:rsid w:val="00FA7F3B"/>
    <w:rsid w:val="00FB18DC"/>
    <w:rsid w:val="00FB3212"/>
    <w:rsid w:val="00FB6720"/>
    <w:rsid w:val="00FB6BE0"/>
    <w:rsid w:val="00FB7527"/>
    <w:rsid w:val="00FC0C91"/>
    <w:rsid w:val="00FC17F3"/>
    <w:rsid w:val="00FC1A1C"/>
    <w:rsid w:val="00FC30E0"/>
    <w:rsid w:val="00FC5405"/>
    <w:rsid w:val="00FC5F7D"/>
    <w:rsid w:val="00FC753D"/>
    <w:rsid w:val="00FC7EE0"/>
    <w:rsid w:val="00FD0A89"/>
    <w:rsid w:val="00FD53A0"/>
    <w:rsid w:val="00FD591F"/>
    <w:rsid w:val="00FD5D6D"/>
    <w:rsid w:val="00FD7333"/>
    <w:rsid w:val="00FE0859"/>
    <w:rsid w:val="00FE118B"/>
    <w:rsid w:val="00FE17F8"/>
    <w:rsid w:val="00FE3866"/>
    <w:rsid w:val="00FE4B7D"/>
    <w:rsid w:val="00FE4F2E"/>
    <w:rsid w:val="00FE5BC5"/>
    <w:rsid w:val="00FE784E"/>
    <w:rsid w:val="00FF265F"/>
    <w:rsid w:val="00FF329A"/>
    <w:rsid w:val="00FF6782"/>
    <w:rsid w:val="00FF7500"/>
    <w:rsid w:val="1C1FAC1F"/>
    <w:rsid w:val="1FC37688"/>
    <w:rsid w:val="556C8114"/>
    <w:rsid w:val="72E3CCE0"/>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5CB345"/>
  <w15:chartTrackingRefBased/>
  <w15:docId w15:val="{B4AF9FB1-470A-4DB9-BB3C-67E3238A7A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1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1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CF12C8"/>
    <w:pPr>
      <w:spacing w:after="0" w:line="240" w:lineRule="auto"/>
    </w:pPr>
    <w:rPr>
      <w:rFonts w:eastAsiaTheme="minorEastAsia"/>
      <w:kern w:val="2"/>
      <w:sz w:val="21"/>
      <w:szCs w:val="24"/>
      <w:lang w:eastAsia="de-DE"/>
      <w14:ligatures w14:val="standardContextual"/>
    </w:rPr>
  </w:style>
  <w:style w:type="paragraph" w:styleId="Titolo1">
    <w:name w:val="heading 1"/>
    <w:basedOn w:val="Normale"/>
    <w:next w:val="Normale"/>
    <w:link w:val="Titolo1Carattere"/>
    <w:uiPriority w:val="9"/>
    <w:rsid w:val="006F0D8C"/>
    <w:pPr>
      <w:spacing w:line="320" w:lineRule="exact"/>
      <w:outlineLvl w:val="0"/>
    </w:pPr>
    <w:rPr>
      <w:rFonts w:ascii="MB Corpo A Title Cond Office" w:hAnsi="MB Corpo A Title Cond Office"/>
      <w:sz w:val="32"/>
    </w:rPr>
  </w:style>
  <w:style w:type="paragraph" w:styleId="Titolo2">
    <w:name w:val="heading 2"/>
    <w:basedOn w:val="Normale"/>
    <w:next w:val="Normale"/>
    <w:link w:val="Titolo2Carattere"/>
    <w:uiPriority w:val="9"/>
    <w:unhideWhenUsed/>
    <w:rsid w:val="00CB3279"/>
    <w:pPr>
      <w:keepNext/>
      <w:keepLines/>
      <w:outlineLvl w:val="1"/>
    </w:pPr>
    <w:rPr>
      <w:rFonts w:ascii="MB Corpo S Text Office Light" w:eastAsiaTheme="majorEastAsia" w:hAnsi="MB Corpo S Text Office Light" w:cstheme="majorBidi"/>
      <w:szCs w:val="26"/>
    </w:rPr>
  </w:style>
  <w:style w:type="paragraph" w:styleId="Titolo3">
    <w:name w:val="heading 3"/>
    <w:basedOn w:val="Normale"/>
    <w:next w:val="Normale"/>
    <w:link w:val="Titolo3Carattere"/>
    <w:uiPriority w:val="9"/>
    <w:semiHidden/>
    <w:unhideWhenUsed/>
    <w:qFormat/>
    <w:rsid w:val="008F66B1"/>
    <w:pPr>
      <w:keepNext/>
      <w:keepLines/>
      <w:spacing w:before="160" w:after="80"/>
      <w:outlineLvl w:val="2"/>
    </w:pPr>
    <w:rPr>
      <w:rFonts w:eastAsiaTheme="majorEastAsia" w:cstheme="majorBidi"/>
      <w:color w:val="767676" w:themeColor="accent1" w:themeShade="BF"/>
      <w:sz w:val="28"/>
      <w:szCs w:val="28"/>
    </w:rPr>
  </w:style>
  <w:style w:type="paragraph" w:styleId="Titolo6">
    <w:name w:val="heading 6"/>
    <w:basedOn w:val="Normale"/>
    <w:next w:val="Normale"/>
    <w:link w:val="Titolo6Carattere"/>
    <w:uiPriority w:val="9"/>
    <w:semiHidden/>
    <w:unhideWhenUsed/>
    <w:qFormat/>
    <w:rsid w:val="00390593"/>
    <w:pPr>
      <w:keepNext/>
      <w:keepLines/>
      <w:spacing w:before="40"/>
      <w:outlineLvl w:val="5"/>
    </w:pPr>
    <w:rPr>
      <w:rFonts w:asciiTheme="majorHAnsi" w:eastAsiaTheme="majorEastAsia" w:hAnsiTheme="majorHAnsi" w:cstheme="majorBidi"/>
      <w:color w:val="4E4E4E" w:themeColor="accent1" w:themeShade="7F"/>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rsid w:val="00CB3279"/>
    <w:pPr>
      <w:tabs>
        <w:tab w:val="center" w:pos="4536"/>
        <w:tab w:val="right" w:pos="9072"/>
      </w:tabs>
      <w:spacing w:line="170" w:lineRule="exact"/>
    </w:pPr>
    <w:rPr>
      <w:sz w:val="15"/>
    </w:rPr>
  </w:style>
  <w:style w:type="character" w:customStyle="1" w:styleId="PidipaginaCarattere">
    <w:name w:val="Piè di pagina Carattere"/>
    <w:basedOn w:val="Carpredefinitoparagrafo"/>
    <w:link w:val="Pidipagina"/>
    <w:uiPriority w:val="99"/>
    <w:rsid w:val="00CB3279"/>
    <w:rPr>
      <w:rFonts w:eastAsiaTheme="minorEastAsia"/>
      <w:kern w:val="2"/>
      <w:sz w:val="15"/>
      <w:szCs w:val="24"/>
      <w:lang w:eastAsia="de-DE"/>
      <w14:ligatures w14:val="standardContextual"/>
    </w:rPr>
  </w:style>
  <w:style w:type="table" w:styleId="Grigliatabella">
    <w:name w:val="Table Grid"/>
    <w:basedOn w:val="Tabellanormale"/>
    <w:rsid w:val="008A7B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LStat">
    <w:name w:val="MLStat"/>
    <w:semiHidden/>
    <w:locked/>
    <w:rsid w:val="00E675DA"/>
    <w:pPr>
      <w:spacing w:after="380" w:line="380" w:lineRule="exact"/>
      <w:ind w:left="2002" w:right="2002" w:firstLine="2002"/>
    </w:pPr>
    <w:rPr>
      <w:rFonts w:ascii="MB Corpo S Text Office" w:eastAsia="Times New Roman" w:hAnsi="MB Corpo S Text Office" w:cs="Times New Roman"/>
      <w:sz w:val="26"/>
      <w:szCs w:val="20"/>
      <w:lang w:val="en-GB"/>
    </w:rPr>
  </w:style>
  <w:style w:type="character" w:styleId="Numeropagina">
    <w:name w:val="page number"/>
    <w:basedOn w:val="Carpredefinitoparagrafo"/>
    <w:semiHidden/>
    <w:rsid w:val="00EC1864"/>
  </w:style>
  <w:style w:type="paragraph" w:customStyle="1" w:styleId="A03Flietext">
    <w:name w:val="A03_Fließtext"/>
    <w:qFormat/>
    <w:rsid w:val="0010757F"/>
    <w:pPr>
      <w:spacing w:after="0" w:line="280" w:lineRule="exact"/>
    </w:pPr>
    <w:rPr>
      <w:rFonts w:ascii="MB Corpo S Text Office Light" w:eastAsiaTheme="minorEastAsia" w:hAnsi="MB Corpo S Text Office Light"/>
      <w:kern w:val="2"/>
      <w:sz w:val="21"/>
      <w:szCs w:val="21"/>
      <w:lang w:eastAsia="de-DE"/>
      <w14:ligatures w14:val="standardContextual"/>
    </w:rPr>
  </w:style>
  <w:style w:type="paragraph" w:customStyle="1" w:styleId="D04Datum">
    <w:name w:val="D04_Datum"/>
    <w:qFormat/>
    <w:rsid w:val="007C1A9B"/>
    <w:pPr>
      <w:framePr w:hSpace="142" w:wrap="around" w:vAnchor="page" w:hAnchor="margin" w:y="2665"/>
      <w:spacing w:after="0" w:line="180" w:lineRule="exact"/>
    </w:pPr>
    <w:rPr>
      <w:rFonts w:ascii="MB Corpo S Text Office Light" w:eastAsiaTheme="minorEastAsia" w:hAnsi="MB Corpo S Text Office Light"/>
      <w:kern w:val="2"/>
      <w:sz w:val="15"/>
      <w:szCs w:val="17"/>
      <w:lang w:eastAsia="de-DE"/>
      <w14:ligatures w14:val="standardContextual"/>
    </w:rPr>
  </w:style>
  <w:style w:type="paragraph" w:customStyle="1" w:styleId="D03Presse-Information">
    <w:name w:val="D03_Presse-Information"/>
    <w:qFormat/>
    <w:rsid w:val="000074CE"/>
    <w:pPr>
      <w:framePr w:hSpace="142" w:wrap="around" w:vAnchor="page" w:hAnchor="margin" w:y="2665"/>
      <w:spacing w:after="0" w:line="240" w:lineRule="auto"/>
    </w:pPr>
    <w:rPr>
      <w:rFonts w:ascii="MB Corpo S Text Office Light" w:eastAsiaTheme="minorEastAsia" w:hAnsi="MB Corpo S Text Office Light"/>
      <w:kern w:val="2"/>
      <w:sz w:val="21"/>
      <w:szCs w:val="15"/>
      <w:lang w:eastAsia="de-DE"/>
      <w14:ligatures w14:val="standardContextual"/>
    </w:rPr>
  </w:style>
  <w:style w:type="paragraph" w:customStyle="1" w:styleId="D06Fuleiste">
    <w:name w:val="D06_Fußleiste"/>
    <w:basedOn w:val="Pidipagina"/>
    <w:uiPriority w:val="7"/>
    <w:qFormat/>
    <w:rsid w:val="00CD5C70"/>
    <w:pPr>
      <w:framePr w:wrap="around" w:vAnchor="page" w:hAnchor="margin" w:y="14796"/>
    </w:pPr>
    <w:rPr>
      <w:rFonts w:ascii="MB Corpo S Text Office Light" w:hAnsi="MB Corpo S Text Office Light" w:cs="MB Corpo S Text Office Light"/>
    </w:rPr>
  </w:style>
  <w:style w:type="paragraph" w:customStyle="1" w:styleId="D07Seitenzahl">
    <w:name w:val="D07_Seitenzahl"/>
    <w:basedOn w:val="MLStat"/>
    <w:rsid w:val="00FC5F7D"/>
    <w:pPr>
      <w:framePr w:w="1554" w:h="289" w:wrap="around" w:vAnchor="page" w:hAnchor="page" w:x="9708" w:y="16075"/>
      <w:spacing w:after="0"/>
      <w:ind w:left="0" w:right="0" w:firstLine="0"/>
      <w:jc w:val="right"/>
    </w:pPr>
    <w:rPr>
      <w:rFonts w:ascii="MB Corpo S Text Office Light" w:hAnsi="MB Corpo S Text Office Light"/>
      <w:noProof/>
      <w:sz w:val="15"/>
      <w:szCs w:val="15"/>
      <w:lang w:val="de-DE"/>
    </w:rPr>
  </w:style>
  <w:style w:type="paragraph" w:customStyle="1" w:styleId="D02Firmierung">
    <w:name w:val="D02_Firmierung"/>
    <w:qFormat/>
    <w:rsid w:val="007C1A9B"/>
    <w:pPr>
      <w:framePr w:wrap="around" w:hAnchor="text"/>
      <w:spacing w:after="0" w:line="260" w:lineRule="exact"/>
    </w:pPr>
    <w:rPr>
      <w:rFonts w:ascii="MB Corpo A Title Cond Office" w:eastAsiaTheme="minorEastAsia" w:hAnsi="MB Corpo A Title Cond Office" w:cs="MB Corpo S Text Office Light"/>
      <w:kern w:val="2"/>
      <w:sz w:val="24"/>
      <w:szCs w:val="24"/>
      <w:lang w:eastAsia="de-DE"/>
      <w14:ligatures w14:val="standardContextual"/>
    </w:rPr>
  </w:style>
  <w:style w:type="character" w:customStyle="1" w:styleId="Titolo1Carattere">
    <w:name w:val="Titolo 1 Carattere"/>
    <w:basedOn w:val="Carpredefinitoparagrafo"/>
    <w:link w:val="Titolo1"/>
    <w:uiPriority w:val="9"/>
    <w:rsid w:val="00CB3279"/>
    <w:rPr>
      <w:rFonts w:ascii="MB Corpo A Title Cond Office" w:eastAsiaTheme="minorEastAsia" w:hAnsi="MB Corpo A Title Cond Office"/>
      <w:kern w:val="2"/>
      <w:sz w:val="32"/>
      <w:szCs w:val="24"/>
      <w:lang w:eastAsia="de-DE"/>
      <w14:ligatures w14:val="standardContextual"/>
    </w:rPr>
  </w:style>
  <w:style w:type="paragraph" w:styleId="Intestazione">
    <w:name w:val="header"/>
    <w:basedOn w:val="Normale"/>
    <w:link w:val="IntestazioneCarattere"/>
    <w:uiPriority w:val="99"/>
    <w:unhideWhenUsed/>
    <w:rsid w:val="00CB3279"/>
    <w:pPr>
      <w:tabs>
        <w:tab w:val="center" w:pos="4536"/>
        <w:tab w:val="right" w:pos="9072"/>
      </w:tabs>
      <w:spacing w:line="170" w:lineRule="exact"/>
    </w:pPr>
    <w:rPr>
      <w:sz w:val="15"/>
    </w:rPr>
  </w:style>
  <w:style w:type="character" w:customStyle="1" w:styleId="IntestazioneCarattere">
    <w:name w:val="Intestazione Carattere"/>
    <w:basedOn w:val="Carpredefinitoparagrafo"/>
    <w:link w:val="Intestazione"/>
    <w:uiPriority w:val="99"/>
    <w:rsid w:val="00CB3279"/>
    <w:rPr>
      <w:rFonts w:eastAsiaTheme="minorEastAsia"/>
      <w:kern w:val="2"/>
      <w:sz w:val="15"/>
      <w:szCs w:val="24"/>
      <w:lang w:eastAsia="de-DE"/>
      <w14:ligatures w14:val="standardContextual"/>
    </w:rPr>
  </w:style>
  <w:style w:type="character" w:styleId="Testosegnaposto">
    <w:name w:val="Placeholder Text"/>
    <w:basedOn w:val="Carpredefinitoparagrafo"/>
    <w:uiPriority w:val="99"/>
    <w:semiHidden/>
    <w:rsid w:val="00E02592"/>
    <w:rPr>
      <w:color w:val="666666"/>
    </w:rPr>
  </w:style>
  <w:style w:type="paragraph" w:customStyle="1" w:styleId="B01berschrift1Mappe">
    <w:name w:val="B01_Überschrift 1 (Mappe)"/>
    <w:qFormat/>
    <w:rsid w:val="00A10EA8"/>
    <w:pPr>
      <w:spacing w:after="320" w:line="240" w:lineRule="auto"/>
      <w:contextualSpacing/>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customStyle="1" w:styleId="A04Aufzhlung">
    <w:name w:val="A04_Aufzählung"/>
    <w:basedOn w:val="A03Flietext"/>
    <w:qFormat/>
    <w:rsid w:val="00C0309D"/>
    <w:pPr>
      <w:numPr>
        <w:numId w:val="14"/>
      </w:numPr>
      <w:spacing w:after="280"/>
      <w:contextualSpacing/>
    </w:pPr>
    <w:rPr>
      <w:rFonts w:ascii="MB Corpo S Text Office" w:hAnsi="MB Corpo S Text Office"/>
    </w:rPr>
  </w:style>
  <w:style w:type="paragraph" w:customStyle="1" w:styleId="A06Zitat">
    <w:name w:val="A06_Zitat"/>
    <w:basedOn w:val="A03Flietext"/>
    <w:qFormat/>
    <w:rsid w:val="00A10EA8"/>
    <w:pPr>
      <w:spacing w:before="280"/>
      <w:contextualSpacing/>
      <w:jc w:val="center"/>
    </w:pPr>
    <w:rPr>
      <w:rFonts w:ascii="MB Corpo S Text Office" w:hAnsi="MB Corpo S Text Office"/>
    </w:rPr>
  </w:style>
  <w:style w:type="paragraph" w:customStyle="1" w:styleId="A07Zitatgeber">
    <w:name w:val="A07_Zitatgeber"/>
    <w:qFormat/>
    <w:rsid w:val="00A10EA8"/>
    <w:pPr>
      <w:spacing w:before="190" w:after="280" w:line="220" w:lineRule="exact"/>
      <w:contextualSpacing/>
      <w:jc w:val="center"/>
    </w:pPr>
    <w:rPr>
      <w:rFonts w:ascii="MB Corpo S Text Office Light" w:eastAsiaTheme="minorEastAsia" w:hAnsi="MB Corpo S Text Office Light"/>
      <w:kern w:val="2"/>
      <w:sz w:val="19"/>
      <w:szCs w:val="21"/>
      <w:lang w:eastAsia="de-DE"/>
      <w14:ligatures w14:val="standardContextual"/>
    </w:rPr>
  </w:style>
  <w:style w:type="paragraph" w:customStyle="1" w:styleId="C01TabelleTitel">
    <w:name w:val="C01_Tabelle Titel"/>
    <w:qFormat/>
    <w:rsid w:val="00A10EA8"/>
    <w:pPr>
      <w:spacing w:after="280" w:line="280" w:lineRule="exact"/>
    </w:pPr>
    <w:rPr>
      <w:rFonts w:ascii="MB Corpo S Text Office" w:eastAsiaTheme="minorEastAsia" w:hAnsi="MB Corpo S Text Office"/>
      <w:kern w:val="2"/>
      <w:sz w:val="21"/>
      <w:szCs w:val="21"/>
      <w:lang w:eastAsia="de-DE"/>
      <w14:ligatures w14:val="standardContextual"/>
    </w:rPr>
  </w:style>
  <w:style w:type="character" w:customStyle="1" w:styleId="Titolo2Carattere">
    <w:name w:val="Titolo 2 Carattere"/>
    <w:basedOn w:val="Carpredefinitoparagrafo"/>
    <w:link w:val="Titolo2"/>
    <w:uiPriority w:val="9"/>
    <w:rsid w:val="00CB3279"/>
    <w:rPr>
      <w:rFonts w:ascii="MB Corpo S Text Office Light" w:eastAsiaTheme="majorEastAsia" w:hAnsi="MB Corpo S Text Office Light" w:cstheme="majorBidi"/>
      <w:kern w:val="2"/>
      <w:sz w:val="21"/>
      <w:szCs w:val="26"/>
      <w:lang w:eastAsia="de-DE"/>
      <w14:ligatures w14:val="standardContextual"/>
    </w:rPr>
  </w:style>
  <w:style w:type="character" w:styleId="Collegamentoipertestuale">
    <w:name w:val="Hyperlink"/>
    <w:basedOn w:val="Carpredefinitoparagrafo"/>
    <w:uiPriority w:val="99"/>
    <w:unhideWhenUsed/>
    <w:rsid w:val="00671643"/>
    <w:rPr>
      <w:color w:val="0078D6" w:themeColor="accent6"/>
      <w:u w:val="single"/>
    </w:rPr>
  </w:style>
  <w:style w:type="character" w:styleId="Menzionenonrisolta">
    <w:name w:val="Unresolved Mention"/>
    <w:basedOn w:val="Carpredefinitoparagrafo"/>
    <w:uiPriority w:val="99"/>
    <w:semiHidden/>
    <w:unhideWhenUsed/>
    <w:rsid w:val="00BE4E62"/>
    <w:rPr>
      <w:color w:val="605E5C"/>
      <w:shd w:val="clear" w:color="auto" w:fill="E1DFDD"/>
    </w:rPr>
  </w:style>
  <w:style w:type="paragraph" w:customStyle="1" w:styleId="D05Disclaimer">
    <w:name w:val="D05_Disclaimer"/>
    <w:basedOn w:val="A03Flietext"/>
    <w:qFormat/>
    <w:rsid w:val="00CD5C70"/>
    <w:pPr>
      <w:spacing w:line="170" w:lineRule="exact"/>
    </w:pPr>
    <w:rPr>
      <w:sz w:val="15"/>
    </w:rPr>
  </w:style>
  <w:style w:type="character" w:styleId="Enfasigrassetto">
    <w:name w:val="Strong"/>
    <w:basedOn w:val="Carpredefinitoparagrafo"/>
    <w:uiPriority w:val="22"/>
    <w:rsid w:val="0061567D"/>
    <w:rPr>
      <w:rFonts w:ascii="MB Corpo S Text Office" w:hAnsi="MB Corpo S Text Office"/>
      <w:b w:val="0"/>
      <w:bCs/>
      <w:i w:val="0"/>
    </w:rPr>
  </w:style>
  <w:style w:type="paragraph" w:customStyle="1" w:styleId="A02berschrift2">
    <w:name w:val="A02_Überschrift 2"/>
    <w:basedOn w:val="Titolo2"/>
    <w:qFormat/>
    <w:rsid w:val="001306A6"/>
    <w:pPr>
      <w:spacing w:after="280" w:line="280" w:lineRule="exact"/>
    </w:pPr>
    <w:rPr>
      <w:rFonts w:ascii="MB Corpo S Text Office" w:hAnsi="MB Corpo S Text Office"/>
    </w:rPr>
  </w:style>
  <w:style w:type="paragraph" w:styleId="Paragrafoelenco">
    <w:name w:val="List Paragraph"/>
    <w:basedOn w:val="Normale"/>
    <w:uiPriority w:val="34"/>
    <w:qFormat/>
    <w:rsid w:val="005612D3"/>
    <w:pPr>
      <w:ind w:left="516" w:hanging="301"/>
      <w:contextualSpacing/>
    </w:pPr>
    <w:rPr>
      <w:rFonts w:ascii="MB Corpo S Text Office Light" w:eastAsiaTheme="minorHAnsi" w:hAnsi="MB Corpo S Text Office Light"/>
      <w:kern w:val="0"/>
      <w:szCs w:val="22"/>
      <w:lang w:eastAsia="en-US"/>
      <w14:ligatures w14:val="none"/>
    </w:rPr>
  </w:style>
  <w:style w:type="paragraph" w:styleId="Nessunaspaziatura">
    <w:name w:val="No Spacing"/>
    <w:uiPriority w:val="1"/>
    <w:rsid w:val="00CB67CF"/>
    <w:pPr>
      <w:spacing w:after="0" w:line="240" w:lineRule="auto"/>
    </w:pPr>
    <w:rPr>
      <w:rFonts w:eastAsiaTheme="minorEastAsia"/>
      <w:kern w:val="2"/>
      <w:sz w:val="15"/>
      <w:szCs w:val="24"/>
      <w:lang w:eastAsia="de-DE"/>
      <w14:ligatures w14:val="standardContextual"/>
    </w:rPr>
  </w:style>
  <w:style w:type="paragraph" w:customStyle="1" w:styleId="A08Bildunterschrift">
    <w:name w:val="A08_Bildunterschrift"/>
    <w:qFormat/>
    <w:rsid w:val="00592AA6"/>
    <w:pPr>
      <w:spacing w:before="240" w:after="0" w:line="170" w:lineRule="exact"/>
    </w:pPr>
    <w:rPr>
      <w:rFonts w:eastAsiaTheme="minorEastAsia"/>
      <w:kern w:val="2"/>
      <w:sz w:val="15"/>
      <w:szCs w:val="15"/>
      <w:lang w:eastAsia="de-DE"/>
      <w14:ligatures w14:val="standardContextual"/>
    </w:rPr>
  </w:style>
  <w:style w:type="paragraph" w:styleId="Testonotaapidipagina">
    <w:name w:val="footnote text"/>
    <w:aliases w:val="12_Fußnotentext"/>
    <w:link w:val="TestonotaapidipaginaCarattere"/>
    <w:uiPriority w:val="11"/>
    <w:unhideWhenUsed/>
    <w:qFormat/>
    <w:rsid w:val="00D15379"/>
    <w:pPr>
      <w:spacing w:after="0" w:line="170" w:lineRule="exact"/>
      <w:contextualSpacing/>
    </w:pPr>
    <w:rPr>
      <w:rFonts w:eastAsiaTheme="minorEastAsia"/>
      <w:kern w:val="2"/>
      <w:sz w:val="15"/>
      <w:szCs w:val="20"/>
      <w:lang w:eastAsia="de-DE"/>
      <w14:ligatures w14:val="standardContextual"/>
    </w:rPr>
  </w:style>
  <w:style w:type="character" w:customStyle="1" w:styleId="TestonotaapidipaginaCarattere">
    <w:name w:val="Testo nota a piè di pagina Carattere"/>
    <w:aliases w:val="12_Fußnotentext Carattere"/>
    <w:basedOn w:val="Carpredefinitoparagrafo"/>
    <w:link w:val="Testonotaapidipagina"/>
    <w:uiPriority w:val="11"/>
    <w:rsid w:val="00D15379"/>
    <w:rPr>
      <w:rFonts w:eastAsiaTheme="minorEastAsia"/>
      <w:kern w:val="2"/>
      <w:sz w:val="15"/>
      <w:szCs w:val="20"/>
      <w:lang w:eastAsia="de-DE"/>
      <w14:ligatures w14:val="standardContextual"/>
    </w:rPr>
  </w:style>
  <w:style w:type="character" w:styleId="Rimandonotaapidipagina">
    <w:name w:val="footnote reference"/>
    <w:aliases w:val="11_Fußnotenzeichen,112_Fußnotenzeichen Tabelle"/>
    <w:basedOn w:val="Carpredefinitoparagrafo"/>
    <w:uiPriority w:val="10"/>
    <w:unhideWhenUsed/>
    <w:qFormat/>
    <w:rsid w:val="00355E21"/>
    <w:rPr>
      <w:vertAlign w:val="superscript"/>
    </w:rPr>
  </w:style>
  <w:style w:type="paragraph" w:customStyle="1" w:styleId="C05Legende">
    <w:name w:val="C05_Legende"/>
    <w:qFormat/>
    <w:rsid w:val="007C1A9B"/>
    <w:pPr>
      <w:spacing w:before="240" w:after="280" w:line="170" w:lineRule="exact"/>
      <w:contextualSpacing/>
    </w:pPr>
    <w:rPr>
      <w:rFonts w:eastAsiaTheme="minorEastAsia"/>
      <w:kern w:val="2"/>
      <w:sz w:val="15"/>
      <w:szCs w:val="15"/>
      <w:lang w:eastAsia="de-DE"/>
      <w14:ligatures w14:val="standardContextual"/>
    </w:rPr>
  </w:style>
  <w:style w:type="table" w:customStyle="1" w:styleId="Mercedes-Benz">
    <w:name w:val="Mercedes-Benz"/>
    <w:basedOn w:val="Tabellanormale"/>
    <w:uiPriority w:val="99"/>
    <w:rsid w:val="00E070B7"/>
    <w:pPr>
      <w:spacing w:after="0" w:line="240" w:lineRule="auto"/>
    </w:pPr>
    <w:rPr>
      <w:rFonts w:ascii="MB Corpo S Text Office Light" w:hAnsi="MB Corpo S Text Office Light"/>
      <w:sz w:val="15"/>
    </w:rPr>
    <w:tblPr>
      <w:tblBorders>
        <w:top w:val="single" w:sz="2" w:space="0" w:color="auto"/>
        <w:bottom w:val="single" w:sz="2" w:space="0" w:color="auto"/>
        <w:insideH w:val="single" w:sz="2" w:space="0" w:color="auto"/>
      </w:tblBorders>
      <w:tblCellMar>
        <w:top w:w="45" w:type="dxa"/>
        <w:left w:w="0" w:type="dxa"/>
        <w:bottom w:w="45" w:type="dxa"/>
        <w:right w:w="0" w:type="dxa"/>
      </w:tblCellMar>
    </w:tblPr>
    <w:tcPr>
      <w:vAlign w:val="center"/>
    </w:tcPr>
  </w:style>
  <w:style w:type="paragraph" w:customStyle="1" w:styleId="C02TabelleText">
    <w:name w:val="C02_Tabelle Text"/>
    <w:qFormat/>
    <w:rsid w:val="00A10EA8"/>
    <w:pPr>
      <w:spacing w:after="0" w:line="240" w:lineRule="auto"/>
    </w:pPr>
    <w:rPr>
      <w:rFonts w:eastAsiaTheme="minorEastAsia"/>
      <w:kern w:val="2"/>
      <w:sz w:val="15"/>
      <w:szCs w:val="24"/>
      <w:lang w:eastAsia="de-DE"/>
      <w14:ligatures w14:val="standardContextual"/>
    </w:rPr>
  </w:style>
  <w:style w:type="paragraph" w:customStyle="1" w:styleId="C03TabelleTextfett">
    <w:name w:val="C03_Tabelle Text fett"/>
    <w:basedOn w:val="C02TabelleText"/>
    <w:qFormat/>
    <w:rsid w:val="00A10EA8"/>
    <w:rPr>
      <w:rFonts w:ascii="MB Corpo S Text Office" w:hAnsi="MB Corpo S Text Office"/>
    </w:rPr>
  </w:style>
  <w:style w:type="paragraph" w:customStyle="1" w:styleId="C04TabelleAufzhlung">
    <w:name w:val="C04_Tabelle Aufzählung"/>
    <w:basedOn w:val="C02TabelleText"/>
    <w:qFormat/>
    <w:rsid w:val="007C1A9B"/>
    <w:pPr>
      <w:numPr>
        <w:numId w:val="16"/>
      </w:numPr>
    </w:pPr>
    <w:rPr>
      <w:rFonts w:eastAsia="Times New Roman" w:cs="Calibri"/>
      <w:szCs w:val="15"/>
    </w:rPr>
  </w:style>
  <w:style w:type="paragraph" w:styleId="Titolosommario">
    <w:name w:val="TOC Heading"/>
    <w:basedOn w:val="B03InhaltMappe"/>
    <w:uiPriority w:val="39"/>
    <w:unhideWhenUsed/>
    <w:qFormat/>
    <w:rsid w:val="00EE4F68"/>
    <w:pPr>
      <w:keepNext/>
      <w:keepLines/>
    </w:pPr>
    <w:rPr>
      <w:rFonts w:asciiTheme="majorHAnsi" w:eastAsiaTheme="majorEastAsia" w:hAnsiTheme="majorHAnsi" w:cstheme="majorBidi"/>
    </w:rPr>
  </w:style>
  <w:style w:type="paragraph" w:styleId="Sommario2">
    <w:name w:val="toc 2"/>
    <w:next w:val="Titolo2"/>
    <w:autoRedefine/>
    <w:uiPriority w:val="39"/>
    <w:unhideWhenUsed/>
    <w:rsid w:val="00014109"/>
    <w:pPr>
      <w:tabs>
        <w:tab w:val="right" w:leader="dot" w:pos="9883"/>
      </w:tabs>
      <w:spacing w:after="100" w:line="280" w:lineRule="exact"/>
      <w:ind w:left="215"/>
    </w:pPr>
    <w:rPr>
      <w:rFonts w:eastAsiaTheme="minorEastAsia" w:cs="Times New Roman"/>
      <w:sz w:val="21"/>
    </w:rPr>
  </w:style>
  <w:style w:type="paragraph" w:styleId="Sommario1">
    <w:name w:val="toc 1"/>
    <w:next w:val="Titolo1"/>
    <w:autoRedefine/>
    <w:uiPriority w:val="39"/>
    <w:unhideWhenUsed/>
    <w:rsid w:val="00014109"/>
    <w:pPr>
      <w:tabs>
        <w:tab w:val="right" w:leader="dot" w:pos="9883"/>
      </w:tabs>
      <w:spacing w:before="140" w:after="140" w:line="240" w:lineRule="auto"/>
    </w:pPr>
    <w:rPr>
      <w:rFonts w:ascii="MB Corpo A Title Cond Office" w:eastAsiaTheme="minorEastAsia" w:hAnsi="MB Corpo A Title Cond Office" w:cs="Times New Roman"/>
      <w:sz w:val="28"/>
    </w:rPr>
  </w:style>
  <w:style w:type="paragraph" w:styleId="Sommario3">
    <w:name w:val="toc 3"/>
    <w:basedOn w:val="Normale"/>
    <w:next w:val="Normale"/>
    <w:autoRedefine/>
    <w:uiPriority w:val="39"/>
    <w:unhideWhenUsed/>
    <w:rsid w:val="00D94976"/>
    <w:pPr>
      <w:spacing w:after="100"/>
      <w:ind w:left="442"/>
    </w:pPr>
    <w:rPr>
      <w:rFonts w:cs="Times New Roman"/>
      <w:kern w:val="0"/>
      <w:sz w:val="22"/>
      <w:szCs w:val="22"/>
      <w:lang w:val="en-US" w:eastAsia="en-US"/>
      <w14:ligatures w14:val="none"/>
    </w:rPr>
  </w:style>
  <w:style w:type="paragraph" w:customStyle="1" w:styleId="B02berschrift2Mappe">
    <w:name w:val="B02_Überschrift 2 (Mappe)"/>
    <w:qFormat/>
    <w:rsid w:val="00A10EA8"/>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B03InhaltMappe">
    <w:name w:val="B03_Inhalt (Mappe)"/>
    <w:qFormat/>
    <w:rsid w:val="00A10EA8"/>
    <w:pPr>
      <w:spacing w:before="480" w:after="320" w:line="240" w:lineRule="auto"/>
    </w:pPr>
    <w:rPr>
      <w:rFonts w:ascii="MB Corpo A Title Cond Office" w:eastAsia="MB Corpo A Title Cond Office" w:hAnsi="MB Corpo A Title Cond Office" w:cs="MB Corpo A Title Cond Office"/>
      <w:kern w:val="2"/>
      <w:sz w:val="32"/>
      <w:szCs w:val="32"/>
      <w:lang w:eastAsia="de-DE"/>
      <w14:ligatures w14:val="standardContextual"/>
    </w:rPr>
  </w:style>
  <w:style w:type="paragraph" w:styleId="Titoloindicefonti">
    <w:name w:val="toa heading"/>
    <w:basedOn w:val="Normale"/>
    <w:next w:val="Normale"/>
    <w:uiPriority w:val="99"/>
    <w:semiHidden/>
    <w:unhideWhenUsed/>
    <w:rsid w:val="009B33E2"/>
    <w:pPr>
      <w:spacing w:before="120"/>
    </w:pPr>
    <w:rPr>
      <w:rFonts w:asciiTheme="majorHAnsi" w:eastAsiaTheme="majorEastAsia" w:hAnsiTheme="majorHAnsi" w:cstheme="majorBidi"/>
      <w:b/>
      <w:bCs/>
      <w:sz w:val="24"/>
    </w:rPr>
  </w:style>
  <w:style w:type="paragraph" w:customStyle="1" w:styleId="A01berschrift1">
    <w:name w:val="A01_Überschrift 1"/>
    <w:basedOn w:val="Titolo1"/>
    <w:qFormat/>
    <w:rsid w:val="001306A6"/>
    <w:pPr>
      <w:pageBreakBefore/>
      <w:spacing w:after="320" w:line="240" w:lineRule="auto"/>
      <w:contextualSpacing/>
    </w:pPr>
    <w:rPr>
      <w:rFonts w:eastAsia="MB Corpo A Title Cond Office" w:cs="MB Corpo A Title Cond Office"/>
      <w:szCs w:val="32"/>
    </w:rPr>
  </w:style>
  <w:style w:type="paragraph" w:customStyle="1" w:styleId="A05Zwischenberschrift">
    <w:name w:val="A05_Zwischenüberschrift"/>
    <w:next w:val="A03Flietext"/>
    <w:qFormat/>
    <w:rsid w:val="00A10EA8"/>
    <w:pPr>
      <w:spacing w:after="0" w:line="280" w:lineRule="exact"/>
    </w:pPr>
    <w:rPr>
      <w:rFonts w:ascii="MB Corpo S Text Office" w:eastAsiaTheme="minorEastAsia" w:hAnsi="MB Corpo S Text Office"/>
      <w:kern w:val="2"/>
      <w:sz w:val="21"/>
      <w:szCs w:val="21"/>
      <w:lang w:eastAsia="de-DE"/>
      <w14:ligatures w14:val="standardContextual"/>
    </w:rPr>
  </w:style>
  <w:style w:type="paragraph" w:customStyle="1" w:styleId="D01Sperrfrist">
    <w:name w:val="D01_Sperrfrist"/>
    <w:qFormat/>
    <w:rsid w:val="00D703A9"/>
    <w:pPr>
      <w:framePr w:w="3345" w:h="652" w:hRule="exact" w:wrap="notBeside" w:vAnchor="page" w:hAnchor="page" w:x="1356" w:y="2604" w:anchorLock="1"/>
      <w:pBdr>
        <w:top w:val="single" w:sz="4" w:space="1" w:color="D92121"/>
        <w:left w:val="single" w:sz="4" w:space="3" w:color="D92121"/>
        <w:bottom w:val="single" w:sz="4" w:space="1" w:color="D92121"/>
        <w:right w:val="single" w:sz="4" w:space="3" w:color="D92121"/>
      </w:pBdr>
      <w:spacing w:after="0" w:line="280" w:lineRule="exact"/>
    </w:pPr>
    <w:rPr>
      <w:rFonts w:ascii="MB Corpo S Text Office" w:eastAsiaTheme="minorEastAsia" w:hAnsi="MB Corpo S Text Office"/>
      <w:b/>
      <w:color w:val="D92121"/>
      <w:kern w:val="2"/>
      <w:sz w:val="21"/>
      <w:szCs w:val="15"/>
      <w:lang w:eastAsia="de-DE"/>
      <w14:ligatures w14:val="standardContextual"/>
    </w:rPr>
  </w:style>
  <w:style w:type="paragraph" w:styleId="Rientronormale">
    <w:name w:val="Normal Indent"/>
    <w:basedOn w:val="Normale"/>
    <w:uiPriority w:val="99"/>
    <w:semiHidden/>
    <w:unhideWhenUsed/>
    <w:rsid w:val="004C3021"/>
    <w:pPr>
      <w:ind w:left="215"/>
    </w:pPr>
  </w:style>
  <w:style w:type="paragraph" w:customStyle="1" w:styleId="02Flietextbold">
    <w:name w:val="02_Fließtext bold"/>
    <w:basedOn w:val="Normale"/>
    <w:link w:val="02FlietextboldZchn"/>
    <w:uiPriority w:val="1"/>
    <w:qFormat/>
    <w:rsid w:val="0082200D"/>
    <w:pPr>
      <w:spacing w:line="280" w:lineRule="exact"/>
    </w:pPr>
    <w:rPr>
      <w:rFonts w:ascii="MB Corpo S Text Office" w:eastAsiaTheme="minorHAnsi" w:hAnsi="MB Corpo S Text Office"/>
      <w:kern w:val="0"/>
      <w:szCs w:val="21"/>
      <w:lang w:val="en-GB" w:eastAsia="en-US"/>
      <w14:ligatures w14:val="none"/>
    </w:rPr>
  </w:style>
  <w:style w:type="character" w:customStyle="1" w:styleId="02FlietextboldZchn">
    <w:name w:val="02_Fließtext bold Zchn"/>
    <w:basedOn w:val="Carpredefinitoparagrafo"/>
    <w:link w:val="02Flietextbold"/>
    <w:uiPriority w:val="1"/>
    <w:rsid w:val="0082200D"/>
    <w:rPr>
      <w:rFonts w:ascii="MB Corpo S Text Office" w:hAnsi="MB Corpo S Text Office"/>
      <w:sz w:val="21"/>
      <w:szCs w:val="21"/>
      <w:lang w:val="en-GB"/>
    </w:rPr>
  </w:style>
  <w:style w:type="paragraph" w:customStyle="1" w:styleId="06-1Dokumentenberschrift">
    <w:name w:val="06-1_Dokumentenüberschrift"/>
    <w:basedOn w:val="Normale"/>
    <w:uiPriority w:val="6"/>
    <w:qFormat/>
    <w:rsid w:val="00710C0E"/>
    <w:pPr>
      <w:spacing w:before="280" w:after="280" w:line="280" w:lineRule="exact"/>
    </w:pPr>
    <w:rPr>
      <w:rFonts w:ascii="MB Corpo A Title Cond Office" w:eastAsiaTheme="minorHAnsi" w:hAnsi="MB Corpo A Title Cond Office"/>
      <w:kern w:val="0"/>
      <w:sz w:val="28"/>
      <w:szCs w:val="21"/>
      <w:lang w:eastAsia="en-US"/>
      <w14:ligatures w14:val="none"/>
    </w:rPr>
  </w:style>
  <w:style w:type="paragraph" w:customStyle="1" w:styleId="01FlietextCopytext">
    <w:name w:val="01_Fließtext/Copy text"/>
    <w:basedOn w:val="Normale"/>
    <w:qFormat/>
    <w:rsid w:val="00D45872"/>
    <w:pPr>
      <w:spacing w:line="280" w:lineRule="exact"/>
    </w:pPr>
    <w:rPr>
      <w:rFonts w:ascii="MB Corpo S Text Office Light" w:hAnsi="MB Corpo S Text Office Light"/>
      <w:szCs w:val="21"/>
    </w:rPr>
  </w:style>
  <w:style w:type="paragraph" w:customStyle="1" w:styleId="C-1TabelleTableTextfettbold">
    <w:name w:val="_C-1_Tabelle/Table Text fett/bold"/>
    <w:basedOn w:val="Normale"/>
    <w:qFormat/>
    <w:rsid w:val="00D45872"/>
    <w:pPr>
      <w:spacing w:line="240" w:lineRule="exact"/>
    </w:pPr>
    <w:rPr>
      <w:rFonts w:ascii="MB Corpo S Text Office" w:eastAsia="MB Corpo S Text Office Light" w:hAnsi="MB Corpo S Text Office" w:cs="MB Corpo S Text Office Light"/>
      <w:b/>
      <w:bCs/>
      <w:sz w:val="18"/>
    </w:rPr>
  </w:style>
  <w:style w:type="paragraph" w:customStyle="1" w:styleId="C-2TabelleTableTextnormal">
    <w:name w:val="_C-2_Tabelle/Table Text normal"/>
    <w:basedOn w:val="Normale"/>
    <w:qFormat/>
    <w:rsid w:val="00D45872"/>
    <w:pPr>
      <w:spacing w:line="240" w:lineRule="exact"/>
    </w:pPr>
    <w:rPr>
      <w:rFonts w:ascii="MB Corpo S Text Office Light" w:eastAsia="MB Corpo S Text Office Light" w:hAnsi="MB Corpo S Text Office Light" w:cs="MB Corpo S Text Office Light"/>
      <w:sz w:val="18"/>
    </w:rPr>
  </w:style>
  <w:style w:type="paragraph" w:customStyle="1" w:styleId="D-1FunoteFootnoteAnnotation">
    <w:name w:val="_D-1_Fußnote/Footnote Annotation"/>
    <w:basedOn w:val="Normale"/>
    <w:qFormat/>
    <w:rsid w:val="00D45872"/>
    <w:pPr>
      <w:spacing w:line="170" w:lineRule="exact"/>
      <w:jc w:val="both"/>
    </w:pPr>
    <w:rPr>
      <w:rFonts w:ascii="MB Corpo S Text Office Light" w:eastAsia="MB Corpo S Text Office Light" w:hAnsi="MB Corpo S Text Office Light" w:cs="MB Corpo S Text Office Light"/>
      <w:sz w:val="15"/>
    </w:rPr>
  </w:style>
  <w:style w:type="character" w:styleId="Collegamentovisitato">
    <w:name w:val="FollowedHyperlink"/>
    <w:basedOn w:val="Carpredefinitoparagrafo"/>
    <w:uiPriority w:val="99"/>
    <w:semiHidden/>
    <w:unhideWhenUsed/>
    <w:rsid w:val="00D92F64"/>
    <w:rPr>
      <w:color w:val="0078D6" w:themeColor="followedHyperlink"/>
      <w:u w:val="single"/>
    </w:rPr>
  </w:style>
  <w:style w:type="paragraph" w:customStyle="1" w:styleId="A03Copytext">
    <w:name w:val="A03_Copy text"/>
    <w:qFormat/>
    <w:rsid w:val="00874A38"/>
    <w:pPr>
      <w:spacing w:after="0" w:line="280" w:lineRule="exact"/>
    </w:pPr>
    <w:rPr>
      <w:rFonts w:ascii="MB Corpo S Text Office Light" w:eastAsiaTheme="minorEastAsia" w:hAnsi="MB Corpo S Text Office Light"/>
      <w:kern w:val="2"/>
      <w:sz w:val="21"/>
      <w:szCs w:val="21"/>
      <w:lang w:val="en-GB" w:eastAsia="de-DE"/>
      <w14:ligatures w14:val="standardContextual"/>
    </w:rPr>
  </w:style>
  <w:style w:type="paragraph" w:customStyle="1" w:styleId="A05Subheadline">
    <w:name w:val="A05_Subheadline"/>
    <w:next w:val="A03Copytext"/>
    <w:qFormat/>
    <w:rsid w:val="00874A38"/>
    <w:pPr>
      <w:spacing w:after="0" w:line="280" w:lineRule="exact"/>
    </w:pPr>
    <w:rPr>
      <w:rFonts w:ascii="MB Corpo S Text Office" w:eastAsiaTheme="minorEastAsia" w:hAnsi="MB Corpo S Text Office"/>
      <w:kern w:val="2"/>
      <w:sz w:val="21"/>
      <w:szCs w:val="21"/>
      <w:lang w:val="en-GB" w:eastAsia="de-DE"/>
      <w14:ligatures w14:val="standardContextual"/>
    </w:rPr>
  </w:style>
  <w:style w:type="character" w:styleId="Rimandocommento">
    <w:name w:val="annotation reference"/>
    <w:basedOn w:val="Carpredefinitoparagrafo"/>
    <w:uiPriority w:val="99"/>
    <w:semiHidden/>
    <w:unhideWhenUsed/>
    <w:rsid w:val="00224410"/>
    <w:rPr>
      <w:sz w:val="16"/>
      <w:szCs w:val="16"/>
    </w:rPr>
  </w:style>
  <w:style w:type="paragraph" w:styleId="Testocommento">
    <w:name w:val="annotation text"/>
    <w:basedOn w:val="Normale"/>
    <w:link w:val="TestocommentoCarattere"/>
    <w:uiPriority w:val="99"/>
    <w:unhideWhenUsed/>
    <w:rsid w:val="00224410"/>
    <w:rPr>
      <w:sz w:val="20"/>
      <w:szCs w:val="20"/>
    </w:rPr>
  </w:style>
  <w:style w:type="character" w:customStyle="1" w:styleId="TestocommentoCarattere">
    <w:name w:val="Testo commento Carattere"/>
    <w:basedOn w:val="Carpredefinitoparagrafo"/>
    <w:link w:val="Testocommento"/>
    <w:uiPriority w:val="99"/>
    <w:rsid w:val="00224410"/>
    <w:rPr>
      <w:rFonts w:eastAsiaTheme="minorEastAsia"/>
      <w:kern w:val="2"/>
      <w:sz w:val="20"/>
      <w:szCs w:val="20"/>
      <w:lang w:eastAsia="de-DE"/>
      <w14:ligatures w14:val="standardContextual"/>
    </w:rPr>
  </w:style>
  <w:style w:type="paragraph" w:styleId="Soggettocommento">
    <w:name w:val="annotation subject"/>
    <w:basedOn w:val="Testocommento"/>
    <w:next w:val="Testocommento"/>
    <w:link w:val="SoggettocommentoCarattere"/>
    <w:uiPriority w:val="99"/>
    <w:semiHidden/>
    <w:unhideWhenUsed/>
    <w:rsid w:val="00224410"/>
    <w:rPr>
      <w:b/>
      <w:bCs/>
    </w:rPr>
  </w:style>
  <w:style w:type="character" w:customStyle="1" w:styleId="SoggettocommentoCarattere">
    <w:name w:val="Soggetto commento Carattere"/>
    <w:basedOn w:val="TestocommentoCarattere"/>
    <w:link w:val="Soggettocommento"/>
    <w:uiPriority w:val="99"/>
    <w:semiHidden/>
    <w:rsid w:val="00224410"/>
    <w:rPr>
      <w:rFonts w:eastAsiaTheme="minorEastAsia"/>
      <w:b/>
      <w:bCs/>
      <w:kern w:val="2"/>
      <w:sz w:val="20"/>
      <w:szCs w:val="20"/>
      <w:lang w:eastAsia="de-DE"/>
      <w14:ligatures w14:val="standardContextual"/>
    </w:rPr>
  </w:style>
  <w:style w:type="paragraph" w:customStyle="1" w:styleId="01Flietext">
    <w:name w:val="01_Fließtext"/>
    <w:basedOn w:val="Normale"/>
    <w:link w:val="01FlietextZchn"/>
    <w:qFormat/>
    <w:rsid w:val="005B2E12"/>
    <w:pPr>
      <w:spacing w:after="280" w:line="280" w:lineRule="exact"/>
    </w:pPr>
    <w:rPr>
      <w:rFonts w:ascii="MB Corpo S Text Office Light" w:eastAsiaTheme="minorHAnsi" w:hAnsi="MB Corpo S Text Office Light"/>
      <w:kern w:val="0"/>
      <w:szCs w:val="21"/>
      <w:lang w:eastAsia="en-US"/>
      <w14:ligatures w14:val="none"/>
    </w:rPr>
  </w:style>
  <w:style w:type="character" w:customStyle="1" w:styleId="01FlietextZchn">
    <w:name w:val="01_Fließtext Zchn"/>
    <w:basedOn w:val="Carpredefinitoparagrafo"/>
    <w:link w:val="01Flietext"/>
    <w:rsid w:val="005B2E12"/>
    <w:rPr>
      <w:rFonts w:ascii="MB Corpo S Text Office Light" w:hAnsi="MB Corpo S Text Office Light"/>
      <w:sz w:val="21"/>
      <w:szCs w:val="21"/>
    </w:rPr>
  </w:style>
  <w:style w:type="paragraph" w:customStyle="1" w:styleId="07Zwischenberschrift">
    <w:name w:val="07_Zwischenüberschrift"/>
    <w:basedOn w:val="Titolo2"/>
    <w:uiPriority w:val="6"/>
    <w:qFormat/>
    <w:rsid w:val="005B2E12"/>
    <w:pPr>
      <w:keepLines w:val="0"/>
      <w:spacing w:line="280" w:lineRule="exact"/>
    </w:pPr>
    <w:rPr>
      <w:rFonts w:ascii="MB Corpo S Text Office" w:hAnsi="MB Corpo S Text Office"/>
      <w:kern w:val="0"/>
      <w:lang w:eastAsia="en-US"/>
      <w14:ligatures w14:val="none"/>
    </w:rPr>
  </w:style>
  <w:style w:type="paragraph" w:styleId="Revisione">
    <w:name w:val="Revision"/>
    <w:hidden/>
    <w:uiPriority w:val="99"/>
    <w:semiHidden/>
    <w:rsid w:val="00C6156B"/>
    <w:pPr>
      <w:spacing w:after="0" w:line="240" w:lineRule="auto"/>
    </w:pPr>
    <w:rPr>
      <w:rFonts w:eastAsiaTheme="minorEastAsia"/>
      <w:kern w:val="2"/>
      <w:sz w:val="21"/>
      <w:szCs w:val="24"/>
      <w:lang w:eastAsia="de-DE"/>
      <w14:ligatures w14:val="standardContextual"/>
    </w:rPr>
  </w:style>
  <w:style w:type="paragraph" w:customStyle="1" w:styleId="D05Boilerplate">
    <w:name w:val="D05_Boilerplate"/>
    <w:basedOn w:val="A03Copytext"/>
    <w:qFormat/>
    <w:rsid w:val="005F0FAE"/>
    <w:pPr>
      <w:spacing w:line="170" w:lineRule="exact"/>
    </w:pPr>
    <w:rPr>
      <w:sz w:val="15"/>
    </w:rPr>
  </w:style>
  <w:style w:type="character" w:customStyle="1" w:styleId="Titolo6Carattere">
    <w:name w:val="Titolo 6 Carattere"/>
    <w:basedOn w:val="Carpredefinitoparagrafo"/>
    <w:link w:val="Titolo6"/>
    <w:uiPriority w:val="9"/>
    <w:semiHidden/>
    <w:rsid w:val="00390593"/>
    <w:rPr>
      <w:rFonts w:asciiTheme="majorHAnsi" w:eastAsiaTheme="majorEastAsia" w:hAnsiTheme="majorHAnsi" w:cstheme="majorBidi"/>
      <w:color w:val="4E4E4E" w:themeColor="accent1" w:themeShade="7F"/>
      <w:kern w:val="2"/>
      <w:sz w:val="21"/>
      <w:szCs w:val="24"/>
      <w:lang w:eastAsia="de-DE"/>
      <w14:ligatures w14:val="standardContextual"/>
    </w:rPr>
  </w:style>
  <w:style w:type="paragraph" w:customStyle="1" w:styleId="Default">
    <w:name w:val="Default"/>
    <w:rsid w:val="00B47550"/>
    <w:pPr>
      <w:autoSpaceDE w:val="0"/>
      <w:autoSpaceDN w:val="0"/>
      <w:adjustRightInd w:val="0"/>
      <w:spacing w:after="0" w:line="240" w:lineRule="auto"/>
    </w:pPr>
    <w:rPr>
      <w:rFonts w:ascii="MB Corpo S Text Office" w:hAnsi="MB Corpo S Text Office" w:cs="MB Corpo S Text Office"/>
      <w:color w:val="000000"/>
      <w:sz w:val="24"/>
      <w:szCs w:val="24"/>
      <w:lang w:val="en-US"/>
    </w:rPr>
  </w:style>
  <w:style w:type="character" w:customStyle="1" w:styleId="Titolo3Carattere">
    <w:name w:val="Titolo 3 Carattere"/>
    <w:basedOn w:val="Carpredefinitoparagrafo"/>
    <w:link w:val="Titolo3"/>
    <w:uiPriority w:val="9"/>
    <w:semiHidden/>
    <w:rsid w:val="008F66B1"/>
    <w:rPr>
      <w:rFonts w:eastAsiaTheme="majorEastAsia" w:cstheme="majorBidi"/>
      <w:color w:val="767676" w:themeColor="accent1" w:themeShade="BF"/>
      <w:kern w:val="2"/>
      <w:sz w:val="28"/>
      <w:szCs w:val="28"/>
      <w:lang w:eastAsia="de-D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3221208">
      <w:bodyDiv w:val="1"/>
      <w:marLeft w:val="0"/>
      <w:marRight w:val="0"/>
      <w:marTop w:val="0"/>
      <w:marBottom w:val="0"/>
      <w:divBdr>
        <w:top w:val="none" w:sz="0" w:space="0" w:color="auto"/>
        <w:left w:val="none" w:sz="0" w:space="0" w:color="auto"/>
        <w:bottom w:val="none" w:sz="0" w:space="0" w:color="auto"/>
        <w:right w:val="none" w:sz="0" w:space="0" w:color="auto"/>
      </w:divBdr>
    </w:div>
    <w:div w:id="1027219738">
      <w:bodyDiv w:val="1"/>
      <w:marLeft w:val="0"/>
      <w:marRight w:val="0"/>
      <w:marTop w:val="0"/>
      <w:marBottom w:val="0"/>
      <w:divBdr>
        <w:top w:val="none" w:sz="0" w:space="0" w:color="auto"/>
        <w:left w:val="none" w:sz="0" w:space="0" w:color="auto"/>
        <w:bottom w:val="none" w:sz="0" w:space="0" w:color="auto"/>
        <w:right w:val="none" w:sz="0" w:space="0" w:color="auto"/>
      </w:divBdr>
      <w:divsChild>
        <w:div w:id="570887787">
          <w:marLeft w:val="0"/>
          <w:marRight w:val="0"/>
          <w:marTop w:val="0"/>
          <w:marBottom w:val="0"/>
          <w:divBdr>
            <w:top w:val="none" w:sz="0" w:space="0" w:color="auto"/>
            <w:left w:val="none" w:sz="0" w:space="0" w:color="auto"/>
            <w:bottom w:val="none" w:sz="0" w:space="0" w:color="auto"/>
            <w:right w:val="none" w:sz="0" w:space="0" w:color="auto"/>
          </w:divBdr>
        </w:div>
      </w:divsChild>
    </w:div>
    <w:div w:id="1222011611">
      <w:bodyDiv w:val="1"/>
      <w:marLeft w:val="0"/>
      <w:marRight w:val="0"/>
      <w:marTop w:val="0"/>
      <w:marBottom w:val="0"/>
      <w:divBdr>
        <w:top w:val="none" w:sz="0" w:space="0" w:color="auto"/>
        <w:left w:val="none" w:sz="0" w:space="0" w:color="auto"/>
        <w:bottom w:val="none" w:sz="0" w:space="0" w:color="auto"/>
        <w:right w:val="none" w:sz="0" w:space="0" w:color="auto"/>
      </w:divBdr>
    </w:div>
    <w:div w:id="1409110867">
      <w:bodyDiv w:val="1"/>
      <w:marLeft w:val="0"/>
      <w:marRight w:val="0"/>
      <w:marTop w:val="0"/>
      <w:marBottom w:val="0"/>
      <w:divBdr>
        <w:top w:val="none" w:sz="0" w:space="0" w:color="auto"/>
        <w:left w:val="none" w:sz="0" w:space="0" w:color="auto"/>
        <w:bottom w:val="none" w:sz="0" w:space="0" w:color="auto"/>
        <w:right w:val="none" w:sz="0" w:space="0" w:color="auto"/>
      </w:divBdr>
      <w:divsChild>
        <w:div w:id="1894348587">
          <w:marLeft w:val="0"/>
          <w:marRight w:val="0"/>
          <w:marTop w:val="0"/>
          <w:marBottom w:val="0"/>
          <w:divBdr>
            <w:top w:val="none" w:sz="0" w:space="0" w:color="auto"/>
            <w:left w:val="none" w:sz="0" w:space="0" w:color="auto"/>
            <w:bottom w:val="none" w:sz="0" w:space="0" w:color="auto"/>
            <w:right w:val="none" w:sz="0" w:space="0" w:color="auto"/>
          </w:divBdr>
        </w:div>
      </w:divsChild>
    </w:div>
    <w:div w:id="1554929379">
      <w:bodyDiv w:val="1"/>
      <w:marLeft w:val="0"/>
      <w:marRight w:val="0"/>
      <w:marTop w:val="0"/>
      <w:marBottom w:val="0"/>
      <w:divBdr>
        <w:top w:val="none" w:sz="0" w:space="0" w:color="auto"/>
        <w:left w:val="none" w:sz="0" w:space="0" w:color="auto"/>
        <w:bottom w:val="none" w:sz="0" w:space="0" w:color="auto"/>
        <w:right w:val="none" w:sz="0" w:space="0" w:color="auto"/>
      </w:divBdr>
      <w:divsChild>
        <w:div w:id="290401215">
          <w:marLeft w:val="0"/>
          <w:marRight w:val="0"/>
          <w:marTop w:val="0"/>
          <w:marBottom w:val="0"/>
          <w:divBdr>
            <w:top w:val="none" w:sz="0" w:space="0" w:color="auto"/>
            <w:left w:val="none" w:sz="0" w:space="0" w:color="auto"/>
            <w:bottom w:val="none" w:sz="0" w:space="0" w:color="auto"/>
            <w:right w:val="none" w:sz="0" w:space="0" w:color="auto"/>
          </w:divBdr>
        </w:div>
      </w:divsChild>
    </w:div>
    <w:div w:id="1837843431">
      <w:bodyDiv w:val="1"/>
      <w:marLeft w:val="0"/>
      <w:marRight w:val="0"/>
      <w:marTop w:val="0"/>
      <w:marBottom w:val="0"/>
      <w:divBdr>
        <w:top w:val="none" w:sz="0" w:space="0" w:color="auto"/>
        <w:left w:val="none" w:sz="0" w:space="0" w:color="auto"/>
        <w:bottom w:val="none" w:sz="0" w:space="0" w:color="auto"/>
        <w:right w:val="none" w:sz="0" w:space="0" w:color="auto"/>
      </w:divBdr>
      <w:divsChild>
        <w:div w:id="1575819192">
          <w:marLeft w:val="0"/>
          <w:marRight w:val="0"/>
          <w:marTop w:val="0"/>
          <w:marBottom w:val="0"/>
          <w:divBdr>
            <w:top w:val="none" w:sz="0" w:space="0" w:color="auto"/>
            <w:left w:val="none" w:sz="0" w:space="0" w:color="auto"/>
            <w:bottom w:val="none" w:sz="0" w:space="0" w:color="auto"/>
            <w:right w:val="none" w:sz="0" w:space="0" w:color="auto"/>
          </w:divBdr>
        </w:div>
      </w:divsChild>
    </w:div>
    <w:div w:id="192159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knau\OneDrive\Desktop\Daimler%20allgemein\Templates\Sept%202025\02%20Mercedes-Benz\251001_MB_Kit_DE.dotx" TargetMode="External"/></Relationships>
</file>

<file path=word/theme/theme1.xml><?xml version="1.0" encoding="utf-8"?>
<a:theme xmlns:a="http://schemas.openxmlformats.org/drawingml/2006/main" name="Mercedes-Benz_2024">
  <a:themeElements>
    <a:clrScheme name="Mercedes-Benz">
      <a:dk1>
        <a:srgbClr val="FFFFFF"/>
      </a:dk1>
      <a:lt1>
        <a:srgbClr val="000000"/>
      </a:lt1>
      <a:dk2>
        <a:srgbClr val="EAEAEA"/>
      </a:dk2>
      <a:lt2>
        <a:srgbClr val="B6BBC1"/>
      </a:lt2>
      <a:accent1>
        <a:srgbClr val="9E9E9E"/>
      </a:accent1>
      <a:accent2>
        <a:srgbClr val="E6E6E6"/>
      </a:accent2>
      <a:accent3>
        <a:srgbClr val="C8C8C8"/>
      </a:accent3>
      <a:accent4>
        <a:srgbClr val="707070"/>
      </a:accent4>
      <a:accent5>
        <a:srgbClr val="444444"/>
      </a:accent5>
      <a:accent6>
        <a:srgbClr val="0078D6"/>
      </a:accent6>
      <a:hlink>
        <a:srgbClr val="0078D6"/>
      </a:hlink>
      <a:folHlink>
        <a:srgbClr val="0078D6"/>
      </a:folHlink>
    </a:clrScheme>
    <a:fontScheme name="Mercedes-Benz Corpo">
      <a:majorFont>
        <a:latin typeface="MB Corpo A Title Cond Office"/>
        <a:ea typeface=""/>
        <a:cs typeface=""/>
      </a:majorFont>
      <a:minorFont>
        <a:latin typeface="MB Corpo S Text Office Light"/>
        <a:ea typeface=""/>
        <a:cs typeface=""/>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lIns="90000" rtlCol="0" anchor="ctr">
        <a:noAutofit/>
      </a:bodyPr>
      <a:lstStyle>
        <a:defPPr algn="l">
          <a:defRPr sz="1600" dirty="0" err="1" smtClean="0">
            <a:solidFill>
              <a:srgbClr val="FFFFFF"/>
            </a:solidFill>
          </a:defRPr>
        </a:defPPr>
      </a:lstStyle>
      <a:style>
        <a:lnRef idx="2">
          <a:schemeClr val="accent1">
            <a:shade val="50000"/>
          </a:schemeClr>
        </a:lnRef>
        <a:fillRef idx="1">
          <a:schemeClr val="accent1"/>
        </a:fillRef>
        <a:effectRef idx="0">
          <a:schemeClr val="accent1"/>
        </a:effectRef>
        <a:fontRef idx="minor">
          <a:schemeClr val="lt1"/>
        </a:fontRef>
      </a:style>
    </a:spDef>
    <a:lnDef>
      <a:spPr>
        <a:ln>
          <a:solidFill>
            <a:schemeClr val="tx1"/>
          </a:solidFill>
          <a:tailEnd type="none"/>
        </a:ln>
      </a:spPr>
      <a:bodyPr/>
      <a:lstStyle/>
      <a:style>
        <a:lnRef idx="1">
          <a:schemeClr val="accent1"/>
        </a:lnRef>
        <a:fillRef idx="0">
          <a:schemeClr val="accent1"/>
        </a:fillRef>
        <a:effectRef idx="0">
          <a:schemeClr val="accent1"/>
        </a:effectRef>
        <a:fontRef idx="minor">
          <a:schemeClr val="tx1"/>
        </a:fontRef>
      </a:style>
    </a:lnDef>
    <a:txDef>
      <a:spPr>
        <a:noFill/>
      </a:spPr>
      <a:bodyPr wrap="square" lIns="0" tIns="0" rIns="0" bIns="0" rtlCol="0">
        <a:noAutofit/>
      </a:bodyPr>
      <a:lstStyle>
        <a:defPPr algn="l">
          <a:defRPr sz="1600" dirty="0" smtClean="0">
            <a:solidFill>
              <a:schemeClr val="bg1"/>
            </a:solidFill>
          </a:defRPr>
        </a:defPPr>
      </a:lstStyle>
    </a:txDef>
  </a:objectDefaults>
  <a:extraClrSchemeLst/>
  <a:custClrLst>
    <a:custClr name="Light Grey 100%">
      <a:srgbClr val="E6E6E6"/>
    </a:custClr>
    <a:custClr name="Light Grey +20 K">
      <a:srgbClr val="C8C8C8"/>
    </a:custClr>
    <a:custClr name="Light Grey +40 K">
      <a:srgbClr val="9E9E9E"/>
    </a:custClr>
    <a:custClr name="Light Grey +60 K">
      <a:srgbClr val="707070"/>
    </a:custClr>
    <a:custClr name="Light Grey +80 K">
      <a:srgbClr val="444444"/>
    </a:custClr>
    <a:custClr name="Custom Color 6">
      <a:srgbClr val="FFFFFF"/>
    </a:custClr>
    <a:custClr name="Custom Color 7">
      <a:srgbClr val="FFFFFF"/>
    </a:custClr>
    <a:custClr name="Custom Color 8">
      <a:srgbClr val="FFFFFF"/>
    </a:custClr>
    <a:custClr name="Custom Color 9">
      <a:srgbClr val="FFFFFF"/>
    </a:custClr>
    <a:custClr name="Custom Color 10">
      <a:srgbClr val="FFFFFF"/>
    </a:custClr>
    <a:custClr name="Green 100">
      <a:srgbClr val="198025"/>
    </a:custClr>
    <a:custClr name="Red 100">
      <a:srgbClr val="D92121"/>
    </a:custClr>
    <a:custClr name="Red 200">
      <a:srgbClr val="BC1C1D"/>
    </a:custClr>
    <a:custClr name="Red 300">
      <a:srgbClr val="991717"/>
    </a:custClr>
    <a:custClr name="Yellow 100">
      <a:srgbClr val="E8BD00"/>
    </a:custClr>
    <a:custClr name="Custom Color 16">
      <a:srgbClr val="FFFFFF"/>
    </a:custClr>
    <a:custClr name="Custom Color 17">
      <a:srgbClr val="FFFFFF"/>
    </a:custClr>
    <a:custClr name="Custom Color 18">
      <a:srgbClr val="FFFFFF"/>
    </a:custClr>
    <a:custClr name="Custom Color 19">
      <a:srgbClr val="FFFFFF"/>
    </a:custClr>
    <a:custClr name="Custom Color 20">
      <a:srgbClr val="FFFFFF"/>
    </a:custClr>
  </a:custClrLst>
  <a:extLst>
    <a:ext uri="{05A4C25C-085E-4340-85A3-A5531E510DB2}">
      <thm15:themeFamily xmlns:thm15="http://schemas.microsoft.com/office/thememl/2012/main" name="Mercedes-Benz_2024" id="{5E850B60-521C-4556-AB20-37AC396B5FBB}" vid="{21A09ED9-DC5D-4F19-93E2-4F6A8785D95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af194427-d223-4842-b375-7b7255bedb4a">
      <Terms xmlns="http://schemas.microsoft.com/office/infopath/2007/PartnerControls"/>
    </lcf76f155ced4ddcb4097134ff3c332f>
    <TaxCatchAll xmlns="bb1e3cb5-b4f2-4623-8ab5-d9d835774f4e"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5B3841604F235041B3B49F90D0843FA6" ma:contentTypeVersion="15" ma:contentTypeDescription="Ein neues Dokument erstellen." ma:contentTypeScope="" ma:versionID="9f39bea071204ad2f9800b6a4b94e82a">
  <xsd:schema xmlns:xsd="http://www.w3.org/2001/XMLSchema" xmlns:xs="http://www.w3.org/2001/XMLSchema" xmlns:p="http://schemas.microsoft.com/office/2006/metadata/properties" xmlns:ns2="af194427-d223-4842-b375-7b7255bedb4a" xmlns:ns3="bb1e3cb5-b4f2-4623-8ab5-d9d835774f4e" targetNamespace="http://schemas.microsoft.com/office/2006/metadata/properties" ma:root="true" ma:fieldsID="d8e7742282d23c5193f31098362c43a1" ns2:_="" ns3:_="">
    <xsd:import namespace="af194427-d223-4842-b375-7b7255bedb4a"/>
    <xsd:import namespace="bb1e3cb5-b4f2-4623-8ab5-d9d835774f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f194427-d223-4842-b375-7b7255bedb4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Bildmarkierungen" ma:readOnly="false" ma:fieldId="{5cf76f15-5ced-4ddc-b409-7134ff3c332f}" ma:taxonomyMulti="true" ma:sspId="97050f6e-97f2-48e7-ad72-ec3f75f90041"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b1e3cb5-b4f2-4623-8ab5-d9d835774f4e" elementFormDefault="qualified">
    <xsd:import namespace="http://schemas.microsoft.com/office/2006/documentManagement/types"/>
    <xsd:import namespace="http://schemas.microsoft.com/office/infopath/2007/PartnerControls"/>
    <xsd:element name="SharedWithUsers" ma:index="11"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Freigegeben für - Details" ma:internalName="SharedWithDetails" ma:readOnly="true">
      <xsd:simpleType>
        <xsd:restriction base="dms:Note">
          <xsd:maxLength value="255"/>
        </xsd:restriction>
      </xsd:simpleType>
    </xsd:element>
    <xsd:element name="TaxCatchAll" ma:index="15" nillable="true" ma:displayName="Taxonomy Catch All Column" ma:hidden="true" ma:list="{39a1aa03-6df5-44dc-acae-c17bf0bfb4de}" ma:internalName="TaxCatchAll" ma:showField="CatchAllData" ma:web="bb1e3cb5-b4f2-4623-8ab5-d9d835774f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429AD9-14B3-4ACE-A29F-0AE2E9870D31}">
  <ds:schemaRefs>
    <ds:schemaRef ds:uri="http://schemas.microsoft.com/sharepoint/v3/contenttype/forms"/>
  </ds:schemaRefs>
</ds:datastoreItem>
</file>

<file path=customXml/itemProps2.xml><?xml version="1.0" encoding="utf-8"?>
<ds:datastoreItem xmlns:ds="http://schemas.openxmlformats.org/officeDocument/2006/customXml" ds:itemID="{27D12AB8-13AA-45F1-B48E-EA5FF8173D1A}">
  <ds:schemaRefs>
    <ds:schemaRef ds:uri="http://schemas.microsoft.com/office/2006/metadata/properties"/>
    <ds:schemaRef ds:uri="http://schemas.microsoft.com/office/infopath/2007/PartnerControls"/>
    <ds:schemaRef ds:uri="af194427-d223-4842-b375-7b7255bedb4a"/>
    <ds:schemaRef ds:uri="bb1e3cb5-b4f2-4623-8ab5-d9d835774f4e"/>
  </ds:schemaRefs>
</ds:datastoreItem>
</file>

<file path=customXml/itemProps3.xml><?xml version="1.0" encoding="utf-8"?>
<ds:datastoreItem xmlns:ds="http://schemas.openxmlformats.org/officeDocument/2006/customXml" ds:itemID="{705BAB8E-4731-44E8-BD95-B29AC826736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f194427-d223-4842-b375-7b7255bedb4a"/>
    <ds:schemaRef ds:uri="bb1e3cb5-b4f2-4623-8ab5-d9d835774f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9B8577B-B0FE-49B1-9374-709BC79CB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251001_MB_Kit_DE.dotx</Template>
  <TotalTime>0</TotalTime>
  <Pages>8</Pages>
  <Words>3594</Words>
  <Characters>20167</Characters>
  <Application>Microsoft Office Word</Application>
  <DocSecurity>4</DocSecurity>
  <Lines>276</Lines>
  <Paragraphs>50</Paragraphs>
  <ScaleCrop>false</ScaleCrop>
  <HeadingPairs>
    <vt:vector size="6" baseType="variant">
      <vt:variant>
        <vt:lpstr>Titolo</vt:lpstr>
      </vt:variant>
      <vt:variant>
        <vt:i4>1</vt:i4>
      </vt:variant>
      <vt:variant>
        <vt:lpstr>Titel</vt:lpstr>
      </vt:variant>
      <vt:variant>
        <vt:i4>1</vt:i4>
      </vt:variant>
      <vt:variant>
        <vt:lpstr>Title</vt:lpstr>
      </vt:variant>
      <vt:variant>
        <vt:i4>1</vt:i4>
      </vt:variant>
    </vt:vector>
  </HeadingPairs>
  <TitlesOfParts>
    <vt:vector size="3" baseType="lpstr">
      <vt:lpstr>Kit stampa</vt:lpstr>
      <vt:lpstr>Press Kit</vt:lpstr>
      <vt:lpstr/>
    </vt:vector>
  </TitlesOfParts>
  <Company>Mercedes-Benz AG</Company>
  <LinksUpToDate>false</LinksUpToDate>
  <CharactersWithSpaces>23711</CharactersWithSpaces>
  <SharedDoc>false</SharedDoc>
  <HLinks>
    <vt:vector size="126" baseType="variant">
      <vt:variant>
        <vt:i4>1114124</vt:i4>
      </vt:variant>
      <vt:variant>
        <vt:i4>90</vt:i4>
      </vt:variant>
      <vt:variant>
        <vt:i4>0</vt:i4>
      </vt:variant>
      <vt:variant>
        <vt:i4>5</vt:i4>
      </vt:variant>
      <vt:variant>
        <vt:lpwstr/>
      </vt:variant>
      <vt:variant>
        <vt:lpwstr>Text3</vt:lpwstr>
      </vt:variant>
      <vt:variant>
        <vt:i4>4194315</vt:i4>
      </vt:variant>
      <vt:variant>
        <vt:i4>81</vt:i4>
      </vt:variant>
      <vt:variant>
        <vt:i4>0</vt:i4>
      </vt:variant>
      <vt:variant>
        <vt:i4>5</vt:i4>
      </vt:variant>
      <vt:variant>
        <vt:lpwstr>https://media.mercedes-benz.com/</vt:lpwstr>
      </vt:variant>
      <vt:variant>
        <vt:lpwstr/>
      </vt:variant>
      <vt:variant>
        <vt:i4>7274582</vt:i4>
      </vt:variant>
      <vt:variant>
        <vt:i4>78</vt:i4>
      </vt:variant>
      <vt:variant>
        <vt:i4>0</vt:i4>
      </vt:variant>
      <vt:variant>
        <vt:i4>5</vt:i4>
      </vt:variant>
      <vt:variant>
        <vt:lpwstr>https://de.linkedin.com/company/mercedes-benz_ag</vt:lpwstr>
      </vt:variant>
      <vt:variant>
        <vt:lpwstr/>
      </vt:variant>
      <vt:variant>
        <vt:i4>5570566</vt:i4>
      </vt:variant>
      <vt:variant>
        <vt:i4>75</vt:i4>
      </vt:variant>
      <vt:variant>
        <vt:i4>0</vt:i4>
      </vt:variant>
      <vt:variant>
        <vt:i4>5</vt:i4>
      </vt:variant>
      <vt:variant>
        <vt:lpwstr>https://www.mercedes-benz.com/en/</vt:lpwstr>
      </vt:variant>
      <vt:variant>
        <vt:lpwstr/>
      </vt:variant>
      <vt:variant>
        <vt:i4>2228249</vt:i4>
      </vt:variant>
      <vt:variant>
        <vt:i4>72</vt:i4>
      </vt:variant>
      <vt:variant>
        <vt:i4>0</vt:i4>
      </vt:variant>
      <vt:variant>
        <vt:i4>5</vt:i4>
      </vt:variant>
      <vt:variant>
        <vt:lpwstr>mailto:jan.weber@mercedes-benz.com</vt:lpwstr>
      </vt:variant>
      <vt:variant>
        <vt:lpwstr/>
      </vt:variant>
      <vt:variant>
        <vt:i4>6226026</vt:i4>
      </vt:variant>
      <vt:variant>
        <vt:i4>69</vt:i4>
      </vt:variant>
      <vt:variant>
        <vt:i4>0</vt:i4>
      </vt:variant>
      <vt:variant>
        <vt:i4>5</vt:i4>
      </vt:variant>
      <vt:variant>
        <vt:lpwstr>mailto:maximilian.schmitz@mercedes-benz.com</vt:lpwstr>
      </vt:variant>
      <vt:variant>
        <vt:lpwstr/>
      </vt:variant>
      <vt:variant>
        <vt:i4>1114124</vt:i4>
      </vt:variant>
      <vt:variant>
        <vt:i4>66</vt:i4>
      </vt:variant>
      <vt:variant>
        <vt:i4>0</vt:i4>
      </vt:variant>
      <vt:variant>
        <vt:i4>5</vt:i4>
      </vt:variant>
      <vt:variant>
        <vt:lpwstr/>
      </vt:variant>
      <vt:variant>
        <vt:lpwstr>Text4</vt:lpwstr>
      </vt:variant>
      <vt:variant>
        <vt:i4>1114124</vt:i4>
      </vt:variant>
      <vt:variant>
        <vt:i4>63</vt:i4>
      </vt:variant>
      <vt:variant>
        <vt:i4>0</vt:i4>
      </vt:variant>
      <vt:variant>
        <vt:i4>5</vt:i4>
      </vt:variant>
      <vt:variant>
        <vt:lpwstr/>
      </vt:variant>
      <vt:variant>
        <vt:lpwstr>Text3</vt:lpwstr>
      </vt:variant>
      <vt:variant>
        <vt:i4>1114124</vt:i4>
      </vt:variant>
      <vt:variant>
        <vt:i4>60</vt:i4>
      </vt:variant>
      <vt:variant>
        <vt:i4>0</vt:i4>
      </vt:variant>
      <vt:variant>
        <vt:i4>5</vt:i4>
      </vt:variant>
      <vt:variant>
        <vt:lpwstr/>
      </vt:variant>
      <vt:variant>
        <vt:lpwstr>Text2</vt:lpwstr>
      </vt:variant>
      <vt:variant>
        <vt:i4>1114124</vt:i4>
      </vt:variant>
      <vt:variant>
        <vt:i4>57</vt:i4>
      </vt:variant>
      <vt:variant>
        <vt:i4>0</vt:i4>
      </vt:variant>
      <vt:variant>
        <vt:i4>5</vt:i4>
      </vt:variant>
      <vt:variant>
        <vt:lpwstr/>
      </vt:variant>
      <vt:variant>
        <vt:lpwstr>Text1</vt:lpwstr>
      </vt:variant>
      <vt:variant>
        <vt:i4>5570566</vt:i4>
      </vt:variant>
      <vt:variant>
        <vt:i4>54</vt:i4>
      </vt:variant>
      <vt:variant>
        <vt:i4>0</vt:i4>
      </vt:variant>
      <vt:variant>
        <vt:i4>5</vt:i4>
      </vt:variant>
      <vt:variant>
        <vt:lpwstr>https://www.mercedes-benz.com/en/</vt:lpwstr>
      </vt:variant>
      <vt:variant>
        <vt:lpwstr/>
      </vt:variant>
      <vt:variant>
        <vt:i4>1900595</vt:i4>
      </vt:variant>
      <vt:variant>
        <vt:i4>50</vt:i4>
      </vt:variant>
      <vt:variant>
        <vt:i4>0</vt:i4>
      </vt:variant>
      <vt:variant>
        <vt:i4>5</vt:i4>
      </vt:variant>
      <vt:variant>
        <vt:lpwstr/>
      </vt:variant>
      <vt:variant>
        <vt:lpwstr>_Toc212556686</vt:lpwstr>
      </vt:variant>
      <vt:variant>
        <vt:i4>1900595</vt:i4>
      </vt:variant>
      <vt:variant>
        <vt:i4>44</vt:i4>
      </vt:variant>
      <vt:variant>
        <vt:i4>0</vt:i4>
      </vt:variant>
      <vt:variant>
        <vt:i4>5</vt:i4>
      </vt:variant>
      <vt:variant>
        <vt:lpwstr/>
      </vt:variant>
      <vt:variant>
        <vt:lpwstr>_Toc212556685</vt:lpwstr>
      </vt:variant>
      <vt:variant>
        <vt:i4>1900595</vt:i4>
      </vt:variant>
      <vt:variant>
        <vt:i4>41</vt:i4>
      </vt:variant>
      <vt:variant>
        <vt:i4>0</vt:i4>
      </vt:variant>
      <vt:variant>
        <vt:i4>5</vt:i4>
      </vt:variant>
      <vt:variant>
        <vt:lpwstr/>
      </vt:variant>
      <vt:variant>
        <vt:lpwstr>_Toc212556684</vt:lpwstr>
      </vt:variant>
      <vt:variant>
        <vt:i4>1900595</vt:i4>
      </vt:variant>
      <vt:variant>
        <vt:i4>35</vt:i4>
      </vt:variant>
      <vt:variant>
        <vt:i4>0</vt:i4>
      </vt:variant>
      <vt:variant>
        <vt:i4>5</vt:i4>
      </vt:variant>
      <vt:variant>
        <vt:lpwstr/>
      </vt:variant>
      <vt:variant>
        <vt:lpwstr>_Toc212556683</vt:lpwstr>
      </vt:variant>
      <vt:variant>
        <vt:i4>1900595</vt:i4>
      </vt:variant>
      <vt:variant>
        <vt:i4>32</vt:i4>
      </vt:variant>
      <vt:variant>
        <vt:i4>0</vt:i4>
      </vt:variant>
      <vt:variant>
        <vt:i4>5</vt:i4>
      </vt:variant>
      <vt:variant>
        <vt:lpwstr/>
      </vt:variant>
      <vt:variant>
        <vt:lpwstr>_Toc212556682</vt:lpwstr>
      </vt:variant>
      <vt:variant>
        <vt:i4>1900595</vt:i4>
      </vt:variant>
      <vt:variant>
        <vt:i4>26</vt:i4>
      </vt:variant>
      <vt:variant>
        <vt:i4>0</vt:i4>
      </vt:variant>
      <vt:variant>
        <vt:i4>5</vt:i4>
      </vt:variant>
      <vt:variant>
        <vt:lpwstr/>
      </vt:variant>
      <vt:variant>
        <vt:lpwstr>_Toc212556681</vt:lpwstr>
      </vt:variant>
      <vt:variant>
        <vt:i4>1900595</vt:i4>
      </vt:variant>
      <vt:variant>
        <vt:i4>23</vt:i4>
      </vt:variant>
      <vt:variant>
        <vt:i4>0</vt:i4>
      </vt:variant>
      <vt:variant>
        <vt:i4>5</vt:i4>
      </vt:variant>
      <vt:variant>
        <vt:lpwstr/>
      </vt:variant>
      <vt:variant>
        <vt:lpwstr>_Toc212556680</vt:lpwstr>
      </vt:variant>
      <vt:variant>
        <vt:i4>1179699</vt:i4>
      </vt:variant>
      <vt:variant>
        <vt:i4>17</vt:i4>
      </vt:variant>
      <vt:variant>
        <vt:i4>0</vt:i4>
      </vt:variant>
      <vt:variant>
        <vt:i4>5</vt:i4>
      </vt:variant>
      <vt:variant>
        <vt:lpwstr/>
      </vt:variant>
      <vt:variant>
        <vt:lpwstr>_Toc212556679</vt:lpwstr>
      </vt:variant>
      <vt:variant>
        <vt:i4>1179699</vt:i4>
      </vt:variant>
      <vt:variant>
        <vt:i4>14</vt:i4>
      </vt:variant>
      <vt:variant>
        <vt:i4>0</vt:i4>
      </vt:variant>
      <vt:variant>
        <vt:i4>5</vt:i4>
      </vt:variant>
      <vt:variant>
        <vt:lpwstr/>
      </vt:variant>
      <vt:variant>
        <vt:lpwstr>_Toc212556678</vt:lpwstr>
      </vt:variant>
      <vt:variant>
        <vt:i4>1179699</vt:i4>
      </vt:variant>
      <vt:variant>
        <vt:i4>8</vt:i4>
      </vt:variant>
      <vt:variant>
        <vt:i4>0</vt:i4>
      </vt:variant>
      <vt:variant>
        <vt:i4>5</vt:i4>
      </vt:variant>
      <vt:variant>
        <vt:lpwstr/>
      </vt:variant>
      <vt:variant>
        <vt:lpwstr>_Toc212556677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Kit stampa</dc:title>
  <dc:subject/>
  <dc:creator>MX/CM</dc:creator>
  <cp:keywords/>
  <dc:description/>
  <cp:lastModifiedBy>Amarisse, Luca (183)</cp:lastModifiedBy>
  <cp:revision>2</cp:revision>
  <cp:lastPrinted>2025-11-21T12:25:00Z</cp:lastPrinted>
  <dcterms:created xsi:type="dcterms:W3CDTF">2026-09-24T13:32:00Z</dcterms:created>
  <dcterms:modified xsi:type="dcterms:W3CDTF">2026-09-24T13:32:00Z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0x0101005B3841604F235041B3B49F90D0843FA6</vt:lpwstr>
  </property>
  <property fmtid="{D5CDD505-2E9C-101B-9397-08002B2CF9AE}" pid="3" name="MSIP_Label_924dbb1d-991d-4bbd-aad5-33bac1d8ffaf_Enabled">
    <vt:lpwstr>true</vt:lpwstr>
  </property>
  <property fmtid="{D5CDD505-2E9C-101B-9397-08002B2CF9AE}" pid="4" name="MSIP_Label_924dbb1d-991d-4bbd-aad5-33bac1d8ffaf_SetDate">
    <vt:lpwstr>2025-01-21T13:55:40Z</vt:lpwstr>
  </property>
  <property fmtid="{D5CDD505-2E9C-101B-9397-08002B2CF9AE}" pid="5" name="MSIP_Label_924dbb1d-991d-4bbd-aad5-33bac1d8ffaf_Method">
    <vt:lpwstr>Standard</vt:lpwstr>
  </property>
  <property fmtid="{D5CDD505-2E9C-101B-9397-08002B2CF9AE}" pid="6" name="MSIP_Label_924dbb1d-991d-4bbd-aad5-33bac1d8ffaf_Name">
    <vt:lpwstr>924dbb1d-991d-4bbd-aad5-33bac1d8ffaf</vt:lpwstr>
  </property>
  <property fmtid="{D5CDD505-2E9C-101B-9397-08002B2CF9AE}" pid="7" name="MSIP_Label_924dbb1d-991d-4bbd-aad5-33bac1d8ffaf_SiteId">
    <vt:lpwstr>9652d7c2-1ccf-4940-8151-4a92bd474ed0</vt:lpwstr>
  </property>
  <property fmtid="{D5CDD505-2E9C-101B-9397-08002B2CF9AE}" pid="8" name="MSIP_Label_924dbb1d-991d-4bbd-aad5-33bac1d8ffaf_ActionId">
    <vt:lpwstr>e66a24c4-0e6b-4257-bb65-ead46f2548ef</vt:lpwstr>
  </property>
  <property fmtid="{D5CDD505-2E9C-101B-9397-08002B2CF9AE}" pid="9" name="MSIP_Label_924dbb1d-991d-4bbd-aad5-33bac1d8ffaf_ContentBits">
    <vt:lpwstr>0</vt:lpwstr>
  </property>
  <property fmtid="{D5CDD505-2E9C-101B-9397-08002B2CF9AE}" pid="10" name="MediaServiceImageTags">
    <vt:lpwstr/>
  </property>
  <property fmtid="{D5CDD505-2E9C-101B-9397-08002B2CF9AE}" pid="11" name="ClassificationContentMarkingFooterShapeIds">
    <vt:lpwstr>2b9f4317,7795d43e,e27cb8c</vt:lpwstr>
  </property>
  <property fmtid="{D5CDD505-2E9C-101B-9397-08002B2CF9AE}" pid="12" name="ClassificationContentMarkingFooterFontProps">
    <vt:lpwstr>#000000,10,Calibri</vt:lpwstr>
  </property>
  <property fmtid="{D5CDD505-2E9C-101B-9397-08002B2CF9AE}" pid="13" name="ClassificationContentMarkingFooterText">
    <vt:lpwstr>Confidential - Not for Public Consumption or Distribution</vt:lpwstr>
  </property>
  <property fmtid="{D5CDD505-2E9C-101B-9397-08002B2CF9AE}" pid="14" name="MSIP_Label_8e19d756-792e-42a1-bcad-4cb9051ddd2d_Enabled">
    <vt:lpwstr>true</vt:lpwstr>
  </property>
  <property fmtid="{D5CDD505-2E9C-101B-9397-08002B2CF9AE}" pid="15" name="MSIP_Label_8e19d756-792e-42a1-bcad-4cb9051ddd2d_SetDate">
    <vt:lpwstr>2025-10-29T14:22:43Z</vt:lpwstr>
  </property>
  <property fmtid="{D5CDD505-2E9C-101B-9397-08002B2CF9AE}" pid="16" name="MSIP_Label_8e19d756-792e-42a1-bcad-4cb9051ddd2d_Method">
    <vt:lpwstr>Standard</vt:lpwstr>
  </property>
  <property fmtid="{D5CDD505-2E9C-101B-9397-08002B2CF9AE}" pid="17" name="MSIP_Label_8e19d756-792e-42a1-bcad-4cb9051ddd2d_Name">
    <vt:lpwstr>Confidential</vt:lpwstr>
  </property>
  <property fmtid="{D5CDD505-2E9C-101B-9397-08002B2CF9AE}" pid="18" name="MSIP_Label_8e19d756-792e-42a1-bcad-4cb9051ddd2d_SiteId">
    <vt:lpwstr>41eb501a-f671-4ce0-a5bf-b64168c3705f</vt:lpwstr>
  </property>
  <property fmtid="{D5CDD505-2E9C-101B-9397-08002B2CF9AE}" pid="19" name="MSIP_Label_8e19d756-792e-42a1-bcad-4cb9051ddd2d_ActionId">
    <vt:lpwstr>fd565eb9-d415-40fc-9eec-95e6a62aec31</vt:lpwstr>
  </property>
  <property fmtid="{D5CDD505-2E9C-101B-9397-08002B2CF9AE}" pid="20" name="MSIP_Label_8e19d756-792e-42a1-bcad-4cb9051ddd2d_ContentBits">
    <vt:lpwstr>2</vt:lpwstr>
  </property>
  <property fmtid="{D5CDD505-2E9C-101B-9397-08002B2CF9AE}" pid="21" name="MSIP_Label_8e19d756-792e-42a1-bcad-4cb9051ddd2d_Tag">
    <vt:lpwstr>10, 3, 0, 1</vt:lpwstr>
  </property>
</Properties>
</file>