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EF527C" w14:paraId="510AD5EE" w14:textId="77777777" w:rsidTr="00B03193">
        <w:trPr>
          <w:trHeight w:val="561"/>
        </w:trPr>
        <w:tc>
          <w:tcPr>
            <w:tcW w:w="7195" w:type="dxa"/>
            <w:vMerge w:val="restart"/>
            <w:tcMar>
              <w:left w:w="0" w:type="dxa"/>
              <w:right w:w="0" w:type="dxa"/>
            </w:tcMar>
          </w:tcPr>
          <w:p w14:paraId="27C2C064" w14:textId="77777777" w:rsidR="00317376" w:rsidRPr="00EF527C" w:rsidRDefault="00317376" w:rsidP="002432DF">
            <w:pPr>
              <w:pStyle w:val="D03Pressinformation"/>
              <w:framePr w:hSpace="0" w:wrap="auto" w:vAnchor="margin" w:hAnchor="text" w:yAlign="inline"/>
              <w:rPr>
                <w:rFonts w:ascii="MB Corpo S Text" w:hAnsi="MB Corpo S Text"/>
              </w:rPr>
            </w:pPr>
          </w:p>
        </w:tc>
        <w:tc>
          <w:tcPr>
            <w:tcW w:w="2710" w:type="dxa"/>
            <w:tcMar>
              <w:left w:w="0" w:type="dxa"/>
              <w:right w:w="0" w:type="dxa"/>
            </w:tcMar>
            <w:vAlign w:val="bottom"/>
          </w:tcPr>
          <w:p w14:paraId="755B77AB" w14:textId="77777777" w:rsidR="004C5B6A" w:rsidRPr="00EF527C" w:rsidRDefault="004C5B6A" w:rsidP="00B03193">
            <w:pPr>
              <w:pStyle w:val="D02Legalentity"/>
              <w:framePr w:wrap="auto"/>
              <w:rPr>
                <w:rFonts w:ascii="MB Corpo S Text" w:hAnsi="MB Corpo S Text"/>
              </w:rPr>
            </w:pPr>
          </w:p>
        </w:tc>
      </w:tr>
      <w:tr w:rsidR="00317376" w:rsidRPr="00EF527C" w14:paraId="10F53784" w14:textId="77777777" w:rsidTr="00B03193">
        <w:trPr>
          <w:trHeight w:val="374"/>
        </w:trPr>
        <w:tc>
          <w:tcPr>
            <w:tcW w:w="7195" w:type="dxa"/>
            <w:vMerge/>
            <w:tcMar>
              <w:left w:w="0" w:type="dxa"/>
              <w:right w:w="0" w:type="dxa"/>
            </w:tcMar>
          </w:tcPr>
          <w:p w14:paraId="27BDDA36" w14:textId="77777777" w:rsidR="00317376" w:rsidRPr="00EF527C" w:rsidRDefault="00317376" w:rsidP="00B03193">
            <w:pPr>
              <w:pStyle w:val="D03Pressinformation"/>
              <w:framePr w:hSpace="0" w:wrap="auto" w:vAnchor="margin" w:hAnchor="text" w:yAlign="inline"/>
              <w:rPr>
                <w:rFonts w:ascii="MB Corpo S Text" w:hAnsi="MB Corpo S Text"/>
              </w:rPr>
            </w:pPr>
          </w:p>
        </w:tc>
        <w:tc>
          <w:tcPr>
            <w:tcW w:w="2710" w:type="dxa"/>
            <w:tcMar>
              <w:left w:w="0" w:type="dxa"/>
              <w:right w:w="0" w:type="dxa"/>
            </w:tcMar>
            <w:vAlign w:val="bottom"/>
          </w:tcPr>
          <w:p w14:paraId="39691FC9" w14:textId="7C2A861F" w:rsidR="00317376" w:rsidRPr="00C607F5" w:rsidRDefault="00CA1F9A" w:rsidP="00B03193">
            <w:pPr>
              <w:pStyle w:val="D03Pressinformation"/>
              <w:framePr w:hSpace="0" w:wrap="auto" w:vAnchor="margin" w:hAnchor="text" w:yAlign="inline"/>
              <w:rPr>
                <w:rFonts w:asciiTheme="minorHAnsi" w:hAnsiTheme="minorHAnsi"/>
                <w:szCs w:val="21"/>
              </w:rPr>
            </w:pPr>
            <w:r>
              <w:rPr>
                <w:rFonts w:asciiTheme="minorHAnsi" w:hAnsiTheme="minorHAnsi"/>
                <w:szCs w:val="21"/>
              </w:rPr>
              <w:t>Press Information</w:t>
            </w:r>
          </w:p>
        </w:tc>
      </w:tr>
      <w:tr w:rsidR="00317376" w:rsidRPr="00EF527C" w14:paraId="28C51B23" w14:textId="77777777" w:rsidTr="00B03193">
        <w:trPr>
          <w:trHeight w:val="958"/>
        </w:trPr>
        <w:tc>
          <w:tcPr>
            <w:tcW w:w="7195" w:type="dxa"/>
            <w:vMerge/>
            <w:tcMar>
              <w:left w:w="0" w:type="dxa"/>
              <w:right w:w="0" w:type="dxa"/>
            </w:tcMar>
          </w:tcPr>
          <w:p w14:paraId="2A5F8019" w14:textId="77777777" w:rsidR="00317376" w:rsidRPr="00EF527C" w:rsidRDefault="00317376" w:rsidP="00B03193">
            <w:pPr>
              <w:pStyle w:val="D03Pressinformation"/>
              <w:framePr w:hSpace="0" w:wrap="auto" w:vAnchor="margin" w:hAnchor="text" w:yAlign="inline"/>
              <w:rPr>
                <w:rFonts w:ascii="MB Corpo S Text" w:hAnsi="MB Corpo S Text"/>
              </w:rPr>
            </w:pPr>
          </w:p>
        </w:tc>
        <w:tc>
          <w:tcPr>
            <w:tcW w:w="2710" w:type="dxa"/>
            <w:tcMar>
              <w:left w:w="0" w:type="dxa"/>
              <w:right w:w="0" w:type="dxa"/>
            </w:tcMar>
          </w:tcPr>
          <w:p w14:paraId="2CC1FAF4" w14:textId="024046ED" w:rsidR="00317376" w:rsidRPr="00C607F5" w:rsidRDefault="00725A0E" w:rsidP="00B03193">
            <w:pPr>
              <w:pStyle w:val="D04Date"/>
              <w:framePr w:hSpace="0" w:wrap="auto" w:vAnchor="margin" w:hAnchor="text" w:yAlign="inline"/>
              <w:rPr>
                <w:rFonts w:asciiTheme="minorHAnsi" w:hAnsiTheme="minorHAnsi"/>
              </w:rPr>
            </w:pPr>
            <w:r>
              <w:rPr>
                <w:rFonts w:asciiTheme="minorHAnsi" w:hAnsiTheme="minorHAnsi"/>
              </w:rPr>
              <w:fldChar w:fldCharType="begin">
                <w:ffData>
                  <w:name w:val="Text1"/>
                  <w:enabled/>
                  <w:calcOnExit w:val="0"/>
                  <w:textInput>
                    <w:default w:val="18 maggio 2026"/>
                  </w:textInput>
                </w:ffData>
              </w:fldChar>
            </w:r>
            <w:bookmarkStart w:id="0" w:name="Text1"/>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18 maggio 2026</w:t>
            </w:r>
            <w:r>
              <w:rPr>
                <w:rFonts w:asciiTheme="minorHAnsi" w:hAnsiTheme="minorHAnsi"/>
              </w:rPr>
              <w:fldChar w:fldCharType="end"/>
            </w:r>
            <w:bookmarkEnd w:id="0"/>
          </w:p>
        </w:tc>
      </w:tr>
    </w:tbl>
    <w:p w14:paraId="2CAEE5E8" w14:textId="77777777" w:rsidR="00A039F0" w:rsidRPr="00EF527C" w:rsidRDefault="00A039F0" w:rsidP="00081305">
      <w:pPr>
        <w:pStyle w:val="D04Date"/>
        <w:framePr w:wrap="around"/>
        <w:rPr>
          <w:rFonts w:ascii="MB Corpo S Text" w:hAnsi="MB Corpo S Text"/>
        </w:rPr>
        <w:sectPr w:rsidR="00A039F0" w:rsidRPr="00EF527C"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33A70298" w14:textId="0C78CD4F" w:rsidR="001469B0" w:rsidRDefault="007321B1" w:rsidP="001469B0">
      <w:pPr>
        <w:pStyle w:val="A01Headline1"/>
        <w:rPr>
          <w:rFonts w:asciiTheme="majorHAnsi" w:hAnsiTheme="majorHAnsi"/>
          <w:lang w:val="it-IT"/>
        </w:rPr>
      </w:pPr>
      <w:bookmarkStart w:id="1" w:name="_Toc178533742"/>
      <w:bookmarkStart w:id="2" w:name="_Toc178534221"/>
      <w:bookmarkStart w:id="3" w:name="_Toc178534915"/>
      <w:r>
        <w:rPr>
          <w:rFonts w:asciiTheme="majorHAnsi" w:hAnsiTheme="majorHAnsi"/>
          <w:lang w:val="it-IT"/>
        </w:rPr>
        <w:t xml:space="preserve">La nuova </w:t>
      </w:r>
      <w:r w:rsidR="008E62EF">
        <w:rPr>
          <w:rFonts w:asciiTheme="majorHAnsi" w:hAnsiTheme="majorHAnsi"/>
          <w:lang w:val="it-IT"/>
        </w:rPr>
        <w:t>Mercedes-Benz GLC</w:t>
      </w:r>
      <w:r>
        <w:rPr>
          <w:rFonts w:asciiTheme="majorHAnsi" w:hAnsiTheme="majorHAnsi"/>
          <w:lang w:val="it-IT"/>
        </w:rPr>
        <w:t xml:space="preserve"> è</w:t>
      </w:r>
      <w:r w:rsidR="008E62EF">
        <w:rPr>
          <w:rFonts w:asciiTheme="majorHAnsi" w:hAnsiTheme="majorHAnsi"/>
          <w:lang w:val="it-IT"/>
        </w:rPr>
        <w:t xml:space="preserve"> </w:t>
      </w:r>
      <w:r w:rsidR="003B3CE1">
        <w:rPr>
          <w:rFonts w:asciiTheme="majorHAnsi" w:hAnsiTheme="majorHAnsi"/>
          <w:lang w:val="it-IT"/>
        </w:rPr>
        <w:t>il modello full electric d</w:t>
      </w:r>
      <w:r w:rsidR="008E62EF">
        <w:rPr>
          <w:rFonts w:asciiTheme="majorHAnsi" w:hAnsiTheme="majorHAnsi"/>
          <w:lang w:val="it-IT"/>
        </w:rPr>
        <w:t xml:space="preserve">i maggior successo </w:t>
      </w:r>
      <w:r w:rsidR="003B3CE1">
        <w:rPr>
          <w:rFonts w:asciiTheme="majorHAnsi" w:hAnsiTheme="majorHAnsi"/>
          <w:lang w:val="it-IT"/>
        </w:rPr>
        <w:t>nella storia della Stella</w:t>
      </w:r>
    </w:p>
    <w:p w14:paraId="66296A61" w14:textId="062CD5B2" w:rsidR="002C2A6B" w:rsidRDefault="003B3CE1" w:rsidP="002C2A6B">
      <w:pPr>
        <w:pStyle w:val="A03Copytext"/>
        <w:ind w:right="395"/>
        <w:rPr>
          <w:b/>
          <w:bCs/>
          <w:lang w:val="it-IT"/>
        </w:rPr>
      </w:pPr>
      <w:r>
        <w:rPr>
          <w:b/>
          <w:bCs/>
          <w:lang w:val="it-IT"/>
        </w:rPr>
        <w:t xml:space="preserve">A tre mesi dalla sua commercializzazione, la nuova GLC si conferma un vero e proprio punto di riferimento all’interno della gamma della Stella, anche nella sua versione 100% elettrica. Nei suoi primi </w:t>
      </w:r>
      <w:proofErr w:type="gramStart"/>
      <w:r>
        <w:rPr>
          <w:b/>
          <w:bCs/>
          <w:lang w:val="it-IT"/>
        </w:rPr>
        <w:t>100</w:t>
      </w:r>
      <w:proofErr w:type="gramEnd"/>
      <w:r>
        <w:rPr>
          <w:b/>
          <w:bCs/>
          <w:lang w:val="it-IT"/>
        </w:rPr>
        <w:t xml:space="preserve"> giorni</w:t>
      </w:r>
      <w:r w:rsidRPr="003B3CE1">
        <w:rPr>
          <w:b/>
          <w:bCs/>
          <w:lang w:val="it-IT"/>
        </w:rPr>
        <w:t xml:space="preserve"> ha</w:t>
      </w:r>
      <w:r>
        <w:rPr>
          <w:b/>
          <w:bCs/>
          <w:lang w:val="it-IT"/>
        </w:rPr>
        <w:t>, infatti,</w:t>
      </w:r>
      <w:r w:rsidRPr="003B3CE1">
        <w:rPr>
          <w:b/>
          <w:bCs/>
          <w:lang w:val="it-IT"/>
        </w:rPr>
        <w:t xml:space="preserve"> registrato più ordini di qualsiasi altro modello elettrico nella storia dell’</w:t>
      </w:r>
      <w:r w:rsidR="007321B1">
        <w:rPr>
          <w:b/>
          <w:bCs/>
          <w:lang w:val="it-IT"/>
        </w:rPr>
        <w:t>A</w:t>
      </w:r>
      <w:r w:rsidRPr="003B3CE1">
        <w:rPr>
          <w:b/>
          <w:bCs/>
          <w:lang w:val="it-IT"/>
        </w:rPr>
        <w:t>zienda</w:t>
      </w:r>
      <w:r>
        <w:rPr>
          <w:b/>
          <w:bCs/>
          <w:lang w:val="it-IT"/>
        </w:rPr>
        <w:t xml:space="preserve">. Un riscontro globale che trova la sua conferma anche in Italia, con un portafoglio ordini che è già arrivato al prossimo autunno, coprendo gran parte delle quote allocate per il 2026. </w:t>
      </w:r>
    </w:p>
    <w:p w14:paraId="1C3E06C9" w14:textId="77777777" w:rsidR="002C2A6B" w:rsidRDefault="002C2A6B" w:rsidP="002C2A6B">
      <w:pPr>
        <w:pStyle w:val="A03Copytext"/>
        <w:ind w:right="395"/>
        <w:rPr>
          <w:b/>
          <w:bCs/>
          <w:lang w:val="it-IT"/>
        </w:rPr>
      </w:pPr>
    </w:p>
    <w:p w14:paraId="5F87F207" w14:textId="4E555A88" w:rsidR="00A75107" w:rsidRDefault="00A75107">
      <w:pPr>
        <w:pStyle w:val="A03Copytext"/>
        <w:rPr>
          <w:lang w:val="it-IT" w:eastAsia="it-IT"/>
        </w:rPr>
      </w:pPr>
      <w:r w:rsidRPr="00A75107">
        <w:rPr>
          <w:lang w:val="it-IT"/>
        </w:rPr>
        <w:t>Già da diversi anni GLC rappresenta, a livello globale, il bestseller della Casa di Stoccarda. Altrettanto apprezzata anche in Italia, dove lo scorso mese di novembre ha festeggiato 100.000 unità immatricolate dal debutto della GLK</w:t>
      </w:r>
      <w:r>
        <w:rPr>
          <w:lang w:val="it-IT"/>
        </w:rPr>
        <w:t>, nel 2008</w:t>
      </w:r>
      <w:r w:rsidRPr="00A75107">
        <w:rPr>
          <w:lang w:val="it-IT"/>
        </w:rPr>
        <w:t>. Con la versione completamente elettrica, Mercedes-Benz ha ampliato l’offerta di questo modello, introducendo un nuovo linguaggio stilistico, tecnologie di trazione all’avanguardia, un sistema operativo proprietario e un inedito livello di prestazioni ed efficienza per il mondo full electric.</w:t>
      </w:r>
    </w:p>
    <w:p w14:paraId="59001FAC" w14:textId="77777777" w:rsidR="003B3CE1" w:rsidRPr="003B3CE1" w:rsidRDefault="003B3CE1" w:rsidP="003B3CE1">
      <w:pPr>
        <w:pStyle w:val="A03Copytext"/>
        <w:rPr>
          <w:lang w:val="it-IT"/>
        </w:rPr>
      </w:pPr>
    </w:p>
    <w:p w14:paraId="1AE145D8" w14:textId="5837C6AB" w:rsidR="00AE71BA" w:rsidRDefault="007321B1" w:rsidP="00415368">
      <w:pPr>
        <w:pStyle w:val="A03Copytext"/>
        <w:rPr>
          <w:lang w:val="it-IT"/>
        </w:rPr>
      </w:pPr>
      <w:r>
        <w:rPr>
          <w:lang w:val="it-IT"/>
        </w:rPr>
        <w:t>“</w:t>
      </w:r>
      <w:r w:rsidR="004B5FF9">
        <w:rPr>
          <w:lang w:val="it-IT"/>
        </w:rPr>
        <w:t>A</w:t>
      </w:r>
      <w:r w:rsidR="00725A0E">
        <w:rPr>
          <w:lang w:val="it-IT"/>
        </w:rPr>
        <w:t>d</w:t>
      </w:r>
      <w:r w:rsidR="004B5FF9">
        <w:rPr>
          <w:lang w:val="it-IT"/>
        </w:rPr>
        <w:t xml:space="preserve"> oggi abbiamo un portafoglio ordini che copre già gran parte del 2026</w:t>
      </w:r>
      <w:r w:rsidR="00725A0E">
        <w:rPr>
          <w:lang w:val="it-IT"/>
        </w:rPr>
        <w:t>: l</w:t>
      </w:r>
      <w:r w:rsidR="003B3CE1" w:rsidRPr="003B3CE1">
        <w:rPr>
          <w:lang w:val="it-IT"/>
        </w:rPr>
        <w:t xml:space="preserve">a risposta del mercato </w:t>
      </w:r>
      <w:r w:rsidR="004B5FF9">
        <w:rPr>
          <w:lang w:val="it-IT"/>
        </w:rPr>
        <w:t xml:space="preserve">al lancio della nuova GLC </w:t>
      </w:r>
      <w:r w:rsidR="00725A0E">
        <w:rPr>
          <w:lang w:val="it-IT"/>
        </w:rPr>
        <w:t xml:space="preserve">elettrica </w:t>
      </w:r>
      <w:r w:rsidR="003B3CE1" w:rsidRPr="003B3CE1">
        <w:rPr>
          <w:lang w:val="it-IT"/>
        </w:rPr>
        <w:t xml:space="preserve">è stata estremamente positiva, con un livello di ordini record nei primi </w:t>
      </w:r>
      <w:r>
        <w:rPr>
          <w:lang w:val="it-IT"/>
        </w:rPr>
        <w:t>tre mesi di commercializzazione</w:t>
      </w:r>
      <w:r w:rsidR="003B3CE1" w:rsidRPr="003B3CE1">
        <w:rPr>
          <w:lang w:val="it-IT"/>
        </w:rPr>
        <w:t>.</w:t>
      </w:r>
      <w:r>
        <w:rPr>
          <w:lang w:val="it-IT"/>
        </w:rPr>
        <w:t xml:space="preserve"> Analizzando il portafoglio clienti che hanno </w:t>
      </w:r>
      <w:r w:rsidR="004B5FF9">
        <w:rPr>
          <w:lang w:val="it-IT"/>
        </w:rPr>
        <w:t xml:space="preserve">già </w:t>
      </w:r>
      <w:r>
        <w:rPr>
          <w:lang w:val="it-IT"/>
        </w:rPr>
        <w:t xml:space="preserve">ordinato la nuova GLC elettrica abbiamo notato un significativo tasso di conquista da altri marchi, ma soprattutto un’interessante tendenza di conversione da parte di clienti che passano da una versione endotermica di GLC alla nuova proposta 100% elettrica. Anche la scelta di lasciare le motorizzazioni tradizionali sull’attuale piattaforma si è rivelata </w:t>
      </w:r>
      <w:r w:rsidR="004B5FF9">
        <w:rPr>
          <w:lang w:val="it-IT"/>
        </w:rPr>
        <w:t xml:space="preserve">corretta perché ci permette oggi di offrire ai nostri clienti il miglior matrimonio motore-piattaforma, sia nel mondo endotermico che in quello full electric, senza compromessi né rinunce in termini di </w:t>
      </w:r>
      <w:r w:rsidR="00725A0E">
        <w:rPr>
          <w:lang w:val="it-IT"/>
        </w:rPr>
        <w:t xml:space="preserve">prestazioni, </w:t>
      </w:r>
      <w:r w:rsidR="004B5FF9">
        <w:rPr>
          <w:lang w:val="it-IT"/>
        </w:rPr>
        <w:t>piacere di guida</w:t>
      </w:r>
      <w:r w:rsidR="00725A0E">
        <w:rPr>
          <w:lang w:val="it-IT"/>
        </w:rPr>
        <w:t xml:space="preserve"> e</w:t>
      </w:r>
      <w:r w:rsidR="004B5FF9">
        <w:rPr>
          <w:lang w:val="it-IT"/>
        </w:rPr>
        <w:t xml:space="preserve"> abitabilità.</w:t>
      </w:r>
      <w:r w:rsidR="00725A0E">
        <w:rPr>
          <w:lang w:val="it-IT"/>
        </w:rPr>
        <w:t xml:space="preserve"> Infine, i nostri clienti hanno apprezzato come, a parità di prestazioni, i prezzi tra endotermico ed elettrico siano oggi addirittura più vantaggiosi nella scelta BEV. </w:t>
      </w:r>
      <w:r w:rsidR="004B5FF9">
        <w:rPr>
          <w:lang w:val="it-IT"/>
        </w:rPr>
        <w:t>”</w:t>
      </w:r>
    </w:p>
    <w:p w14:paraId="3C473680" w14:textId="695088B2" w:rsidR="004B5FF9" w:rsidRPr="004B5FF9" w:rsidRDefault="004B5FF9" w:rsidP="004B5FF9">
      <w:pPr>
        <w:pStyle w:val="A03Copytext"/>
        <w:jc w:val="center"/>
        <w:rPr>
          <w:i/>
          <w:iCs/>
          <w:lang w:val="en-US"/>
        </w:rPr>
      </w:pPr>
      <w:r w:rsidRPr="004B5FF9">
        <w:rPr>
          <w:i/>
          <w:iCs/>
          <w:lang w:val="en-US"/>
        </w:rPr>
        <w:t xml:space="preserve">Marco Terrusi, </w:t>
      </w:r>
      <w:r w:rsidRPr="004B5FF9">
        <w:rPr>
          <w:i/>
          <w:iCs/>
          <w:lang w:val="en-US"/>
        </w:rPr>
        <w:t>Head of Sales M</w:t>
      </w:r>
      <w:r w:rsidRPr="004B5FF9">
        <w:rPr>
          <w:i/>
          <w:iCs/>
          <w:lang w:val="en-US"/>
        </w:rPr>
        <w:t>ercedes-</w:t>
      </w:r>
      <w:r w:rsidRPr="004B5FF9">
        <w:rPr>
          <w:i/>
          <w:iCs/>
          <w:lang w:val="en-US"/>
        </w:rPr>
        <w:t>B</w:t>
      </w:r>
      <w:r w:rsidRPr="004B5FF9">
        <w:rPr>
          <w:i/>
          <w:iCs/>
          <w:lang w:val="en-US"/>
        </w:rPr>
        <w:t>enz</w:t>
      </w:r>
      <w:r w:rsidRPr="004B5FF9">
        <w:rPr>
          <w:i/>
          <w:iCs/>
          <w:lang w:val="en-US"/>
        </w:rPr>
        <w:t xml:space="preserve"> Cars</w:t>
      </w:r>
      <w:r w:rsidRPr="004B5FF9">
        <w:rPr>
          <w:i/>
          <w:iCs/>
          <w:lang w:val="en-US"/>
        </w:rPr>
        <w:t xml:space="preserve"> Italia</w:t>
      </w:r>
    </w:p>
    <w:bookmarkEnd w:id="1"/>
    <w:bookmarkEnd w:id="2"/>
    <w:bookmarkEnd w:id="3"/>
    <w:p w14:paraId="7BD0E050" w14:textId="14AECB54" w:rsidR="001469B0" w:rsidRDefault="001469B0" w:rsidP="004B5FF9">
      <w:pPr>
        <w:pStyle w:val="A03Copytext"/>
        <w:rPr>
          <w:lang w:val="it-IT"/>
        </w:rPr>
      </w:pPr>
    </w:p>
    <w:p w14:paraId="7316E249" w14:textId="051CF069" w:rsidR="004B5FF9" w:rsidRPr="00A75107" w:rsidRDefault="004B5FF9" w:rsidP="004B5FF9">
      <w:pPr>
        <w:pStyle w:val="A03Flietext"/>
        <w:rPr>
          <w:lang w:val="it-IT"/>
        </w:rPr>
      </w:pPr>
      <w:bookmarkStart w:id="4" w:name="_Hlk203150296"/>
      <w:r w:rsidRPr="00DE3BE2">
        <w:rPr>
          <w:lang w:val="it-IT"/>
        </w:rPr>
        <w:t>La nuov</w:t>
      </w:r>
      <w:r>
        <w:rPr>
          <w:lang w:val="it-IT"/>
        </w:rPr>
        <w:t>a</w:t>
      </w:r>
      <w:r w:rsidRPr="00DE3BE2">
        <w:rPr>
          <w:lang w:val="it-IT"/>
        </w:rPr>
        <w:t xml:space="preserve"> GLC </w:t>
      </w:r>
      <w:r w:rsidR="00A75107">
        <w:rPr>
          <w:lang w:val="it-IT"/>
        </w:rPr>
        <w:t>elettrica</w:t>
      </w:r>
      <w:r w:rsidRPr="00DE3BE2">
        <w:rPr>
          <w:lang w:val="it-IT"/>
        </w:rPr>
        <w:t xml:space="preserve"> segna un punto di svolta nel segmento dei SUV di medie dimensioni.</w:t>
      </w:r>
      <w:r w:rsidRPr="00500F4E">
        <w:rPr>
          <w:lang w:val="it-IT"/>
        </w:rPr>
        <w:t xml:space="preserve"> </w:t>
      </w:r>
      <w:r w:rsidRPr="006F54E8">
        <w:rPr>
          <w:lang w:val="it-IT"/>
        </w:rPr>
        <w:t xml:space="preserve">All'avanguardia con </w:t>
      </w:r>
      <w:r w:rsidRPr="00A75107">
        <w:rPr>
          <w:lang w:val="it-IT"/>
        </w:rPr>
        <w:t>un linguaggio di design inedito</w:t>
      </w:r>
      <w:r w:rsidRPr="006F54E8">
        <w:rPr>
          <w:lang w:val="it-IT"/>
        </w:rPr>
        <w:t xml:space="preserve"> e con un </w:t>
      </w:r>
      <w:r w:rsidRPr="00A75107">
        <w:rPr>
          <w:lang w:val="it-IT"/>
        </w:rPr>
        <w:t>super cervello MB.OS guidato dall’intelligenza artificiale</w:t>
      </w:r>
      <w:r w:rsidRPr="006F54E8">
        <w:rPr>
          <w:lang w:val="it-IT"/>
        </w:rPr>
        <w:t>.</w:t>
      </w:r>
      <w:r w:rsidRPr="00500F4E">
        <w:rPr>
          <w:lang w:val="it-IT"/>
        </w:rPr>
        <w:t xml:space="preserve"> Costruita prima di tutto come elettrica</w:t>
      </w:r>
      <w:r>
        <w:rPr>
          <w:lang w:val="it-IT"/>
        </w:rPr>
        <w:t xml:space="preserve"> e</w:t>
      </w:r>
      <w:r w:rsidRPr="00500F4E">
        <w:rPr>
          <w:lang w:val="it-IT"/>
        </w:rPr>
        <w:t xml:space="preserve"> come primo modello di una famiglia di veicoli completamente nuova, eccelle in termini di prestazioni, autonomia, efficienza e velocità di ricarica. Allo stesso tempo, stabilisce nuovi standard nella sua classe per design, valore, versatilità e spazio: la nuova GLC offre ancora più spazio per le gambe e per la testa rispetto all</w:t>
      </w:r>
      <w:r>
        <w:rPr>
          <w:lang w:val="it-IT"/>
        </w:rPr>
        <w:t>a</w:t>
      </w:r>
      <w:r w:rsidRPr="00500F4E">
        <w:rPr>
          <w:lang w:val="it-IT"/>
        </w:rPr>
        <w:t xml:space="preserve"> </w:t>
      </w:r>
      <w:r>
        <w:rPr>
          <w:lang w:val="it-IT"/>
        </w:rPr>
        <w:t>versione</w:t>
      </w:r>
      <w:r w:rsidRPr="00500F4E">
        <w:rPr>
          <w:lang w:val="it-IT"/>
        </w:rPr>
        <w:t xml:space="preserve"> con motore convenzionale, oltre a un'impressionante </w:t>
      </w:r>
      <w:r w:rsidRPr="00A75107">
        <w:rPr>
          <w:lang w:val="it-IT"/>
        </w:rPr>
        <w:t>capacità di traino di 2,4 tonnellate.</w:t>
      </w:r>
    </w:p>
    <w:bookmarkEnd w:id="4"/>
    <w:p w14:paraId="4FF40A92" w14:textId="77777777" w:rsidR="004B5FF9" w:rsidRDefault="004B5FF9" w:rsidP="00A75107">
      <w:pPr>
        <w:pStyle w:val="A03Flietext"/>
        <w:rPr>
          <w:lang w:val="it-IT"/>
        </w:rPr>
      </w:pPr>
    </w:p>
    <w:sectPr w:rsidR="004B5FF9"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70064" w14:textId="77777777" w:rsidR="00090B42" w:rsidRPr="00E675DA" w:rsidRDefault="00090B42" w:rsidP="00764B8C">
      <w:r w:rsidRPr="00E675DA">
        <w:separator/>
      </w:r>
    </w:p>
    <w:p w14:paraId="6B26C72E" w14:textId="77777777" w:rsidR="00090B42" w:rsidRDefault="00090B42"/>
  </w:endnote>
  <w:endnote w:type="continuationSeparator" w:id="0">
    <w:p w14:paraId="1D82B9A8" w14:textId="77777777" w:rsidR="00090B42" w:rsidRPr="00E675DA" w:rsidRDefault="00090B42" w:rsidP="00764B8C">
      <w:r w:rsidRPr="00E675DA">
        <w:continuationSeparator/>
      </w:r>
    </w:p>
    <w:p w14:paraId="3B1919A1" w14:textId="77777777" w:rsidR="00090B42" w:rsidRDefault="00090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9060101010101"/>
    <w:charset w:val="86"/>
    <w:family w:val="modern"/>
    <w:pitch w:val="fixed"/>
    <w:sig w:usb0="800002BF" w:usb1="38CF7CFA" w:usb2="00000016" w:usb3="00000000" w:csb0="00040001" w:csb1="00000000"/>
  </w:font>
  <w:font w:name="MB Corpo S Text">
    <w:charset w:val="00"/>
    <w:family w:val="swiss"/>
    <w:pitch w:val="variable"/>
    <w:sig w:usb0="0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09EE"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5923DFED"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1ED474A6" w14:textId="77777777" w:rsidTr="00FC5F7D">
      <w:trPr>
        <w:trHeight w:hRule="exact" w:val="1486"/>
      </w:trPr>
      <w:tc>
        <w:tcPr>
          <w:tcW w:w="9894" w:type="dxa"/>
          <w:vAlign w:val="bottom"/>
        </w:tcPr>
        <w:sdt>
          <w:sdtPr>
            <w:rPr>
              <w:lang w:val="de-DE"/>
            </w:rPr>
            <w:id w:val="-715735034"/>
          </w:sdtPr>
          <w:sdtContent>
            <w:p w14:paraId="29B40334"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79EBA267" w14:textId="77777777" w:rsidR="00CB2C61" w:rsidRPr="00CB2C61" w:rsidRDefault="00CB2C61" w:rsidP="00CB2C61">
              <w:pPr>
                <w:pStyle w:val="D06Footer"/>
                <w:framePr w:wrap="auto" w:vAnchor="margin" w:hAnchor="text" w:yAlign="inline"/>
                <w:rPr>
                  <w:lang w:val="de-DE"/>
                </w:rPr>
              </w:pPr>
            </w:p>
            <w:p w14:paraId="5FC23251" w14:textId="77777777" w:rsidR="00CB2C61" w:rsidRPr="00CB2C61" w:rsidRDefault="00CB2C61" w:rsidP="00CB2C61">
              <w:pPr>
                <w:pStyle w:val="D06Footer"/>
                <w:framePr w:wrap="auto" w:vAnchor="margin" w:hAnchor="text" w:yAlign="inline"/>
                <w:rPr>
                  <w:lang w:val="en-US"/>
                </w:rPr>
              </w:pPr>
              <w:r w:rsidRPr="00CB2C61">
                <w:rPr>
                  <w:lang w:val="en-US"/>
                </w:rPr>
                <w:t>Mercedes-Benz AG | Domicile: Stuttgart | Court of Registry: Amtsgericht Stuttgart | Commercial Register No.: 762873</w:t>
              </w:r>
            </w:p>
            <w:p w14:paraId="381132A8"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06D119B9"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Burzer,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578BBEBF" w14:textId="77777777" w:rsidR="007F0784" w:rsidRPr="0085781D"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9358C" w14:textId="77777777" w:rsidR="00090B42" w:rsidRDefault="00090B42" w:rsidP="002724F8">
      <w:pPr>
        <w:spacing w:line="170" w:lineRule="exact"/>
      </w:pPr>
      <w:r w:rsidRPr="00F46A21">
        <w:rPr>
          <w:sz w:val="10"/>
          <w:szCs w:val="10"/>
        </w:rPr>
        <w:separator/>
      </w:r>
    </w:p>
  </w:footnote>
  <w:footnote w:type="continuationSeparator" w:id="0">
    <w:p w14:paraId="53BF9242" w14:textId="77777777" w:rsidR="00090B42" w:rsidRPr="00E675DA" w:rsidRDefault="00090B42" w:rsidP="00764B8C">
      <w:r w:rsidRPr="00E675DA">
        <w:continuationSeparator/>
      </w:r>
    </w:p>
    <w:p w14:paraId="775ADE24" w14:textId="77777777" w:rsidR="00090B42" w:rsidRDefault="00090B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3E30" w14:textId="77777777" w:rsidR="006C14AB" w:rsidRDefault="00F620A1" w:rsidP="001028C6">
    <w:pPr>
      <w:pStyle w:val="A03Copytext"/>
    </w:pPr>
    <w:r>
      <w:rPr>
        <w:noProof/>
        <w14:ligatures w14:val="none"/>
      </w:rPr>
      <w:drawing>
        <wp:anchor distT="0" distB="0" distL="114300" distR="114300" simplePos="0" relativeHeight="251658240" behindDoc="0" locked="0" layoutInCell="1" allowOverlap="1" wp14:anchorId="400D355D" wp14:editId="55C50E4B">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03C24777" wp14:editId="4F3C4924">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1E50F1E"/>
    <w:multiLevelType w:val="hybridMultilevel"/>
    <w:tmpl w:val="24149F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71816FB"/>
    <w:multiLevelType w:val="hybridMultilevel"/>
    <w:tmpl w:val="8876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0508228">
    <w:abstractNumId w:val="9"/>
  </w:num>
  <w:num w:numId="2" w16cid:durableId="1226138174">
    <w:abstractNumId w:val="8"/>
  </w:num>
  <w:num w:numId="3" w16cid:durableId="459614695">
    <w:abstractNumId w:val="7"/>
  </w:num>
  <w:num w:numId="4" w16cid:durableId="1761294826">
    <w:abstractNumId w:val="6"/>
  </w:num>
  <w:num w:numId="5" w16cid:durableId="1571424746">
    <w:abstractNumId w:val="5"/>
  </w:num>
  <w:num w:numId="6" w16cid:durableId="111825044">
    <w:abstractNumId w:val="4"/>
  </w:num>
  <w:num w:numId="7" w16cid:durableId="1879469564">
    <w:abstractNumId w:val="3"/>
  </w:num>
  <w:num w:numId="8" w16cid:durableId="1518350321">
    <w:abstractNumId w:val="2"/>
  </w:num>
  <w:num w:numId="9" w16cid:durableId="1744445725">
    <w:abstractNumId w:val="1"/>
  </w:num>
  <w:num w:numId="10" w16cid:durableId="1679116012">
    <w:abstractNumId w:val="0"/>
  </w:num>
  <w:num w:numId="11" w16cid:durableId="1654215288">
    <w:abstractNumId w:val="14"/>
  </w:num>
  <w:num w:numId="12" w16cid:durableId="286740811">
    <w:abstractNumId w:val="10"/>
  </w:num>
  <w:num w:numId="13" w16cid:durableId="2056156604">
    <w:abstractNumId w:val="15"/>
  </w:num>
  <w:num w:numId="14" w16cid:durableId="1753047386">
    <w:abstractNumId w:val="17"/>
  </w:num>
  <w:num w:numId="15" w16cid:durableId="593902978">
    <w:abstractNumId w:val="19"/>
  </w:num>
  <w:num w:numId="16" w16cid:durableId="1390149785">
    <w:abstractNumId w:val="16"/>
  </w:num>
  <w:num w:numId="17" w16cid:durableId="1947686435">
    <w:abstractNumId w:val="12"/>
  </w:num>
  <w:num w:numId="18" w16cid:durableId="693917172">
    <w:abstractNumId w:val="13"/>
  </w:num>
  <w:num w:numId="19" w16cid:durableId="1476296483">
    <w:abstractNumId w:val="17"/>
  </w:num>
  <w:num w:numId="20" w16cid:durableId="226456372">
    <w:abstractNumId w:val="18"/>
  </w:num>
  <w:num w:numId="21" w16cid:durableId="13448918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en-GB" w:vendorID="64" w:dllVersion="4096" w:nlCheck="1" w:checkStyle="0"/>
  <w:proofState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9B0"/>
    <w:rsid w:val="00000C4C"/>
    <w:rsid w:val="00002924"/>
    <w:rsid w:val="00002A81"/>
    <w:rsid w:val="00003BDA"/>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336B"/>
    <w:rsid w:val="00056862"/>
    <w:rsid w:val="00056CD0"/>
    <w:rsid w:val="00060F32"/>
    <w:rsid w:val="00062AA8"/>
    <w:rsid w:val="000639BC"/>
    <w:rsid w:val="000648CA"/>
    <w:rsid w:val="00066A0F"/>
    <w:rsid w:val="000724A5"/>
    <w:rsid w:val="00073D3F"/>
    <w:rsid w:val="0007651D"/>
    <w:rsid w:val="00081305"/>
    <w:rsid w:val="00083CE5"/>
    <w:rsid w:val="00084223"/>
    <w:rsid w:val="00084FEA"/>
    <w:rsid w:val="00085946"/>
    <w:rsid w:val="00086C76"/>
    <w:rsid w:val="00090B42"/>
    <w:rsid w:val="00090E05"/>
    <w:rsid w:val="00094038"/>
    <w:rsid w:val="00094736"/>
    <w:rsid w:val="000A1804"/>
    <w:rsid w:val="000A50A1"/>
    <w:rsid w:val="000A6302"/>
    <w:rsid w:val="000B0054"/>
    <w:rsid w:val="000B2BF4"/>
    <w:rsid w:val="000B4508"/>
    <w:rsid w:val="000C0D38"/>
    <w:rsid w:val="000C2C40"/>
    <w:rsid w:val="000C30C7"/>
    <w:rsid w:val="000C3E6F"/>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2AD6"/>
    <w:rsid w:val="0010646B"/>
    <w:rsid w:val="00106A41"/>
    <w:rsid w:val="0010757F"/>
    <w:rsid w:val="00107F4F"/>
    <w:rsid w:val="00110A31"/>
    <w:rsid w:val="00111F9F"/>
    <w:rsid w:val="001166BE"/>
    <w:rsid w:val="00117941"/>
    <w:rsid w:val="001214B4"/>
    <w:rsid w:val="00122D49"/>
    <w:rsid w:val="00123A7C"/>
    <w:rsid w:val="0012549C"/>
    <w:rsid w:val="00125D57"/>
    <w:rsid w:val="00130579"/>
    <w:rsid w:val="001314A1"/>
    <w:rsid w:val="00131A63"/>
    <w:rsid w:val="00140C9A"/>
    <w:rsid w:val="00141213"/>
    <w:rsid w:val="00145464"/>
    <w:rsid w:val="001469B0"/>
    <w:rsid w:val="00151279"/>
    <w:rsid w:val="0015135E"/>
    <w:rsid w:val="00153588"/>
    <w:rsid w:val="00153F19"/>
    <w:rsid w:val="001545A7"/>
    <w:rsid w:val="00154F96"/>
    <w:rsid w:val="0015701D"/>
    <w:rsid w:val="00157B33"/>
    <w:rsid w:val="00160A4A"/>
    <w:rsid w:val="001625C8"/>
    <w:rsid w:val="0016279C"/>
    <w:rsid w:val="0016553E"/>
    <w:rsid w:val="00170359"/>
    <w:rsid w:val="001756AB"/>
    <w:rsid w:val="0017699C"/>
    <w:rsid w:val="00181283"/>
    <w:rsid w:val="00181F3B"/>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58E2"/>
    <w:rsid w:val="001D6C8A"/>
    <w:rsid w:val="001E011E"/>
    <w:rsid w:val="001E061A"/>
    <w:rsid w:val="001E0873"/>
    <w:rsid w:val="001E37E4"/>
    <w:rsid w:val="001E4213"/>
    <w:rsid w:val="001F3272"/>
    <w:rsid w:val="001F4083"/>
    <w:rsid w:val="001F5241"/>
    <w:rsid w:val="001F732C"/>
    <w:rsid w:val="00201DB0"/>
    <w:rsid w:val="00203388"/>
    <w:rsid w:val="0020411A"/>
    <w:rsid w:val="00214936"/>
    <w:rsid w:val="00216079"/>
    <w:rsid w:val="0022182A"/>
    <w:rsid w:val="00226CBC"/>
    <w:rsid w:val="002303A1"/>
    <w:rsid w:val="00230F66"/>
    <w:rsid w:val="00231342"/>
    <w:rsid w:val="00232705"/>
    <w:rsid w:val="002348CF"/>
    <w:rsid w:val="00235B71"/>
    <w:rsid w:val="00240590"/>
    <w:rsid w:val="002432DF"/>
    <w:rsid w:val="0024567E"/>
    <w:rsid w:val="00251B64"/>
    <w:rsid w:val="00251BF4"/>
    <w:rsid w:val="00252207"/>
    <w:rsid w:val="00254135"/>
    <w:rsid w:val="00254288"/>
    <w:rsid w:val="0025510D"/>
    <w:rsid w:val="002622FF"/>
    <w:rsid w:val="0026510D"/>
    <w:rsid w:val="0026566D"/>
    <w:rsid w:val="00266D93"/>
    <w:rsid w:val="00267E79"/>
    <w:rsid w:val="00270D6E"/>
    <w:rsid w:val="00271933"/>
    <w:rsid w:val="002721B5"/>
    <w:rsid w:val="002724F8"/>
    <w:rsid w:val="00273DB9"/>
    <w:rsid w:val="00280C66"/>
    <w:rsid w:val="00281F11"/>
    <w:rsid w:val="002842CD"/>
    <w:rsid w:val="00286813"/>
    <w:rsid w:val="0029326C"/>
    <w:rsid w:val="00294B0D"/>
    <w:rsid w:val="002960B5"/>
    <w:rsid w:val="002A1546"/>
    <w:rsid w:val="002B27E5"/>
    <w:rsid w:val="002B2ADC"/>
    <w:rsid w:val="002B3A8B"/>
    <w:rsid w:val="002B536C"/>
    <w:rsid w:val="002C2A6B"/>
    <w:rsid w:val="002C39C7"/>
    <w:rsid w:val="002D0630"/>
    <w:rsid w:val="002D1233"/>
    <w:rsid w:val="002D2341"/>
    <w:rsid w:val="002D3D23"/>
    <w:rsid w:val="002E2080"/>
    <w:rsid w:val="002E44B8"/>
    <w:rsid w:val="002E7B9B"/>
    <w:rsid w:val="002F0252"/>
    <w:rsid w:val="002F3FEF"/>
    <w:rsid w:val="002F5C9A"/>
    <w:rsid w:val="002F7BB2"/>
    <w:rsid w:val="00300181"/>
    <w:rsid w:val="0030364C"/>
    <w:rsid w:val="0030425D"/>
    <w:rsid w:val="0030635E"/>
    <w:rsid w:val="003064B1"/>
    <w:rsid w:val="00310462"/>
    <w:rsid w:val="00312A70"/>
    <w:rsid w:val="003144C7"/>
    <w:rsid w:val="0031596F"/>
    <w:rsid w:val="003161CC"/>
    <w:rsid w:val="00316C47"/>
    <w:rsid w:val="00316CEB"/>
    <w:rsid w:val="00317376"/>
    <w:rsid w:val="00317769"/>
    <w:rsid w:val="00322E8C"/>
    <w:rsid w:val="00324C6D"/>
    <w:rsid w:val="003277AA"/>
    <w:rsid w:val="0033099A"/>
    <w:rsid w:val="00331EB3"/>
    <w:rsid w:val="00332C72"/>
    <w:rsid w:val="00334D22"/>
    <w:rsid w:val="003355C6"/>
    <w:rsid w:val="0033780C"/>
    <w:rsid w:val="00340F0E"/>
    <w:rsid w:val="00342034"/>
    <w:rsid w:val="00351301"/>
    <w:rsid w:val="00353ABF"/>
    <w:rsid w:val="00355E21"/>
    <w:rsid w:val="00357746"/>
    <w:rsid w:val="00360545"/>
    <w:rsid w:val="00365832"/>
    <w:rsid w:val="00365E7A"/>
    <w:rsid w:val="0036672E"/>
    <w:rsid w:val="00370B20"/>
    <w:rsid w:val="003721C5"/>
    <w:rsid w:val="00374CCB"/>
    <w:rsid w:val="003753CD"/>
    <w:rsid w:val="00375BD2"/>
    <w:rsid w:val="00382D93"/>
    <w:rsid w:val="00383033"/>
    <w:rsid w:val="00383CD5"/>
    <w:rsid w:val="0038573A"/>
    <w:rsid w:val="00385FF3"/>
    <w:rsid w:val="00386349"/>
    <w:rsid w:val="0038797C"/>
    <w:rsid w:val="00391CCB"/>
    <w:rsid w:val="00394ADB"/>
    <w:rsid w:val="003967EA"/>
    <w:rsid w:val="003968AF"/>
    <w:rsid w:val="003A0038"/>
    <w:rsid w:val="003A0B70"/>
    <w:rsid w:val="003A2CEB"/>
    <w:rsid w:val="003A4861"/>
    <w:rsid w:val="003A50A8"/>
    <w:rsid w:val="003B0A19"/>
    <w:rsid w:val="003B0E40"/>
    <w:rsid w:val="003B12CF"/>
    <w:rsid w:val="003B1BC8"/>
    <w:rsid w:val="003B2C66"/>
    <w:rsid w:val="003B3CE1"/>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D78E8"/>
    <w:rsid w:val="003E17A7"/>
    <w:rsid w:val="003F1B32"/>
    <w:rsid w:val="003F220A"/>
    <w:rsid w:val="003F33E4"/>
    <w:rsid w:val="0040082D"/>
    <w:rsid w:val="00401DBF"/>
    <w:rsid w:val="00402DAA"/>
    <w:rsid w:val="00405B41"/>
    <w:rsid w:val="00405C90"/>
    <w:rsid w:val="00405CDC"/>
    <w:rsid w:val="0040619F"/>
    <w:rsid w:val="00406312"/>
    <w:rsid w:val="004078C9"/>
    <w:rsid w:val="0041163E"/>
    <w:rsid w:val="0041288C"/>
    <w:rsid w:val="00415368"/>
    <w:rsid w:val="0042210D"/>
    <w:rsid w:val="00422859"/>
    <w:rsid w:val="00423F78"/>
    <w:rsid w:val="00425284"/>
    <w:rsid w:val="004316A9"/>
    <w:rsid w:val="004361F4"/>
    <w:rsid w:val="004377ED"/>
    <w:rsid w:val="00437FE0"/>
    <w:rsid w:val="0044160E"/>
    <w:rsid w:val="00445941"/>
    <w:rsid w:val="00446715"/>
    <w:rsid w:val="0044731A"/>
    <w:rsid w:val="00452239"/>
    <w:rsid w:val="0045295D"/>
    <w:rsid w:val="00454936"/>
    <w:rsid w:val="0045791F"/>
    <w:rsid w:val="00460109"/>
    <w:rsid w:val="004758D3"/>
    <w:rsid w:val="004847DA"/>
    <w:rsid w:val="00486711"/>
    <w:rsid w:val="00492F19"/>
    <w:rsid w:val="00496814"/>
    <w:rsid w:val="00497BF5"/>
    <w:rsid w:val="00497D9C"/>
    <w:rsid w:val="004A30DF"/>
    <w:rsid w:val="004A3215"/>
    <w:rsid w:val="004B4319"/>
    <w:rsid w:val="004B4913"/>
    <w:rsid w:val="004B5FF9"/>
    <w:rsid w:val="004B7A02"/>
    <w:rsid w:val="004C03FA"/>
    <w:rsid w:val="004C1401"/>
    <w:rsid w:val="004C3021"/>
    <w:rsid w:val="004C4652"/>
    <w:rsid w:val="004C5B6A"/>
    <w:rsid w:val="004D0E9C"/>
    <w:rsid w:val="004D3DAC"/>
    <w:rsid w:val="004D6A8E"/>
    <w:rsid w:val="004D7836"/>
    <w:rsid w:val="004E0CD1"/>
    <w:rsid w:val="004E1AF7"/>
    <w:rsid w:val="004E46E1"/>
    <w:rsid w:val="004E5B7C"/>
    <w:rsid w:val="004F2D9F"/>
    <w:rsid w:val="004F34DB"/>
    <w:rsid w:val="004F4509"/>
    <w:rsid w:val="00500CF5"/>
    <w:rsid w:val="00502D36"/>
    <w:rsid w:val="00503DF8"/>
    <w:rsid w:val="00506D69"/>
    <w:rsid w:val="00510CAC"/>
    <w:rsid w:val="00511D8D"/>
    <w:rsid w:val="00512E0C"/>
    <w:rsid w:val="0051621D"/>
    <w:rsid w:val="00520E0E"/>
    <w:rsid w:val="00522D21"/>
    <w:rsid w:val="00522F31"/>
    <w:rsid w:val="00523E64"/>
    <w:rsid w:val="00524941"/>
    <w:rsid w:val="00525B17"/>
    <w:rsid w:val="005275C9"/>
    <w:rsid w:val="005339E6"/>
    <w:rsid w:val="00533E32"/>
    <w:rsid w:val="005375EC"/>
    <w:rsid w:val="00546E67"/>
    <w:rsid w:val="00551642"/>
    <w:rsid w:val="00553270"/>
    <w:rsid w:val="0055723F"/>
    <w:rsid w:val="0056117D"/>
    <w:rsid w:val="005612D3"/>
    <w:rsid w:val="00570A1F"/>
    <w:rsid w:val="00571C3B"/>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C0ED8"/>
    <w:rsid w:val="005C297B"/>
    <w:rsid w:val="005C2ECA"/>
    <w:rsid w:val="005C4F7C"/>
    <w:rsid w:val="005C6BB1"/>
    <w:rsid w:val="005D4EC7"/>
    <w:rsid w:val="005D68C1"/>
    <w:rsid w:val="005D79B8"/>
    <w:rsid w:val="005D7DBF"/>
    <w:rsid w:val="005E0135"/>
    <w:rsid w:val="005E279E"/>
    <w:rsid w:val="005E3C21"/>
    <w:rsid w:val="005E4519"/>
    <w:rsid w:val="005E4752"/>
    <w:rsid w:val="005E6CF4"/>
    <w:rsid w:val="005E7509"/>
    <w:rsid w:val="005F4333"/>
    <w:rsid w:val="005F5AB1"/>
    <w:rsid w:val="005F6D0C"/>
    <w:rsid w:val="005F7E34"/>
    <w:rsid w:val="006001EE"/>
    <w:rsid w:val="006036EB"/>
    <w:rsid w:val="00604334"/>
    <w:rsid w:val="006044F1"/>
    <w:rsid w:val="0060538A"/>
    <w:rsid w:val="00605DCA"/>
    <w:rsid w:val="00612519"/>
    <w:rsid w:val="0061326A"/>
    <w:rsid w:val="0061567D"/>
    <w:rsid w:val="00621E51"/>
    <w:rsid w:val="00625C88"/>
    <w:rsid w:val="00627DFF"/>
    <w:rsid w:val="00630802"/>
    <w:rsid w:val="006377AF"/>
    <w:rsid w:val="00637C53"/>
    <w:rsid w:val="00642232"/>
    <w:rsid w:val="00645312"/>
    <w:rsid w:val="00645A3E"/>
    <w:rsid w:val="00645BBA"/>
    <w:rsid w:val="00645E6A"/>
    <w:rsid w:val="0064602D"/>
    <w:rsid w:val="00650F29"/>
    <w:rsid w:val="0065282E"/>
    <w:rsid w:val="0065651F"/>
    <w:rsid w:val="0066070D"/>
    <w:rsid w:val="00660EC0"/>
    <w:rsid w:val="006619AF"/>
    <w:rsid w:val="0066336F"/>
    <w:rsid w:val="006645A2"/>
    <w:rsid w:val="00664D0C"/>
    <w:rsid w:val="00666B12"/>
    <w:rsid w:val="00667DC0"/>
    <w:rsid w:val="00670FB0"/>
    <w:rsid w:val="00671643"/>
    <w:rsid w:val="00680132"/>
    <w:rsid w:val="00680A31"/>
    <w:rsid w:val="00680A7F"/>
    <w:rsid w:val="006814F5"/>
    <w:rsid w:val="00687D70"/>
    <w:rsid w:val="00690BC6"/>
    <w:rsid w:val="00692D84"/>
    <w:rsid w:val="00692F9C"/>
    <w:rsid w:val="00694F37"/>
    <w:rsid w:val="00697428"/>
    <w:rsid w:val="006A4EFD"/>
    <w:rsid w:val="006A6374"/>
    <w:rsid w:val="006B13CE"/>
    <w:rsid w:val="006B34F8"/>
    <w:rsid w:val="006B517F"/>
    <w:rsid w:val="006C14AB"/>
    <w:rsid w:val="006C1739"/>
    <w:rsid w:val="006C1F25"/>
    <w:rsid w:val="006C3353"/>
    <w:rsid w:val="006C3897"/>
    <w:rsid w:val="006C39B2"/>
    <w:rsid w:val="006D083D"/>
    <w:rsid w:val="006D25DB"/>
    <w:rsid w:val="006D2A3A"/>
    <w:rsid w:val="006D74F1"/>
    <w:rsid w:val="006E0CAC"/>
    <w:rsid w:val="006E0EB1"/>
    <w:rsid w:val="006E1452"/>
    <w:rsid w:val="006E36FD"/>
    <w:rsid w:val="006E44F3"/>
    <w:rsid w:val="006E707B"/>
    <w:rsid w:val="006E724F"/>
    <w:rsid w:val="006E7616"/>
    <w:rsid w:val="006F0D8C"/>
    <w:rsid w:val="006F2918"/>
    <w:rsid w:val="006F4B8F"/>
    <w:rsid w:val="006F568D"/>
    <w:rsid w:val="006F614B"/>
    <w:rsid w:val="006F6411"/>
    <w:rsid w:val="006F704D"/>
    <w:rsid w:val="006F71DC"/>
    <w:rsid w:val="006F7C58"/>
    <w:rsid w:val="00705E70"/>
    <w:rsid w:val="007130DA"/>
    <w:rsid w:val="007147DB"/>
    <w:rsid w:val="00715EF8"/>
    <w:rsid w:val="0072046B"/>
    <w:rsid w:val="00720C7D"/>
    <w:rsid w:val="00725A0E"/>
    <w:rsid w:val="0072713E"/>
    <w:rsid w:val="007321B1"/>
    <w:rsid w:val="00734F3B"/>
    <w:rsid w:val="00735384"/>
    <w:rsid w:val="00736485"/>
    <w:rsid w:val="00741E8C"/>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19F"/>
    <w:rsid w:val="00775FC6"/>
    <w:rsid w:val="00776BE1"/>
    <w:rsid w:val="00777BE2"/>
    <w:rsid w:val="00780655"/>
    <w:rsid w:val="007834FE"/>
    <w:rsid w:val="00792383"/>
    <w:rsid w:val="0079280C"/>
    <w:rsid w:val="00795261"/>
    <w:rsid w:val="00795C72"/>
    <w:rsid w:val="00796291"/>
    <w:rsid w:val="007A399D"/>
    <w:rsid w:val="007A42BE"/>
    <w:rsid w:val="007A460B"/>
    <w:rsid w:val="007A585F"/>
    <w:rsid w:val="007A69AA"/>
    <w:rsid w:val="007B2421"/>
    <w:rsid w:val="007B6F15"/>
    <w:rsid w:val="007B7159"/>
    <w:rsid w:val="007C1A9B"/>
    <w:rsid w:val="007C6AB5"/>
    <w:rsid w:val="007C71CD"/>
    <w:rsid w:val="007D1DC5"/>
    <w:rsid w:val="007D1E52"/>
    <w:rsid w:val="007D6C3E"/>
    <w:rsid w:val="007D7BF0"/>
    <w:rsid w:val="007E192F"/>
    <w:rsid w:val="007E234D"/>
    <w:rsid w:val="007E2854"/>
    <w:rsid w:val="007E3F4D"/>
    <w:rsid w:val="007E639B"/>
    <w:rsid w:val="007E6717"/>
    <w:rsid w:val="007E6767"/>
    <w:rsid w:val="007E78A9"/>
    <w:rsid w:val="007F0784"/>
    <w:rsid w:val="007F63C8"/>
    <w:rsid w:val="007F6D8D"/>
    <w:rsid w:val="007F764F"/>
    <w:rsid w:val="00801F2E"/>
    <w:rsid w:val="00803B73"/>
    <w:rsid w:val="00811EA6"/>
    <w:rsid w:val="00813827"/>
    <w:rsid w:val="00815703"/>
    <w:rsid w:val="008209DB"/>
    <w:rsid w:val="00825BD0"/>
    <w:rsid w:val="00826601"/>
    <w:rsid w:val="008279EE"/>
    <w:rsid w:val="00833242"/>
    <w:rsid w:val="00833778"/>
    <w:rsid w:val="0083500E"/>
    <w:rsid w:val="00836FD4"/>
    <w:rsid w:val="00840EFC"/>
    <w:rsid w:val="00841B92"/>
    <w:rsid w:val="00841EBE"/>
    <w:rsid w:val="00842E87"/>
    <w:rsid w:val="008436BE"/>
    <w:rsid w:val="00843B9C"/>
    <w:rsid w:val="00844D44"/>
    <w:rsid w:val="00846E20"/>
    <w:rsid w:val="0085348E"/>
    <w:rsid w:val="00857007"/>
    <w:rsid w:val="0085781D"/>
    <w:rsid w:val="008624BA"/>
    <w:rsid w:val="00864B06"/>
    <w:rsid w:val="00873383"/>
    <w:rsid w:val="00873D60"/>
    <w:rsid w:val="008802EC"/>
    <w:rsid w:val="008842CF"/>
    <w:rsid w:val="00887DB3"/>
    <w:rsid w:val="008916E5"/>
    <w:rsid w:val="00893E3B"/>
    <w:rsid w:val="0089446D"/>
    <w:rsid w:val="008945B3"/>
    <w:rsid w:val="00894B35"/>
    <w:rsid w:val="008952BD"/>
    <w:rsid w:val="00897E14"/>
    <w:rsid w:val="008A1B08"/>
    <w:rsid w:val="008A7B99"/>
    <w:rsid w:val="008B1E6E"/>
    <w:rsid w:val="008B200A"/>
    <w:rsid w:val="008B229B"/>
    <w:rsid w:val="008B3BE8"/>
    <w:rsid w:val="008B41E6"/>
    <w:rsid w:val="008B7A32"/>
    <w:rsid w:val="008C298B"/>
    <w:rsid w:val="008C2ABD"/>
    <w:rsid w:val="008C37ED"/>
    <w:rsid w:val="008C6F1C"/>
    <w:rsid w:val="008D2015"/>
    <w:rsid w:val="008D2A82"/>
    <w:rsid w:val="008D4423"/>
    <w:rsid w:val="008D5362"/>
    <w:rsid w:val="008D6FD6"/>
    <w:rsid w:val="008E0612"/>
    <w:rsid w:val="008E3E9C"/>
    <w:rsid w:val="008E4F5F"/>
    <w:rsid w:val="008E5A4E"/>
    <w:rsid w:val="008E62EF"/>
    <w:rsid w:val="008E7F16"/>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376C7"/>
    <w:rsid w:val="00943382"/>
    <w:rsid w:val="009441B5"/>
    <w:rsid w:val="00944D03"/>
    <w:rsid w:val="00952773"/>
    <w:rsid w:val="00953742"/>
    <w:rsid w:val="009551BC"/>
    <w:rsid w:val="009559A9"/>
    <w:rsid w:val="009562D5"/>
    <w:rsid w:val="00971B98"/>
    <w:rsid w:val="009721C3"/>
    <w:rsid w:val="00972E25"/>
    <w:rsid w:val="00974D35"/>
    <w:rsid w:val="00976193"/>
    <w:rsid w:val="0097760F"/>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A6DA5"/>
    <w:rsid w:val="009A724F"/>
    <w:rsid w:val="009B05B9"/>
    <w:rsid w:val="009B1A81"/>
    <w:rsid w:val="009B2E34"/>
    <w:rsid w:val="009B33E2"/>
    <w:rsid w:val="009B4521"/>
    <w:rsid w:val="009B581A"/>
    <w:rsid w:val="009B64F5"/>
    <w:rsid w:val="009B67F5"/>
    <w:rsid w:val="009C06B2"/>
    <w:rsid w:val="009C3392"/>
    <w:rsid w:val="009C6072"/>
    <w:rsid w:val="009C6C28"/>
    <w:rsid w:val="009D3BA3"/>
    <w:rsid w:val="009D3C68"/>
    <w:rsid w:val="009D636C"/>
    <w:rsid w:val="009D73CD"/>
    <w:rsid w:val="009E21EE"/>
    <w:rsid w:val="009E2BC8"/>
    <w:rsid w:val="009E33E5"/>
    <w:rsid w:val="009E51F2"/>
    <w:rsid w:val="009F23C6"/>
    <w:rsid w:val="00A00AD6"/>
    <w:rsid w:val="00A00DB8"/>
    <w:rsid w:val="00A039F0"/>
    <w:rsid w:val="00A04319"/>
    <w:rsid w:val="00A04FEF"/>
    <w:rsid w:val="00A05725"/>
    <w:rsid w:val="00A10546"/>
    <w:rsid w:val="00A10EA8"/>
    <w:rsid w:val="00A275F1"/>
    <w:rsid w:val="00A3075E"/>
    <w:rsid w:val="00A31B69"/>
    <w:rsid w:val="00A34DDF"/>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75107"/>
    <w:rsid w:val="00A80642"/>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7987"/>
    <w:rsid w:val="00AD56CA"/>
    <w:rsid w:val="00AD57E0"/>
    <w:rsid w:val="00AD68F5"/>
    <w:rsid w:val="00AD765C"/>
    <w:rsid w:val="00AD766B"/>
    <w:rsid w:val="00AE080D"/>
    <w:rsid w:val="00AE29F9"/>
    <w:rsid w:val="00AE71BA"/>
    <w:rsid w:val="00AF3162"/>
    <w:rsid w:val="00AF437B"/>
    <w:rsid w:val="00AF4EB8"/>
    <w:rsid w:val="00AF66FE"/>
    <w:rsid w:val="00B005CA"/>
    <w:rsid w:val="00B00F20"/>
    <w:rsid w:val="00B02746"/>
    <w:rsid w:val="00B03193"/>
    <w:rsid w:val="00B0358E"/>
    <w:rsid w:val="00B05176"/>
    <w:rsid w:val="00B05C62"/>
    <w:rsid w:val="00B05F07"/>
    <w:rsid w:val="00B06D18"/>
    <w:rsid w:val="00B11D01"/>
    <w:rsid w:val="00B13361"/>
    <w:rsid w:val="00B137E5"/>
    <w:rsid w:val="00B139D0"/>
    <w:rsid w:val="00B15F9D"/>
    <w:rsid w:val="00B2032C"/>
    <w:rsid w:val="00B224BF"/>
    <w:rsid w:val="00B24199"/>
    <w:rsid w:val="00B253B8"/>
    <w:rsid w:val="00B260AC"/>
    <w:rsid w:val="00B302A3"/>
    <w:rsid w:val="00B315F7"/>
    <w:rsid w:val="00B31A79"/>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41B6"/>
    <w:rsid w:val="00B76E24"/>
    <w:rsid w:val="00B825E3"/>
    <w:rsid w:val="00B82A83"/>
    <w:rsid w:val="00B8398B"/>
    <w:rsid w:val="00B8621E"/>
    <w:rsid w:val="00B971C7"/>
    <w:rsid w:val="00BA3449"/>
    <w:rsid w:val="00BA7D20"/>
    <w:rsid w:val="00BB384F"/>
    <w:rsid w:val="00BB4A94"/>
    <w:rsid w:val="00BB5469"/>
    <w:rsid w:val="00BB66AE"/>
    <w:rsid w:val="00BB70F7"/>
    <w:rsid w:val="00BC0F8A"/>
    <w:rsid w:val="00BC15AB"/>
    <w:rsid w:val="00BC2F38"/>
    <w:rsid w:val="00BC3DA8"/>
    <w:rsid w:val="00BC4122"/>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1C49"/>
    <w:rsid w:val="00C2359F"/>
    <w:rsid w:val="00C23FA9"/>
    <w:rsid w:val="00C30150"/>
    <w:rsid w:val="00C303A7"/>
    <w:rsid w:val="00C35771"/>
    <w:rsid w:val="00C3604C"/>
    <w:rsid w:val="00C36CE9"/>
    <w:rsid w:val="00C376AE"/>
    <w:rsid w:val="00C37DA2"/>
    <w:rsid w:val="00C41E7E"/>
    <w:rsid w:val="00C42F77"/>
    <w:rsid w:val="00C502BF"/>
    <w:rsid w:val="00C50964"/>
    <w:rsid w:val="00C51AAC"/>
    <w:rsid w:val="00C555D6"/>
    <w:rsid w:val="00C56760"/>
    <w:rsid w:val="00C607F5"/>
    <w:rsid w:val="00C610C8"/>
    <w:rsid w:val="00C62D3A"/>
    <w:rsid w:val="00C700C1"/>
    <w:rsid w:val="00C72C32"/>
    <w:rsid w:val="00C736DD"/>
    <w:rsid w:val="00C76248"/>
    <w:rsid w:val="00C802AF"/>
    <w:rsid w:val="00C80CD2"/>
    <w:rsid w:val="00C8291A"/>
    <w:rsid w:val="00C92A02"/>
    <w:rsid w:val="00C931CB"/>
    <w:rsid w:val="00C9478C"/>
    <w:rsid w:val="00C97106"/>
    <w:rsid w:val="00C97DBF"/>
    <w:rsid w:val="00CA03C0"/>
    <w:rsid w:val="00CA1F9A"/>
    <w:rsid w:val="00CA3206"/>
    <w:rsid w:val="00CA3EE8"/>
    <w:rsid w:val="00CA4778"/>
    <w:rsid w:val="00CA563D"/>
    <w:rsid w:val="00CB071C"/>
    <w:rsid w:val="00CB078D"/>
    <w:rsid w:val="00CB2C61"/>
    <w:rsid w:val="00CB3180"/>
    <w:rsid w:val="00CB3279"/>
    <w:rsid w:val="00CB3AC3"/>
    <w:rsid w:val="00CB4B83"/>
    <w:rsid w:val="00CB67CF"/>
    <w:rsid w:val="00CB6B6F"/>
    <w:rsid w:val="00CC16B3"/>
    <w:rsid w:val="00CC330C"/>
    <w:rsid w:val="00CC33F5"/>
    <w:rsid w:val="00CC45E9"/>
    <w:rsid w:val="00CC6489"/>
    <w:rsid w:val="00CC70B6"/>
    <w:rsid w:val="00CD5C70"/>
    <w:rsid w:val="00CE355A"/>
    <w:rsid w:val="00CE6AF5"/>
    <w:rsid w:val="00CE72A3"/>
    <w:rsid w:val="00CF0094"/>
    <w:rsid w:val="00CF1250"/>
    <w:rsid w:val="00CF12AB"/>
    <w:rsid w:val="00CF141F"/>
    <w:rsid w:val="00CF3689"/>
    <w:rsid w:val="00CF4B96"/>
    <w:rsid w:val="00D105B8"/>
    <w:rsid w:val="00D12776"/>
    <w:rsid w:val="00D12823"/>
    <w:rsid w:val="00D12FAD"/>
    <w:rsid w:val="00D1395F"/>
    <w:rsid w:val="00D141B6"/>
    <w:rsid w:val="00D15379"/>
    <w:rsid w:val="00D22F82"/>
    <w:rsid w:val="00D23477"/>
    <w:rsid w:val="00D2660A"/>
    <w:rsid w:val="00D27A28"/>
    <w:rsid w:val="00D303BC"/>
    <w:rsid w:val="00D31C54"/>
    <w:rsid w:val="00D31DEA"/>
    <w:rsid w:val="00D33A11"/>
    <w:rsid w:val="00D36DB0"/>
    <w:rsid w:val="00D37BFC"/>
    <w:rsid w:val="00D43D11"/>
    <w:rsid w:val="00D441B5"/>
    <w:rsid w:val="00D44B7F"/>
    <w:rsid w:val="00D44EB1"/>
    <w:rsid w:val="00D64061"/>
    <w:rsid w:val="00D64810"/>
    <w:rsid w:val="00D656BE"/>
    <w:rsid w:val="00D65F70"/>
    <w:rsid w:val="00D660DE"/>
    <w:rsid w:val="00D667E8"/>
    <w:rsid w:val="00D703A9"/>
    <w:rsid w:val="00D70DF9"/>
    <w:rsid w:val="00D712AA"/>
    <w:rsid w:val="00D72334"/>
    <w:rsid w:val="00D76CF9"/>
    <w:rsid w:val="00D77C62"/>
    <w:rsid w:val="00D80E6D"/>
    <w:rsid w:val="00D854EC"/>
    <w:rsid w:val="00D91E61"/>
    <w:rsid w:val="00D94947"/>
    <w:rsid w:val="00D94976"/>
    <w:rsid w:val="00D979A1"/>
    <w:rsid w:val="00DA06EA"/>
    <w:rsid w:val="00DA4052"/>
    <w:rsid w:val="00DA4F9E"/>
    <w:rsid w:val="00DA5DE7"/>
    <w:rsid w:val="00DA6A22"/>
    <w:rsid w:val="00DB4163"/>
    <w:rsid w:val="00DB5174"/>
    <w:rsid w:val="00DC0246"/>
    <w:rsid w:val="00DC2377"/>
    <w:rsid w:val="00DD1220"/>
    <w:rsid w:val="00DD2570"/>
    <w:rsid w:val="00DD3CD8"/>
    <w:rsid w:val="00DD3E39"/>
    <w:rsid w:val="00DD3F2C"/>
    <w:rsid w:val="00DD6F38"/>
    <w:rsid w:val="00DE31E5"/>
    <w:rsid w:val="00DE33C3"/>
    <w:rsid w:val="00DE38D0"/>
    <w:rsid w:val="00DE4DE9"/>
    <w:rsid w:val="00DE6F81"/>
    <w:rsid w:val="00DE702E"/>
    <w:rsid w:val="00DE7325"/>
    <w:rsid w:val="00DF2644"/>
    <w:rsid w:val="00DF39A8"/>
    <w:rsid w:val="00E008BE"/>
    <w:rsid w:val="00E019A2"/>
    <w:rsid w:val="00E02592"/>
    <w:rsid w:val="00E02AF9"/>
    <w:rsid w:val="00E06C8B"/>
    <w:rsid w:val="00E070B7"/>
    <w:rsid w:val="00E1025A"/>
    <w:rsid w:val="00E10910"/>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61884"/>
    <w:rsid w:val="00E64316"/>
    <w:rsid w:val="00E647F8"/>
    <w:rsid w:val="00E675DA"/>
    <w:rsid w:val="00E67E62"/>
    <w:rsid w:val="00E73040"/>
    <w:rsid w:val="00E77957"/>
    <w:rsid w:val="00E80D07"/>
    <w:rsid w:val="00E81037"/>
    <w:rsid w:val="00E81ABD"/>
    <w:rsid w:val="00E84F27"/>
    <w:rsid w:val="00E859FE"/>
    <w:rsid w:val="00E86308"/>
    <w:rsid w:val="00E87D1D"/>
    <w:rsid w:val="00E90B80"/>
    <w:rsid w:val="00E90CD7"/>
    <w:rsid w:val="00E913CF"/>
    <w:rsid w:val="00E935D8"/>
    <w:rsid w:val="00E93F82"/>
    <w:rsid w:val="00E9591F"/>
    <w:rsid w:val="00E96EDD"/>
    <w:rsid w:val="00E96F3F"/>
    <w:rsid w:val="00EA06A3"/>
    <w:rsid w:val="00EA584E"/>
    <w:rsid w:val="00EA5F1C"/>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30E5"/>
    <w:rsid w:val="00EE4940"/>
    <w:rsid w:val="00EE4F68"/>
    <w:rsid w:val="00EE5562"/>
    <w:rsid w:val="00EF23CE"/>
    <w:rsid w:val="00EF26DB"/>
    <w:rsid w:val="00EF4366"/>
    <w:rsid w:val="00EF527C"/>
    <w:rsid w:val="00EF6401"/>
    <w:rsid w:val="00F0029E"/>
    <w:rsid w:val="00F00E69"/>
    <w:rsid w:val="00F05E0E"/>
    <w:rsid w:val="00F065CD"/>
    <w:rsid w:val="00F07AE0"/>
    <w:rsid w:val="00F1470F"/>
    <w:rsid w:val="00F16A70"/>
    <w:rsid w:val="00F16CF0"/>
    <w:rsid w:val="00F226DD"/>
    <w:rsid w:val="00F24136"/>
    <w:rsid w:val="00F2523F"/>
    <w:rsid w:val="00F30AC4"/>
    <w:rsid w:val="00F3285E"/>
    <w:rsid w:val="00F33015"/>
    <w:rsid w:val="00F40963"/>
    <w:rsid w:val="00F40B48"/>
    <w:rsid w:val="00F40D8E"/>
    <w:rsid w:val="00F42321"/>
    <w:rsid w:val="00F42A58"/>
    <w:rsid w:val="00F44C2A"/>
    <w:rsid w:val="00F46A21"/>
    <w:rsid w:val="00F4795C"/>
    <w:rsid w:val="00F51307"/>
    <w:rsid w:val="00F52EB9"/>
    <w:rsid w:val="00F538F3"/>
    <w:rsid w:val="00F5557D"/>
    <w:rsid w:val="00F61C11"/>
    <w:rsid w:val="00F620A1"/>
    <w:rsid w:val="00F621AA"/>
    <w:rsid w:val="00F64A90"/>
    <w:rsid w:val="00F67837"/>
    <w:rsid w:val="00F72E78"/>
    <w:rsid w:val="00F76E6E"/>
    <w:rsid w:val="00F77361"/>
    <w:rsid w:val="00F856AB"/>
    <w:rsid w:val="00F85F0F"/>
    <w:rsid w:val="00F909D8"/>
    <w:rsid w:val="00F91239"/>
    <w:rsid w:val="00F93AF4"/>
    <w:rsid w:val="00FA10AC"/>
    <w:rsid w:val="00FA2BAD"/>
    <w:rsid w:val="00FA2C8F"/>
    <w:rsid w:val="00FB1C51"/>
    <w:rsid w:val="00FB5D26"/>
    <w:rsid w:val="00FB6720"/>
    <w:rsid w:val="00FB6BE0"/>
    <w:rsid w:val="00FB7527"/>
    <w:rsid w:val="00FC0C91"/>
    <w:rsid w:val="00FC30E0"/>
    <w:rsid w:val="00FC3DD3"/>
    <w:rsid w:val="00FC5405"/>
    <w:rsid w:val="00FC5F7D"/>
    <w:rsid w:val="00FC7EE0"/>
    <w:rsid w:val="00FD53A0"/>
    <w:rsid w:val="00FD65B9"/>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19467"/>
  <w15:chartTrackingRefBased/>
  <w15:docId w15:val="{E9593FE8-55DB-4283-9716-1DFF28EB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qFormat/>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uiPriority w:val="99"/>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iPriority w:val="99"/>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1469B0"/>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customStyle="1" w:styleId="apple-converted-space">
    <w:name w:val="apple-converted-space"/>
    <w:basedOn w:val="Carpredefinitoparagrafo"/>
    <w:rsid w:val="00DE702E"/>
  </w:style>
  <w:style w:type="character" w:styleId="Rimandocommento">
    <w:name w:val="annotation reference"/>
    <w:basedOn w:val="Carpredefinitoparagrafo"/>
    <w:uiPriority w:val="99"/>
    <w:semiHidden/>
    <w:unhideWhenUsed/>
    <w:rsid w:val="00705E70"/>
    <w:rPr>
      <w:sz w:val="16"/>
      <w:szCs w:val="16"/>
    </w:rPr>
  </w:style>
  <w:style w:type="paragraph" w:styleId="Testocommento">
    <w:name w:val="annotation text"/>
    <w:basedOn w:val="Normale"/>
    <w:link w:val="TestocommentoCarattere"/>
    <w:uiPriority w:val="99"/>
    <w:unhideWhenUsed/>
    <w:rsid w:val="00705E70"/>
    <w:rPr>
      <w:sz w:val="20"/>
      <w:szCs w:val="20"/>
    </w:rPr>
  </w:style>
  <w:style w:type="character" w:customStyle="1" w:styleId="TestocommentoCarattere">
    <w:name w:val="Testo commento Carattere"/>
    <w:basedOn w:val="Carpredefinitoparagrafo"/>
    <w:link w:val="Testocommento"/>
    <w:uiPriority w:val="99"/>
    <w:rsid w:val="00705E70"/>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705E70"/>
    <w:rPr>
      <w:b/>
      <w:bCs/>
    </w:rPr>
  </w:style>
  <w:style w:type="character" w:customStyle="1" w:styleId="SoggettocommentoCarattere">
    <w:name w:val="Soggetto commento Carattere"/>
    <w:basedOn w:val="TestocommentoCarattere"/>
    <w:link w:val="Soggettocommento"/>
    <w:uiPriority w:val="99"/>
    <w:semiHidden/>
    <w:rsid w:val="00705E70"/>
    <w:rPr>
      <w:rFonts w:eastAsiaTheme="minorEastAsia"/>
      <w:b/>
      <w:bCs/>
      <w:kern w:val="2"/>
      <w:sz w:val="20"/>
      <w:szCs w:val="20"/>
      <w:lang w:val="en-GB" w:eastAsia="de-DE"/>
      <w14:ligatures w14:val="standardContextual"/>
    </w:rPr>
  </w:style>
  <w:style w:type="paragraph" w:customStyle="1" w:styleId="01Flietext">
    <w:name w:val="01_Fließtext"/>
    <w:basedOn w:val="Normale"/>
    <w:link w:val="01FlietextZchn"/>
    <w:qFormat/>
    <w:rsid w:val="00873383"/>
    <w:pPr>
      <w:spacing w:line="280" w:lineRule="exact"/>
    </w:pPr>
    <w:rPr>
      <w:rFonts w:ascii="MB Corpo S Text Office Light" w:eastAsiaTheme="minorHAnsi" w:hAnsi="MB Corpo S Text Office Light"/>
      <w:kern w:val="0"/>
      <w:szCs w:val="21"/>
      <w:lang w:val="de-DE" w:eastAsia="en-US"/>
      <w14:ligatures w14:val="none"/>
    </w:rPr>
  </w:style>
  <w:style w:type="character" w:customStyle="1" w:styleId="01FlietextZchn">
    <w:name w:val="01_Fließtext Zchn"/>
    <w:basedOn w:val="Carpredefinitoparagrafo"/>
    <w:link w:val="01Flietext"/>
    <w:rsid w:val="00873383"/>
    <w:rPr>
      <w:rFonts w:ascii="MB Corpo S Text Office Light" w:hAnsi="MB Corpo S Text Office Light"/>
      <w:sz w:val="21"/>
      <w:szCs w:val="21"/>
    </w:rPr>
  </w:style>
  <w:style w:type="paragraph" w:styleId="Revisione">
    <w:name w:val="Revision"/>
    <w:hidden/>
    <w:uiPriority w:val="99"/>
    <w:semiHidden/>
    <w:rsid w:val="00110A31"/>
    <w:pPr>
      <w:spacing w:after="0" w:line="240" w:lineRule="auto"/>
    </w:pPr>
    <w:rPr>
      <w:rFonts w:eastAsiaTheme="minorEastAsia"/>
      <w:kern w:val="2"/>
      <w:sz w:val="21"/>
      <w:szCs w:val="24"/>
      <w:lang w:val="en-GB" w:eastAsia="de-DE"/>
      <w14:ligatures w14:val="standardContextual"/>
    </w:rPr>
  </w:style>
  <w:style w:type="paragraph" w:styleId="NormaleWeb">
    <w:name w:val="Normal (Web)"/>
    <w:basedOn w:val="Normale"/>
    <w:uiPriority w:val="99"/>
    <w:semiHidden/>
    <w:unhideWhenUsed/>
    <w:rsid w:val="00687D70"/>
    <w:pPr>
      <w:spacing w:before="100" w:beforeAutospacing="1" w:after="100" w:afterAutospacing="1"/>
    </w:pPr>
    <w:rPr>
      <w:rFonts w:ascii="Times New Roman" w:eastAsia="Times New Roman" w:hAnsi="Times New Roman" w:cs="Times New Roman"/>
      <w:kern w:val="0"/>
      <w:sz w:val="24"/>
      <w:lang w:val="it-IT" w:eastAsia="it-IT"/>
      <w14:ligatures w14:val="none"/>
    </w:rPr>
  </w:style>
  <w:style w:type="character" w:styleId="Enfasicorsivo">
    <w:name w:val="Emphasis"/>
    <w:basedOn w:val="Carpredefinitoparagrafo"/>
    <w:uiPriority w:val="20"/>
    <w:qFormat/>
    <w:rsid w:val="00687D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f2636b8a83807ca571e9c0c280933731">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e8c1120046639520f203a63873041a98"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BFB54-E9A8-4B8A-8B92-16A7808A7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3.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4.xml><?xml version="1.0" encoding="utf-8"?>
<ds:datastoreItem xmlns:ds="http://schemas.openxmlformats.org/officeDocument/2006/customXml" ds:itemID="{3E8B9FAC-06CB-493B-A8E1-157748517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2553</Characters>
  <Application>Microsoft Office Word</Application>
  <DocSecurity>0</DocSecurity>
  <Lines>38</Lines>
  <Paragraphs>10</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Odinzoff, Vadim (183)</cp:lastModifiedBy>
  <cp:revision>3</cp:revision>
  <dcterms:created xsi:type="dcterms:W3CDTF">2026-05-17T15:00:00Z</dcterms:created>
  <dcterms:modified xsi:type="dcterms:W3CDTF">2026-05-17T15:05:00Z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2025-01-30T12:12:46Z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7f087648-6e36-466a-8d38-5d4c7e021024</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ontentTypeId">
    <vt:lpwstr>0x010100FA124C5F58C5674CAE7858997CA9C589</vt:lpwstr>
  </property>
</Properties>
</file>