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vertAnchor="page" w:horzAnchor="margin" w:tblpY="14731"/>
        <w:tblW w:w="0" w:type="auto"/>
        <w:tblCellMar>
          <w:left w:w="0" w:type="dxa"/>
          <w:right w:w="0" w:type="dxa"/>
        </w:tblCellMar>
        <w:tblLook w:val="04A0" w:firstRow="1" w:lastRow="0" w:firstColumn="1" w:lastColumn="0" w:noHBand="0" w:noVBand="1"/>
      </w:tblPr>
      <w:tblGrid>
        <w:gridCol w:w="9893"/>
      </w:tblGrid>
      <w:tr w:rsidR="00000C4C" w:rsidRPr="00E00ECB" w14:paraId="27ED0BA4" w14:textId="77777777" w:rsidTr="008541DE">
        <w:trPr>
          <w:trHeight w:hRule="exact" w:val="1191"/>
        </w:trPr>
        <w:tc>
          <w:tcPr>
            <w:tcW w:w="9893" w:type="dxa"/>
            <w:tcBorders>
              <w:top w:val="nil"/>
              <w:left w:val="nil"/>
              <w:bottom w:val="nil"/>
              <w:right w:val="nil"/>
            </w:tcBorders>
            <w:vAlign w:val="bottom"/>
          </w:tcPr>
          <w:p w14:paraId="7C24A3F7" w14:textId="77777777" w:rsidR="00C26112" w:rsidRPr="00E00ECB" w:rsidRDefault="00C26112" w:rsidP="008541DE">
            <w:pPr>
              <w:pStyle w:val="08Fubereich"/>
              <w:framePr w:wrap="auto" w:vAnchor="margin" w:hAnchor="text" w:yAlign="inline"/>
              <w:rPr>
                <w:rStyle w:val="02INFORMATIONP431C7585TypographyPantone431C"/>
              </w:rPr>
            </w:pPr>
            <w:r w:rsidRPr="00E00ECB">
              <w:rPr>
                <w:rStyle w:val="02INFORMATIONP431C7585TypographyPantone431C"/>
              </w:rPr>
              <w:t xml:space="preserve">Mercedes-Benz AG, 70546 Stuttgart, Germany </w:t>
            </w:r>
          </w:p>
          <w:p w14:paraId="24B33577" w14:textId="77777777" w:rsidR="00C26112" w:rsidRPr="00E00ECB" w:rsidRDefault="00C26112" w:rsidP="008541DE">
            <w:pPr>
              <w:pStyle w:val="08Fubereich"/>
              <w:framePr w:wrap="auto" w:vAnchor="margin" w:hAnchor="text" w:yAlign="inline"/>
              <w:rPr>
                <w:rStyle w:val="02INFORMATIONP431C7585TypographyPantone431C"/>
              </w:rPr>
            </w:pPr>
            <w:r w:rsidRPr="00E00ECB">
              <w:rPr>
                <w:rStyle w:val="02INFORMATIONP431C7585TypographyPantone431C"/>
              </w:rPr>
              <w:t>Phone +49 711 17 - 0, Fax +49 711 17 - 22244, dialog.mb@daimler.com, www.mercedes-benz.com</w:t>
            </w:r>
          </w:p>
          <w:p w14:paraId="0A16DE17" w14:textId="77777777" w:rsidR="00C26112" w:rsidRPr="00191683" w:rsidRDefault="00C26112" w:rsidP="008541DE">
            <w:pPr>
              <w:pStyle w:val="08Fubereich"/>
              <w:framePr w:wrap="auto" w:vAnchor="margin" w:hAnchor="text" w:yAlign="inline"/>
              <w:rPr>
                <w:rStyle w:val="02INFORMATIONP431C7585TypographyPantone431C"/>
                <w:lang w:val="en-GB"/>
              </w:rPr>
            </w:pPr>
            <w:r w:rsidRPr="00191683">
              <w:rPr>
                <w:rStyle w:val="02INFORMATIONP431C7585TypographyPantone431C"/>
                <w:lang w:val="en-GB"/>
              </w:rPr>
              <w:t xml:space="preserve">Domicile and Court of Registry: Stuttgart; Commercial Register No. 762873 </w:t>
            </w:r>
          </w:p>
          <w:p w14:paraId="2A52D340" w14:textId="77777777" w:rsidR="00C26112" w:rsidRPr="00191683" w:rsidRDefault="00C26112" w:rsidP="008541DE">
            <w:pPr>
              <w:pStyle w:val="08Fubereich"/>
              <w:framePr w:wrap="auto" w:vAnchor="margin" w:hAnchor="text" w:yAlign="inline"/>
              <w:rPr>
                <w:rStyle w:val="02INFORMATIONP431C7585TypographyPantone431C"/>
                <w:lang w:val="en-GB"/>
              </w:rPr>
            </w:pPr>
            <w:r w:rsidRPr="00191683">
              <w:rPr>
                <w:rStyle w:val="02INFORMATIONP431C7585TypographyPantone431C"/>
                <w:lang w:val="en-GB"/>
              </w:rPr>
              <w:t xml:space="preserve">Chairman of the Supervisory Board: Manfred Bischoff </w:t>
            </w:r>
          </w:p>
          <w:p w14:paraId="467F0F3F" w14:textId="77777777" w:rsidR="00C26112" w:rsidRPr="00E00ECB" w:rsidRDefault="00C26112" w:rsidP="008541DE">
            <w:pPr>
              <w:pStyle w:val="08Fubereich"/>
              <w:framePr w:wrap="auto" w:vAnchor="margin" w:hAnchor="text" w:yAlign="inline"/>
              <w:rPr>
                <w:rStyle w:val="02INFORMATIONP431C7585TypographyPantone431C"/>
                <w:lang w:val="en-GB"/>
              </w:rPr>
            </w:pPr>
            <w:r w:rsidRPr="00E00ECB">
              <w:rPr>
                <w:rStyle w:val="02INFORMATIONP431C7585TypographyPantone431C"/>
                <w:lang w:val="en-GB"/>
              </w:rPr>
              <w:t xml:space="preserve">Board of Management: Ola Källenius (Chairman), Jörg Burzer, Renata Jungo Brüngger, Sajjad Khan, Sabine Kohleisen, </w:t>
            </w:r>
          </w:p>
          <w:p w14:paraId="1378CB4A" w14:textId="77777777" w:rsidR="00C26112" w:rsidRPr="00E00ECB" w:rsidRDefault="00C26112" w:rsidP="008541DE">
            <w:pPr>
              <w:pStyle w:val="08Fubereich"/>
              <w:framePr w:wrap="auto" w:vAnchor="margin" w:hAnchor="text" w:yAlign="inline"/>
              <w:rPr>
                <w:rStyle w:val="02INFORMATIONP431C7585TypographyPantone431C"/>
                <w:lang w:val="en-GB"/>
              </w:rPr>
            </w:pPr>
            <w:r w:rsidRPr="00E00ECB">
              <w:rPr>
                <w:rStyle w:val="02INFORMATIONP431C7585TypographyPantone431C"/>
                <w:lang w:val="en-GB"/>
              </w:rPr>
              <w:t>Markus Schäfer, Britta Seeger, Harald Wilhelm</w:t>
            </w:r>
          </w:p>
          <w:p w14:paraId="28D6B641" w14:textId="77777777" w:rsidR="00842C8A" w:rsidRPr="00E00ECB" w:rsidRDefault="00842C8A" w:rsidP="008541DE">
            <w:pPr>
              <w:pStyle w:val="08Fubereich"/>
              <w:framePr w:wrap="auto" w:vAnchor="margin" w:hAnchor="text" w:yAlign="inline"/>
              <w:rPr>
                <w:rStyle w:val="02INFORMATIONP431C7585TypographyPantone431C"/>
                <w:lang w:val="en-GB"/>
              </w:rPr>
            </w:pPr>
          </w:p>
          <w:p w14:paraId="501A9C5A" w14:textId="77777777" w:rsidR="006C3353" w:rsidRPr="00E00ECB" w:rsidRDefault="006C3353" w:rsidP="008541DE">
            <w:pPr>
              <w:pStyle w:val="08Fubereich"/>
              <w:framePr w:wrap="auto" w:vAnchor="margin" w:hAnchor="text" w:yAlign="inline"/>
              <w:rPr>
                <w:lang w:val="en-GB"/>
              </w:rPr>
            </w:pPr>
          </w:p>
        </w:tc>
      </w:tr>
    </w:tbl>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rsidRPr="00E00ECB" w14:paraId="6974DEFA" w14:textId="77777777" w:rsidTr="003E2AA5">
        <w:trPr>
          <w:trHeight w:hRule="exact" w:val="336"/>
        </w:trPr>
        <w:tc>
          <w:tcPr>
            <w:tcW w:w="4669" w:type="dxa"/>
            <w:tcMar>
              <w:left w:w="0" w:type="dxa"/>
              <w:right w:w="0" w:type="dxa"/>
            </w:tcMar>
          </w:tcPr>
          <w:p w14:paraId="4BE453C4" w14:textId="262DA4D9" w:rsidR="00C76248" w:rsidRPr="00E00ECB" w:rsidRDefault="00C76248" w:rsidP="00C76248">
            <w:pPr>
              <w:pStyle w:val="03Absender"/>
              <w:framePr w:hSpace="0" w:wrap="auto" w:vAnchor="margin" w:hAnchor="text" w:yAlign="inline"/>
              <w:rPr>
                <w:lang w:val="en-GB"/>
              </w:rPr>
            </w:pPr>
          </w:p>
        </w:tc>
        <w:tc>
          <w:tcPr>
            <w:tcW w:w="2523" w:type="dxa"/>
            <w:vMerge w:val="restart"/>
          </w:tcPr>
          <w:p w14:paraId="116E6118" w14:textId="77777777" w:rsidR="00C76248" w:rsidRPr="00E00ECB" w:rsidRDefault="00C76248" w:rsidP="00C76248">
            <w:pPr>
              <w:pStyle w:val="03Absender"/>
              <w:framePr w:hSpace="0" w:wrap="auto" w:vAnchor="margin" w:hAnchor="text" w:yAlign="inline"/>
              <w:rPr>
                <w:lang w:val="en-GB"/>
              </w:rPr>
            </w:pPr>
          </w:p>
        </w:tc>
        <w:tc>
          <w:tcPr>
            <w:tcW w:w="2709" w:type="dxa"/>
            <w:vMerge w:val="restart"/>
            <w:tcMar>
              <w:left w:w="0" w:type="dxa"/>
              <w:right w:w="0" w:type="dxa"/>
            </w:tcMar>
            <w:vAlign w:val="bottom"/>
          </w:tcPr>
          <w:p w14:paraId="528F95DB" w14:textId="77777777" w:rsidR="00B42491" w:rsidRPr="00E00ECB" w:rsidRDefault="00B42491" w:rsidP="00B42491">
            <w:pPr>
              <w:spacing w:line="120" w:lineRule="exact"/>
              <w:rPr>
                <w:rFonts w:ascii="Daimler CAC" w:hAnsi="Daimler CAC"/>
                <w:sz w:val="12"/>
                <w:szCs w:val="12"/>
                <w:lang w:val="en-GB"/>
              </w:rPr>
            </w:pPr>
          </w:p>
        </w:tc>
      </w:tr>
      <w:tr w:rsidR="00C76248" w:rsidRPr="00E00ECB" w14:paraId="727CDB7B" w14:textId="77777777" w:rsidTr="003E2AA5">
        <w:trPr>
          <w:trHeight w:hRule="exact" w:val="336"/>
        </w:trPr>
        <w:tc>
          <w:tcPr>
            <w:tcW w:w="4669" w:type="dxa"/>
            <w:tcMar>
              <w:left w:w="0" w:type="dxa"/>
              <w:right w:w="0" w:type="dxa"/>
            </w:tcMar>
          </w:tcPr>
          <w:p w14:paraId="439B16A7" w14:textId="77777777" w:rsidR="00C76248" w:rsidRPr="00E00ECB" w:rsidRDefault="00C76248" w:rsidP="00C76248">
            <w:pPr>
              <w:pStyle w:val="03Absender"/>
              <w:framePr w:hSpace="0" w:wrap="auto" w:vAnchor="margin" w:hAnchor="text" w:yAlign="inline"/>
              <w:rPr>
                <w:lang w:val="en-GB"/>
              </w:rPr>
            </w:pPr>
          </w:p>
        </w:tc>
        <w:tc>
          <w:tcPr>
            <w:tcW w:w="2523" w:type="dxa"/>
            <w:vMerge/>
          </w:tcPr>
          <w:p w14:paraId="2FC0EBD8" w14:textId="77777777" w:rsidR="00C76248" w:rsidRPr="00E00ECB" w:rsidRDefault="00C76248" w:rsidP="00C76248">
            <w:pPr>
              <w:pStyle w:val="03Absender"/>
              <w:framePr w:hSpace="0" w:wrap="auto" w:vAnchor="margin" w:hAnchor="text" w:yAlign="inline"/>
              <w:rPr>
                <w:lang w:val="en-GB"/>
              </w:rPr>
            </w:pPr>
          </w:p>
        </w:tc>
        <w:tc>
          <w:tcPr>
            <w:tcW w:w="2709" w:type="dxa"/>
            <w:vMerge/>
            <w:tcMar>
              <w:left w:w="0" w:type="dxa"/>
              <w:right w:w="0" w:type="dxa"/>
            </w:tcMar>
          </w:tcPr>
          <w:p w14:paraId="17249BE2" w14:textId="77777777" w:rsidR="00C76248" w:rsidRPr="00E00ECB" w:rsidRDefault="00C76248" w:rsidP="00C76248">
            <w:pPr>
              <w:spacing w:line="260" w:lineRule="exact"/>
              <w:rPr>
                <w:rFonts w:ascii="Daimler CAC" w:hAnsi="Daimler CAC"/>
                <w:sz w:val="24"/>
                <w:szCs w:val="24"/>
                <w:lang w:val="en-GB"/>
              </w:rPr>
            </w:pPr>
          </w:p>
        </w:tc>
      </w:tr>
      <w:tr w:rsidR="003C31E9" w:rsidRPr="00F173DB" w14:paraId="2CF6D238" w14:textId="77777777" w:rsidTr="003E2AA5">
        <w:trPr>
          <w:trHeight w:val="913"/>
        </w:trPr>
        <w:tc>
          <w:tcPr>
            <w:tcW w:w="7192" w:type="dxa"/>
            <w:gridSpan w:val="2"/>
            <w:tcMar>
              <w:left w:w="0" w:type="dxa"/>
              <w:right w:w="0" w:type="dxa"/>
            </w:tcMar>
          </w:tcPr>
          <w:p w14:paraId="3AFCE83B" w14:textId="77777777" w:rsidR="003C31E9" w:rsidRPr="00E00ECB" w:rsidRDefault="003C31E9" w:rsidP="005E0528">
            <w:pPr>
              <w:rPr>
                <w:rFonts w:ascii="Daimler CS" w:hAnsi="Daimler CS"/>
                <w:sz w:val="18"/>
                <w:szCs w:val="18"/>
                <w:lang w:val="en-GB"/>
              </w:rPr>
            </w:pPr>
          </w:p>
        </w:tc>
        <w:tc>
          <w:tcPr>
            <w:tcW w:w="2709" w:type="dxa"/>
            <w:tcMar>
              <w:left w:w="0" w:type="dxa"/>
              <w:right w:w="0" w:type="dxa"/>
            </w:tcMar>
          </w:tcPr>
          <w:p w14:paraId="136604AA" w14:textId="0925B83F" w:rsidR="003C31E9" w:rsidRPr="00F173DB" w:rsidRDefault="00842C8A" w:rsidP="00C76248">
            <w:pPr>
              <w:pStyle w:val="04Name"/>
              <w:framePr w:hSpace="0" w:wrap="auto" w:vAnchor="margin" w:hAnchor="text" w:yAlign="inline"/>
              <w:rPr>
                <w:lang w:val="en-GB"/>
              </w:rPr>
            </w:pPr>
            <w:r w:rsidRPr="00F173DB">
              <w:rPr>
                <w:lang w:val="en-GB"/>
              </w:rPr>
              <w:t xml:space="preserve">Press </w:t>
            </w:r>
            <w:r w:rsidR="004803BC" w:rsidRPr="00F173DB">
              <w:rPr>
                <w:lang w:val="en-GB"/>
              </w:rPr>
              <w:t>information</w:t>
            </w:r>
            <w:r w:rsidRPr="00F173DB">
              <w:rPr>
                <w:lang w:val="en-GB"/>
              </w:rPr>
              <w:t xml:space="preserve"> </w:t>
            </w:r>
          </w:p>
          <w:p w14:paraId="4BCDB072" w14:textId="0C112F53" w:rsidR="003C31E9" w:rsidRPr="00F173DB" w:rsidRDefault="00060869" w:rsidP="00060869">
            <w:pPr>
              <w:pStyle w:val="05Funktion"/>
              <w:framePr w:hSpace="0" w:wrap="auto" w:vAnchor="margin" w:hAnchor="text" w:yAlign="inline"/>
              <w:spacing w:line="260" w:lineRule="exact"/>
              <w:rPr>
                <w:lang w:val="en-GB"/>
              </w:rPr>
            </w:pPr>
            <w:r w:rsidRPr="00F173DB">
              <w:rPr>
                <w:lang w:val="en-GB"/>
              </w:rPr>
              <w:t xml:space="preserve">January </w:t>
            </w:r>
            <w:r w:rsidR="00041CD6">
              <w:rPr>
                <w:lang w:val="en-GB"/>
              </w:rPr>
              <w:t>8</w:t>
            </w:r>
            <w:r w:rsidR="004803BC" w:rsidRPr="00F173DB">
              <w:rPr>
                <w:lang w:val="en-GB"/>
              </w:rPr>
              <w:t xml:space="preserve">, </w:t>
            </w:r>
            <w:r w:rsidR="00437FCA" w:rsidRPr="00F173DB">
              <w:rPr>
                <w:lang w:val="en-GB"/>
              </w:rPr>
              <w:t xml:space="preserve">2021 </w:t>
            </w:r>
          </w:p>
        </w:tc>
      </w:tr>
    </w:tbl>
    <w:p w14:paraId="13EB68CA" w14:textId="77777777" w:rsidR="005E0528" w:rsidRPr="00F173DB" w:rsidRDefault="005E0528" w:rsidP="003E2AA5">
      <w:pPr>
        <w:pStyle w:val="Titolo1"/>
        <w:rPr>
          <w:lang w:val="en-GB"/>
        </w:rPr>
        <w:sectPr w:rsidR="005E0528" w:rsidRPr="00F173DB" w:rsidSect="008541DE">
          <w:footerReference w:type="even" r:id="rId8"/>
          <w:footerReference w:type="default" r:id="rId9"/>
          <w:headerReference w:type="first" r:id="rId10"/>
          <w:footerReference w:type="first" r:id="rId11"/>
          <w:type w:val="continuous"/>
          <w:pgSz w:w="11906" w:h="16838" w:code="9"/>
          <w:pgMar w:top="3005" w:right="652" w:bottom="1985" w:left="1361" w:header="1185" w:footer="2438" w:gutter="0"/>
          <w:cols w:space="708"/>
          <w:titlePg/>
          <w:docGrid w:linePitch="360"/>
        </w:sectPr>
      </w:pPr>
    </w:p>
    <w:p w14:paraId="4EFF0E66" w14:textId="4AD87B87" w:rsidR="0012527C" w:rsidRPr="00C22A32" w:rsidRDefault="00072663" w:rsidP="00C22A32">
      <w:pPr>
        <w:pStyle w:val="Default"/>
        <w:rPr>
          <w:lang w:val="en-GB"/>
        </w:rPr>
      </w:pPr>
      <w:r w:rsidRPr="006F66E0">
        <w:rPr>
          <w:rFonts w:eastAsiaTheme="majorEastAsia" w:cstheme="majorBidi"/>
          <w:color w:val="000000" w:themeColor="text1"/>
          <w:sz w:val="32"/>
          <w:szCs w:val="30"/>
          <w:lang w:val="en-GB"/>
        </w:rPr>
        <w:t>Mercedes-Benz Cars</w:t>
      </w:r>
      <w:r w:rsidR="007207E1" w:rsidRPr="006F66E0">
        <w:rPr>
          <w:rFonts w:eastAsiaTheme="majorEastAsia" w:cstheme="majorBidi"/>
          <w:color w:val="000000" w:themeColor="text1"/>
          <w:sz w:val="32"/>
          <w:szCs w:val="30"/>
          <w:lang w:val="en-GB"/>
        </w:rPr>
        <w:t xml:space="preserve"> </w:t>
      </w:r>
      <w:r w:rsidRPr="006F66E0">
        <w:rPr>
          <w:rFonts w:eastAsiaTheme="majorEastAsia" w:cstheme="majorBidi"/>
          <w:color w:val="000000" w:themeColor="text1"/>
          <w:sz w:val="32"/>
          <w:szCs w:val="30"/>
          <w:lang w:val="en-GB"/>
        </w:rPr>
        <w:t>triple</w:t>
      </w:r>
      <w:r w:rsidR="00B339E0" w:rsidRPr="006F66E0">
        <w:rPr>
          <w:rFonts w:eastAsiaTheme="majorEastAsia" w:cstheme="majorBidi"/>
          <w:color w:val="000000" w:themeColor="text1"/>
          <w:sz w:val="32"/>
          <w:szCs w:val="30"/>
          <w:lang w:val="en-GB"/>
        </w:rPr>
        <w:t>s</w:t>
      </w:r>
      <w:r w:rsidRPr="006F66E0">
        <w:rPr>
          <w:rFonts w:eastAsiaTheme="majorEastAsia" w:cstheme="majorBidi"/>
          <w:color w:val="000000" w:themeColor="text1"/>
          <w:sz w:val="32"/>
          <w:szCs w:val="30"/>
          <w:lang w:val="en-GB"/>
        </w:rPr>
        <w:t xml:space="preserve"> </w:t>
      </w:r>
      <w:r w:rsidR="00041CD6" w:rsidRPr="006F66E0">
        <w:rPr>
          <w:rFonts w:eastAsiaTheme="majorEastAsia" w:cstheme="majorBidi"/>
          <w:color w:val="000000" w:themeColor="text1"/>
          <w:sz w:val="32"/>
          <w:szCs w:val="30"/>
          <w:lang w:val="en-GB"/>
        </w:rPr>
        <w:t xml:space="preserve">global </w:t>
      </w:r>
      <w:r w:rsidR="007207E1" w:rsidRPr="006F66E0">
        <w:rPr>
          <w:rFonts w:eastAsiaTheme="majorEastAsia" w:cstheme="majorBidi"/>
          <w:color w:val="000000" w:themeColor="text1"/>
          <w:sz w:val="32"/>
          <w:szCs w:val="30"/>
          <w:lang w:val="en-GB"/>
        </w:rPr>
        <w:t xml:space="preserve">sales of </w:t>
      </w:r>
      <w:r w:rsidR="00041CD6" w:rsidRPr="006F66E0">
        <w:rPr>
          <w:rFonts w:eastAsiaTheme="majorEastAsia" w:cstheme="majorBidi"/>
          <w:color w:val="000000" w:themeColor="text1"/>
          <w:sz w:val="32"/>
          <w:szCs w:val="30"/>
          <w:lang w:val="en-GB"/>
        </w:rPr>
        <w:t>xEVs and meets the European CO</w:t>
      </w:r>
      <w:r w:rsidR="00041CD6" w:rsidRPr="00676F4E">
        <w:rPr>
          <w:rFonts w:eastAsiaTheme="majorEastAsia" w:cstheme="majorBidi"/>
          <w:color w:val="000000" w:themeColor="text1"/>
          <w:sz w:val="32"/>
          <w:szCs w:val="30"/>
          <w:vertAlign w:val="subscript"/>
          <w:lang w:val="en-GB"/>
        </w:rPr>
        <w:t>2</w:t>
      </w:r>
      <w:r w:rsidR="00041CD6" w:rsidRPr="006F66E0">
        <w:rPr>
          <w:rFonts w:eastAsiaTheme="majorEastAsia" w:cstheme="majorBidi"/>
          <w:color w:val="000000" w:themeColor="text1"/>
          <w:sz w:val="32"/>
          <w:szCs w:val="30"/>
          <w:lang w:val="en-GB"/>
        </w:rPr>
        <w:t xml:space="preserve"> targets for passenger cars </w:t>
      </w:r>
      <w:r w:rsidRPr="006F66E0">
        <w:rPr>
          <w:rFonts w:eastAsiaTheme="majorEastAsia" w:cstheme="majorBidi"/>
          <w:color w:val="000000" w:themeColor="text1"/>
          <w:sz w:val="32"/>
          <w:szCs w:val="30"/>
          <w:lang w:val="en-GB"/>
        </w:rPr>
        <w:t>in 2020</w:t>
      </w:r>
      <w:r w:rsidR="00B339E0" w:rsidRPr="006F66E0">
        <w:rPr>
          <w:rFonts w:eastAsiaTheme="majorEastAsia" w:cstheme="majorBidi"/>
          <w:color w:val="000000" w:themeColor="text1"/>
          <w:sz w:val="32"/>
          <w:szCs w:val="30"/>
          <w:lang w:val="en-GB"/>
        </w:rPr>
        <w:t xml:space="preserve"> </w:t>
      </w:r>
      <w:r w:rsidR="00471E85" w:rsidRPr="00F173DB">
        <w:rPr>
          <w:rFonts w:eastAsiaTheme="majorEastAsia" w:cstheme="majorBidi"/>
          <w:color w:val="000000" w:themeColor="text1"/>
          <w:sz w:val="30"/>
          <w:szCs w:val="30"/>
          <w:lang w:val="en-GB"/>
        </w:rPr>
        <w:br/>
      </w:r>
    </w:p>
    <w:p w14:paraId="3553354F" w14:textId="522F28D9" w:rsidR="00736FB5" w:rsidRPr="006F66E0" w:rsidRDefault="00736FB5" w:rsidP="00736FB5">
      <w:pPr>
        <w:pStyle w:val="Titolo3"/>
        <w:numPr>
          <w:ilvl w:val="0"/>
          <w:numId w:val="1"/>
        </w:numPr>
        <w:ind w:left="426" w:hanging="426"/>
        <w:rPr>
          <w:rFonts w:ascii="Daimler CS Demi" w:hAnsi="Daimler CS Demi"/>
          <w:sz w:val="22"/>
          <w:szCs w:val="26"/>
          <w:lang w:val="en-GB"/>
        </w:rPr>
      </w:pPr>
      <w:r w:rsidRPr="006F66E0">
        <w:rPr>
          <w:rFonts w:ascii="Daimler CS Demi" w:hAnsi="Daimler CS Demi"/>
          <w:sz w:val="22"/>
          <w:szCs w:val="26"/>
          <w:lang w:val="en-GB"/>
        </w:rPr>
        <w:t xml:space="preserve">Mercedes-Benz Cars &amp; Vans delivered a total of </w:t>
      </w:r>
      <w:r w:rsidRPr="00D03048">
        <w:rPr>
          <w:rFonts w:ascii="Daimler CS Demi" w:hAnsi="Daimler CS Demi"/>
          <w:sz w:val="22"/>
          <w:szCs w:val="26"/>
          <w:lang w:val="en-GB"/>
        </w:rPr>
        <w:t>2,5</w:t>
      </w:r>
      <w:r w:rsidR="00D01721" w:rsidRPr="00D03048">
        <w:rPr>
          <w:rFonts w:ascii="Daimler CS Demi" w:hAnsi="Daimler CS Demi"/>
          <w:sz w:val="22"/>
          <w:szCs w:val="26"/>
          <w:lang w:val="en-GB"/>
        </w:rPr>
        <w:t>28</w:t>
      </w:r>
      <w:r w:rsidRPr="00D03048">
        <w:rPr>
          <w:rFonts w:ascii="Daimler CS Demi" w:hAnsi="Daimler CS Demi"/>
          <w:sz w:val="22"/>
          <w:szCs w:val="26"/>
          <w:lang w:val="en-GB"/>
        </w:rPr>
        <w:t>,</w:t>
      </w:r>
      <w:r w:rsidR="00D01721" w:rsidRPr="00D03048">
        <w:rPr>
          <w:rFonts w:ascii="Daimler CS Demi" w:hAnsi="Daimler CS Demi"/>
          <w:sz w:val="22"/>
          <w:szCs w:val="26"/>
          <w:lang w:val="en-GB"/>
        </w:rPr>
        <w:t>3</w:t>
      </w:r>
      <w:r w:rsidR="00D03048" w:rsidRPr="00D03048">
        <w:rPr>
          <w:rFonts w:ascii="Daimler CS Demi" w:hAnsi="Daimler CS Demi"/>
          <w:sz w:val="22"/>
          <w:szCs w:val="26"/>
          <w:lang w:val="en-GB"/>
        </w:rPr>
        <w:t>49</w:t>
      </w:r>
      <w:r w:rsidRPr="006F66E0">
        <w:rPr>
          <w:rFonts w:ascii="Daimler CS Demi" w:hAnsi="Daimler CS Demi"/>
          <w:sz w:val="22"/>
          <w:szCs w:val="26"/>
          <w:lang w:val="en-GB"/>
        </w:rPr>
        <w:t xml:space="preserve"> vehicles </w:t>
      </w:r>
    </w:p>
    <w:p w14:paraId="5B59AA86" w14:textId="03FC65CE" w:rsidR="00B20C8F" w:rsidRPr="005F0B48" w:rsidRDefault="00736FB5" w:rsidP="0023301D">
      <w:pPr>
        <w:pStyle w:val="Titolo3"/>
        <w:numPr>
          <w:ilvl w:val="0"/>
          <w:numId w:val="1"/>
        </w:numPr>
        <w:ind w:left="426" w:hanging="426"/>
        <w:rPr>
          <w:rFonts w:ascii="Daimler CS Demi" w:hAnsi="Daimler CS Demi"/>
          <w:sz w:val="22"/>
          <w:szCs w:val="26"/>
          <w:lang w:val="en-GB"/>
        </w:rPr>
      </w:pPr>
      <w:r w:rsidRPr="005F0B48">
        <w:rPr>
          <w:rFonts w:ascii="Daimler CS Demi" w:hAnsi="Daimler CS Demi"/>
          <w:sz w:val="22"/>
          <w:szCs w:val="26"/>
          <w:lang w:val="en-GB"/>
        </w:rPr>
        <w:t>Mercedes-Benz Cars sold</w:t>
      </w:r>
      <w:r w:rsidR="00781777">
        <w:rPr>
          <w:rFonts w:ascii="Daimler CS Demi" w:hAnsi="Daimler CS Demi"/>
          <w:sz w:val="22"/>
          <w:szCs w:val="26"/>
          <w:lang w:val="en-GB"/>
        </w:rPr>
        <w:t xml:space="preserve"> more than</w:t>
      </w:r>
      <w:r w:rsidR="00447D36">
        <w:rPr>
          <w:rFonts w:ascii="Daimler CS Demi" w:hAnsi="Daimler CS Demi"/>
          <w:sz w:val="22"/>
          <w:szCs w:val="26"/>
          <w:lang w:val="en-GB"/>
        </w:rPr>
        <w:t xml:space="preserve"> </w:t>
      </w:r>
      <w:r w:rsidR="002D06AF" w:rsidRPr="005F0B48">
        <w:rPr>
          <w:rFonts w:ascii="Daimler CS Demi" w:hAnsi="Daimler CS Demi"/>
          <w:sz w:val="22"/>
          <w:szCs w:val="26"/>
          <w:lang w:val="en-GB"/>
        </w:rPr>
        <w:t>16</w:t>
      </w:r>
      <w:r w:rsidR="00781777">
        <w:rPr>
          <w:rFonts w:ascii="Daimler CS Demi" w:hAnsi="Daimler CS Demi"/>
          <w:sz w:val="22"/>
          <w:szCs w:val="26"/>
          <w:lang w:val="en-GB"/>
        </w:rPr>
        <w:t>0</w:t>
      </w:r>
      <w:r w:rsidR="00F674B8">
        <w:rPr>
          <w:rFonts w:ascii="Daimler CS Demi" w:hAnsi="Daimler CS Demi"/>
          <w:sz w:val="22"/>
          <w:szCs w:val="26"/>
          <w:lang w:val="en-GB"/>
        </w:rPr>
        <w:t>,</w:t>
      </w:r>
      <w:r w:rsidR="00781777">
        <w:rPr>
          <w:rFonts w:ascii="Daimler CS Demi" w:hAnsi="Daimler CS Demi"/>
          <w:sz w:val="22"/>
          <w:szCs w:val="26"/>
          <w:lang w:val="en-GB"/>
        </w:rPr>
        <w:t>000</w:t>
      </w:r>
      <w:r w:rsidR="0012527C" w:rsidRPr="005F0B48">
        <w:rPr>
          <w:rFonts w:ascii="Daimler CS Demi" w:hAnsi="Daimler CS Demi"/>
          <w:sz w:val="22"/>
          <w:szCs w:val="26"/>
          <w:lang w:val="en-GB"/>
        </w:rPr>
        <w:t xml:space="preserve"> </w:t>
      </w:r>
      <w:r w:rsidR="00536803" w:rsidRPr="005F0B48">
        <w:rPr>
          <w:rFonts w:ascii="Daimler CS Demi" w:hAnsi="Daimler CS Demi"/>
          <w:sz w:val="22"/>
          <w:szCs w:val="26"/>
          <w:lang w:val="en-GB"/>
        </w:rPr>
        <w:t xml:space="preserve">plug-in hybrids </w:t>
      </w:r>
      <w:r w:rsidR="0012527C" w:rsidRPr="005F0B48">
        <w:rPr>
          <w:rFonts w:ascii="Daimler CS Demi" w:hAnsi="Daimler CS Demi"/>
          <w:sz w:val="22"/>
          <w:szCs w:val="26"/>
          <w:lang w:val="en-GB"/>
        </w:rPr>
        <w:t xml:space="preserve">and </w:t>
      </w:r>
      <w:r w:rsidR="00536803" w:rsidRPr="005F0B48">
        <w:rPr>
          <w:rFonts w:ascii="Daimler CS Demi" w:hAnsi="Daimler CS Demi"/>
          <w:sz w:val="22"/>
          <w:szCs w:val="26"/>
          <w:lang w:val="en-GB"/>
        </w:rPr>
        <w:t>all-electric vehicles (xEVs)</w:t>
      </w:r>
    </w:p>
    <w:p w14:paraId="5482DA1C" w14:textId="21DB7BD2" w:rsidR="0098149D" w:rsidRPr="006F66E0" w:rsidRDefault="00536803" w:rsidP="0023301D">
      <w:pPr>
        <w:pStyle w:val="Titolo3"/>
        <w:numPr>
          <w:ilvl w:val="0"/>
          <w:numId w:val="1"/>
        </w:numPr>
        <w:ind w:left="426" w:hanging="426"/>
        <w:rPr>
          <w:rFonts w:ascii="Daimler CS Demi" w:hAnsi="Daimler CS Demi"/>
          <w:sz w:val="22"/>
          <w:szCs w:val="26"/>
          <w:lang w:val="en-GB"/>
        </w:rPr>
      </w:pPr>
      <w:r>
        <w:rPr>
          <w:rFonts w:ascii="Daimler CS Demi" w:hAnsi="Daimler CS Demi"/>
          <w:sz w:val="22"/>
          <w:szCs w:val="26"/>
          <w:lang w:val="en-GB"/>
        </w:rPr>
        <w:t xml:space="preserve">xEV </w:t>
      </w:r>
      <w:r w:rsidR="0012527C" w:rsidRPr="006F66E0">
        <w:rPr>
          <w:rFonts w:ascii="Daimler CS Demi" w:hAnsi="Daimler CS Demi"/>
          <w:sz w:val="22"/>
          <w:szCs w:val="26"/>
          <w:lang w:val="en-GB"/>
        </w:rPr>
        <w:t xml:space="preserve">share of </w:t>
      </w:r>
      <w:r w:rsidR="00812587">
        <w:rPr>
          <w:rFonts w:ascii="Daimler CS Demi" w:hAnsi="Daimler CS Demi"/>
          <w:sz w:val="22"/>
          <w:szCs w:val="26"/>
          <w:lang w:val="en-GB"/>
        </w:rPr>
        <w:t>Mercedes-Benz Cars</w:t>
      </w:r>
      <w:r w:rsidR="00812587" w:rsidRPr="006F66E0">
        <w:rPr>
          <w:rFonts w:ascii="Daimler CS Demi" w:hAnsi="Daimler CS Demi"/>
          <w:sz w:val="22"/>
          <w:szCs w:val="26"/>
          <w:lang w:val="en-GB"/>
        </w:rPr>
        <w:t xml:space="preserve"> </w:t>
      </w:r>
      <w:r w:rsidR="00801A59" w:rsidRPr="006F66E0">
        <w:rPr>
          <w:rFonts w:ascii="Daimler CS Demi" w:hAnsi="Daimler CS Demi"/>
          <w:sz w:val="22"/>
          <w:szCs w:val="26"/>
          <w:lang w:val="en-GB"/>
        </w:rPr>
        <w:t xml:space="preserve">increased </w:t>
      </w:r>
      <w:r w:rsidR="0012527C" w:rsidRPr="006F66E0">
        <w:rPr>
          <w:rFonts w:ascii="Daimler CS Demi" w:hAnsi="Daimler CS Demi"/>
          <w:sz w:val="22"/>
          <w:szCs w:val="26"/>
          <w:lang w:val="en-GB"/>
        </w:rPr>
        <w:t xml:space="preserve">to </w:t>
      </w:r>
      <w:r w:rsidR="002D06AF" w:rsidRPr="005F0B48">
        <w:rPr>
          <w:rFonts w:ascii="Daimler CS Demi" w:hAnsi="Daimler CS Demi"/>
          <w:sz w:val="22"/>
          <w:szCs w:val="26"/>
          <w:lang w:val="en-GB"/>
        </w:rPr>
        <w:t>7.</w:t>
      </w:r>
      <w:r w:rsidR="005F0B48" w:rsidRPr="005F0B48">
        <w:rPr>
          <w:rFonts w:ascii="Daimler CS Demi" w:hAnsi="Daimler CS Demi"/>
          <w:sz w:val="22"/>
          <w:szCs w:val="26"/>
          <w:lang w:val="en-GB"/>
        </w:rPr>
        <w:t>4</w:t>
      </w:r>
      <w:r w:rsidR="00B20C8F" w:rsidRPr="005F0B48">
        <w:rPr>
          <w:rFonts w:ascii="Daimler CS Demi" w:hAnsi="Daimler CS Demi"/>
          <w:sz w:val="22"/>
          <w:szCs w:val="26"/>
          <w:lang w:val="en-GB"/>
        </w:rPr>
        <w:t>%</w:t>
      </w:r>
      <w:r w:rsidR="00A46B90">
        <w:rPr>
          <w:rFonts w:ascii="Daimler CS Demi" w:hAnsi="Daimler CS Demi"/>
          <w:sz w:val="22"/>
          <w:szCs w:val="26"/>
          <w:lang w:val="en-GB"/>
        </w:rPr>
        <w:t xml:space="preserve"> </w:t>
      </w:r>
    </w:p>
    <w:p w14:paraId="4900C372" w14:textId="3A5B3314" w:rsidR="0098149D" w:rsidRPr="006F66E0" w:rsidRDefault="00B20C8F" w:rsidP="0023301D">
      <w:pPr>
        <w:pStyle w:val="Titolo3"/>
        <w:numPr>
          <w:ilvl w:val="0"/>
          <w:numId w:val="1"/>
        </w:numPr>
        <w:ind w:left="426" w:hanging="426"/>
        <w:rPr>
          <w:rFonts w:ascii="Daimler CS Demi" w:hAnsi="Daimler CS Demi"/>
          <w:sz w:val="22"/>
          <w:szCs w:val="26"/>
          <w:lang w:val="en-GB"/>
        </w:rPr>
      </w:pPr>
      <w:r w:rsidRPr="006F66E0">
        <w:rPr>
          <w:rFonts w:ascii="Daimler CS Demi" w:hAnsi="Daimler CS Demi"/>
          <w:sz w:val="22"/>
          <w:szCs w:val="26"/>
          <w:lang w:val="en-GB"/>
        </w:rPr>
        <w:t>China</w:t>
      </w:r>
      <w:r w:rsidR="00792765" w:rsidRPr="006F66E0">
        <w:rPr>
          <w:rFonts w:ascii="Daimler CS Demi" w:hAnsi="Daimler CS Demi"/>
          <w:sz w:val="22"/>
          <w:szCs w:val="26"/>
          <w:lang w:val="en-GB"/>
        </w:rPr>
        <w:t xml:space="preserve"> </w:t>
      </w:r>
      <w:r w:rsidR="00CD07A5" w:rsidRPr="006F66E0">
        <w:rPr>
          <w:rFonts w:ascii="Daimler CS Demi" w:hAnsi="Daimler CS Demi"/>
          <w:sz w:val="22"/>
          <w:szCs w:val="26"/>
          <w:lang w:val="en-GB"/>
        </w:rPr>
        <w:t>sales</w:t>
      </w:r>
      <w:r w:rsidR="007361D4" w:rsidRPr="006F66E0">
        <w:rPr>
          <w:rFonts w:ascii="Daimler CS Demi" w:hAnsi="Daimler CS Demi"/>
          <w:sz w:val="22"/>
          <w:szCs w:val="26"/>
          <w:lang w:val="en-GB"/>
        </w:rPr>
        <w:t xml:space="preserve"> of Mercedes-Benz</w:t>
      </w:r>
      <w:r w:rsidR="00072039" w:rsidRPr="006F66E0">
        <w:rPr>
          <w:rFonts w:ascii="Daimler CS Demi" w:hAnsi="Daimler CS Demi"/>
          <w:sz w:val="22"/>
          <w:szCs w:val="26"/>
          <w:lang w:val="en-GB"/>
        </w:rPr>
        <w:t xml:space="preserve"> </w:t>
      </w:r>
      <w:r w:rsidR="00CD07A5" w:rsidRPr="006F66E0">
        <w:rPr>
          <w:rFonts w:ascii="Daimler CS Demi" w:hAnsi="Daimler CS Demi"/>
          <w:sz w:val="22"/>
          <w:szCs w:val="26"/>
          <w:lang w:val="en-GB"/>
        </w:rPr>
        <w:t xml:space="preserve">increased by </w:t>
      </w:r>
      <w:r w:rsidR="002D06AF">
        <w:rPr>
          <w:rFonts w:ascii="Daimler CS Demi" w:hAnsi="Daimler CS Demi"/>
          <w:sz w:val="22"/>
          <w:szCs w:val="26"/>
          <w:lang w:val="en-GB"/>
        </w:rPr>
        <w:t>11.7</w:t>
      </w:r>
      <w:r w:rsidR="00CD07A5" w:rsidRPr="006F66E0">
        <w:rPr>
          <w:rFonts w:ascii="Daimler CS Demi" w:hAnsi="Daimler CS Demi"/>
          <w:sz w:val="22"/>
          <w:szCs w:val="26"/>
          <w:lang w:val="en-GB"/>
        </w:rPr>
        <w:t>% to a new record of 77</w:t>
      </w:r>
      <w:r w:rsidR="002D06AF">
        <w:rPr>
          <w:rFonts w:ascii="Daimler CS Demi" w:hAnsi="Daimler CS Demi"/>
          <w:sz w:val="22"/>
          <w:szCs w:val="26"/>
          <w:lang w:val="en-GB"/>
        </w:rPr>
        <w:t>4</w:t>
      </w:r>
      <w:r w:rsidR="00CD07A5" w:rsidRPr="006F66E0">
        <w:rPr>
          <w:rFonts w:ascii="Daimler CS Demi" w:hAnsi="Daimler CS Demi"/>
          <w:sz w:val="22"/>
          <w:szCs w:val="26"/>
          <w:lang w:val="en-GB"/>
        </w:rPr>
        <w:t>,</w:t>
      </w:r>
      <w:r w:rsidR="002D06AF">
        <w:rPr>
          <w:rFonts w:ascii="Daimler CS Demi" w:hAnsi="Daimler CS Demi"/>
          <w:sz w:val="22"/>
          <w:szCs w:val="26"/>
          <w:lang w:val="en-GB"/>
        </w:rPr>
        <w:t>382</w:t>
      </w:r>
      <w:r w:rsidR="00CD07A5" w:rsidRPr="006F66E0">
        <w:rPr>
          <w:rFonts w:ascii="Daimler CS Demi" w:hAnsi="Daimler CS Demi"/>
          <w:sz w:val="22"/>
          <w:szCs w:val="26"/>
          <w:lang w:val="en-GB"/>
        </w:rPr>
        <w:t xml:space="preserve"> units</w:t>
      </w:r>
    </w:p>
    <w:p w14:paraId="29E23E05" w14:textId="73417FBC" w:rsidR="0098149D" w:rsidRPr="0098149D" w:rsidRDefault="0098149D" w:rsidP="0098149D">
      <w:pPr>
        <w:pStyle w:val="Titolo3"/>
        <w:numPr>
          <w:ilvl w:val="0"/>
          <w:numId w:val="1"/>
        </w:numPr>
        <w:ind w:left="426" w:hanging="426"/>
        <w:rPr>
          <w:rFonts w:ascii="Daimler CS Demi" w:hAnsi="Daimler CS Demi"/>
          <w:szCs w:val="26"/>
          <w:lang w:val="en-GB"/>
        </w:rPr>
      </w:pPr>
      <w:r w:rsidRPr="006F66E0">
        <w:rPr>
          <w:rFonts w:ascii="Daimler CS Demi" w:hAnsi="Daimler CS Demi"/>
          <w:sz w:val="22"/>
          <w:szCs w:val="26"/>
          <w:lang w:val="en-GB"/>
        </w:rPr>
        <w:t xml:space="preserve">New S-Class </w:t>
      </w:r>
      <w:r w:rsidR="00A07AAE">
        <w:rPr>
          <w:rFonts w:ascii="Daimler CS Demi" w:hAnsi="Daimler CS Demi"/>
          <w:sz w:val="22"/>
          <w:szCs w:val="26"/>
          <w:lang w:val="en-GB"/>
        </w:rPr>
        <w:t xml:space="preserve">in </w:t>
      </w:r>
      <w:r w:rsidRPr="006F66E0">
        <w:rPr>
          <w:rFonts w:ascii="Daimler CS Demi" w:hAnsi="Daimler CS Demi"/>
          <w:sz w:val="22"/>
          <w:szCs w:val="26"/>
          <w:lang w:val="en-GB"/>
        </w:rPr>
        <w:t xml:space="preserve">high demand: </w:t>
      </w:r>
      <w:r w:rsidR="00F80B8D">
        <w:rPr>
          <w:rFonts w:ascii="Daimler CS Demi" w:hAnsi="Daimler CS Demi"/>
          <w:sz w:val="22"/>
          <w:szCs w:val="26"/>
          <w:lang w:val="en-GB"/>
        </w:rPr>
        <w:t xml:space="preserve">More than </w:t>
      </w:r>
      <w:r w:rsidRPr="006F66E0">
        <w:rPr>
          <w:rFonts w:ascii="Daimler CS Demi" w:hAnsi="Daimler CS Demi"/>
          <w:sz w:val="22"/>
          <w:szCs w:val="26"/>
          <w:lang w:val="en-GB"/>
        </w:rPr>
        <w:t xml:space="preserve">40,000 orders </w:t>
      </w:r>
      <w:r w:rsidR="007361D4" w:rsidRPr="006F66E0">
        <w:rPr>
          <w:rFonts w:ascii="Daimler CS Demi" w:hAnsi="Daimler CS Demi"/>
          <w:sz w:val="22"/>
          <w:szCs w:val="26"/>
          <w:lang w:val="en-GB"/>
        </w:rPr>
        <w:t>already received</w:t>
      </w:r>
      <w:r w:rsidR="009F33E4" w:rsidRPr="009F33E4">
        <w:rPr>
          <w:rFonts w:ascii="Daimler CS Demi" w:hAnsi="Daimler CS Demi"/>
          <w:sz w:val="22"/>
          <w:szCs w:val="26"/>
          <w:lang w:val="en-GB"/>
        </w:rPr>
        <w:t xml:space="preserve"> </w:t>
      </w:r>
      <w:r w:rsidR="009F33E4" w:rsidRPr="006F66E0">
        <w:rPr>
          <w:rFonts w:ascii="Daimler CS Demi" w:hAnsi="Daimler CS Demi"/>
          <w:sz w:val="22"/>
          <w:szCs w:val="26"/>
          <w:lang w:val="en-GB"/>
        </w:rPr>
        <w:t>worldwide</w:t>
      </w:r>
      <w:r w:rsidR="00C01893">
        <w:rPr>
          <w:rFonts w:ascii="Daimler CS Demi" w:hAnsi="Daimler CS Demi"/>
          <w:szCs w:val="26"/>
          <w:lang w:val="en-GB"/>
        </w:rPr>
        <w:br/>
      </w:r>
    </w:p>
    <w:p w14:paraId="2B2D011D" w14:textId="0C0F7EB3" w:rsidR="00480AFB" w:rsidRDefault="00B50A71" w:rsidP="006C6878">
      <w:pPr>
        <w:pStyle w:val="01Flietext"/>
        <w:rPr>
          <w:lang w:val="en-GB"/>
        </w:rPr>
      </w:pPr>
      <w:r w:rsidRPr="00F173DB">
        <w:rPr>
          <w:lang w:val="en-GB"/>
        </w:rPr>
        <w:t xml:space="preserve">Stuttgart. </w:t>
      </w:r>
      <w:r w:rsidR="008F341A">
        <w:rPr>
          <w:lang w:val="en-GB"/>
        </w:rPr>
        <w:t xml:space="preserve"> </w:t>
      </w:r>
      <w:r w:rsidR="00072663" w:rsidRPr="00F173DB">
        <w:rPr>
          <w:lang w:val="en-GB"/>
        </w:rPr>
        <w:t xml:space="preserve">Mercedes-Benz is </w:t>
      </w:r>
      <w:r w:rsidR="00C00F5B">
        <w:rPr>
          <w:lang w:val="en-GB"/>
        </w:rPr>
        <w:t>accelerating its journey towards</w:t>
      </w:r>
      <w:r w:rsidR="00B14655" w:rsidRPr="00F173DB">
        <w:rPr>
          <w:lang w:val="en-GB"/>
        </w:rPr>
        <w:t xml:space="preserve"> CO</w:t>
      </w:r>
      <w:r w:rsidR="00B14655" w:rsidRPr="00151D67">
        <w:rPr>
          <w:vertAlign w:val="subscript"/>
          <w:lang w:val="en-GB"/>
        </w:rPr>
        <w:t>2</w:t>
      </w:r>
      <w:r w:rsidR="00B14655" w:rsidRPr="00F173DB">
        <w:rPr>
          <w:lang w:val="en-GB"/>
        </w:rPr>
        <w:t xml:space="preserve"> neutrality</w:t>
      </w:r>
      <w:r w:rsidR="00B20C8F">
        <w:rPr>
          <w:lang w:val="en-GB"/>
        </w:rPr>
        <w:t>.</w:t>
      </w:r>
      <w:r w:rsidR="00C00F5B">
        <w:rPr>
          <w:lang w:val="en-GB"/>
        </w:rPr>
        <w:t xml:space="preserve"> </w:t>
      </w:r>
      <w:r w:rsidR="00D40ACA">
        <w:rPr>
          <w:lang w:val="en-GB"/>
        </w:rPr>
        <w:t>S</w:t>
      </w:r>
      <w:r w:rsidR="00C00F5B">
        <w:rPr>
          <w:lang w:val="en-GB"/>
        </w:rPr>
        <w:t>ignificant progress was made in 2020, with a steep increase in xEV deliveries</w:t>
      </w:r>
      <w:r w:rsidR="00C00F5B" w:rsidRPr="005F0B48">
        <w:rPr>
          <w:lang w:val="en-GB"/>
        </w:rPr>
        <w:t>:</w:t>
      </w:r>
      <w:r w:rsidR="00B05BCC" w:rsidRPr="005F0B48">
        <w:rPr>
          <w:lang w:val="en-GB"/>
        </w:rPr>
        <w:t xml:space="preserve"> </w:t>
      </w:r>
      <w:r w:rsidR="00781777">
        <w:rPr>
          <w:lang w:val="en-GB"/>
        </w:rPr>
        <w:t xml:space="preserve">More than </w:t>
      </w:r>
      <w:r w:rsidR="00B95869" w:rsidRPr="005F0B48">
        <w:rPr>
          <w:lang w:val="en-GB"/>
        </w:rPr>
        <w:t>16</w:t>
      </w:r>
      <w:r w:rsidR="00781777">
        <w:rPr>
          <w:lang w:val="en-GB"/>
        </w:rPr>
        <w:t>0</w:t>
      </w:r>
      <w:r w:rsidR="00B95869" w:rsidRPr="005F0B48">
        <w:rPr>
          <w:lang w:val="en-GB"/>
        </w:rPr>
        <w:t>,</w:t>
      </w:r>
      <w:r w:rsidR="00781777">
        <w:rPr>
          <w:lang w:val="en-GB"/>
        </w:rPr>
        <w:t>000</w:t>
      </w:r>
      <w:r w:rsidR="004E4E81" w:rsidRPr="00F173DB">
        <w:rPr>
          <w:lang w:val="en-GB"/>
        </w:rPr>
        <w:t xml:space="preserve"> </w:t>
      </w:r>
      <w:r w:rsidR="00C00F5B" w:rsidRPr="00C00F5B">
        <w:rPr>
          <w:lang w:val="en-GB"/>
        </w:rPr>
        <w:t>plug-in hybrids and all-electric vehicles</w:t>
      </w:r>
      <w:r w:rsidR="002F2025" w:rsidRPr="00F173DB">
        <w:rPr>
          <w:lang w:val="en-GB"/>
        </w:rPr>
        <w:t xml:space="preserve"> </w:t>
      </w:r>
      <w:r w:rsidR="002C7FC2" w:rsidRPr="00F173DB">
        <w:rPr>
          <w:lang w:val="en-GB"/>
        </w:rPr>
        <w:t xml:space="preserve">were </w:t>
      </w:r>
      <w:r w:rsidR="006C6878" w:rsidRPr="00F173DB">
        <w:rPr>
          <w:lang w:val="en-GB"/>
        </w:rPr>
        <w:t xml:space="preserve">sold by Mercedes-Benz Cars </w:t>
      </w:r>
      <w:r w:rsidR="00B226CA" w:rsidRPr="00F173DB">
        <w:rPr>
          <w:lang w:val="en-GB"/>
        </w:rPr>
        <w:t xml:space="preserve">worldwide </w:t>
      </w:r>
      <w:r w:rsidR="006C6878" w:rsidRPr="00600F3F">
        <w:rPr>
          <w:lang w:val="en-GB"/>
        </w:rPr>
        <w:t>(+2</w:t>
      </w:r>
      <w:r w:rsidR="00B95869" w:rsidRPr="00600F3F">
        <w:rPr>
          <w:lang w:val="en-GB"/>
        </w:rPr>
        <w:t>2</w:t>
      </w:r>
      <w:r w:rsidR="00D776FE">
        <w:rPr>
          <w:lang w:val="en-GB"/>
        </w:rPr>
        <w:t>8</w:t>
      </w:r>
      <w:r w:rsidR="006C6878" w:rsidRPr="00600F3F">
        <w:rPr>
          <w:lang w:val="en-GB"/>
        </w:rPr>
        <w:t>.</w:t>
      </w:r>
      <w:r w:rsidR="00B95869" w:rsidRPr="00600F3F">
        <w:rPr>
          <w:lang w:val="en-GB"/>
        </w:rPr>
        <w:t>8</w:t>
      </w:r>
      <w:r w:rsidR="006C6878" w:rsidRPr="00600F3F">
        <w:rPr>
          <w:lang w:val="en-GB"/>
        </w:rPr>
        <w:t>%)</w:t>
      </w:r>
      <w:r w:rsidR="00B226CA" w:rsidRPr="00600F3F">
        <w:rPr>
          <w:lang w:val="en-GB"/>
        </w:rPr>
        <w:t>,</w:t>
      </w:r>
      <w:r w:rsidR="00B226CA" w:rsidRPr="00F173DB">
        <w:rPr>
          <w:lang w:val="en-GB"/>
        </w:rPr>
        <w:t xml:space="preserve"> </w:t>
      </w:r>
      <w:r w:rsidR="00DC22AD">
        <w:rPr>
          <w:lang w:val="en-GB"/>
        </w:rPr>
        <w:t>including</w:t>
      </w:r>
      <w:r w:rsidR="00B226CA" w:rsidRPr="00F173DB">
        <w:rPr>
          <w:lang w:val="en-GB"/>
        </w:rPr>
        <w:t xml:space="preserve"> </w:t>
      </w:r>
      <w:r w:rsidR="008E46CE">
        <w:rPr>
          <w:lang w:val="en-GB"/>
        </w:rPr>
        <w:t>about</w:t>
      </w:r>
      <w:r w:rsidR="004E4E81" w:rsidRPr="001B0488">
        <w:rPr>
          <w:lang w:val="en-GB"/>
        </w:rPr>
        <w:t xml:space="preserve"> </w:t>
      </w:r>
      <w:r w:rsidR="0098149D" w:rsidRPr="001B0488">
        <w:rPr>
          <w:lang w:val="en-GB"/>
        </w:rPr>
        <w:t>8</w:t>
      </w:r>
      <w:r w:rsidR="00962194">
        <w:rPr>
          <w:lang w:val="en-GB"/>
        </w:rPr>
        <w:t>7</w:t>
      </w:r>
      <w:r w:rsidR="004E4E81" w:rsidRPr="001B0488">
        <w:rPr>
          <w:lang w:val="en-GB"/>
        </w:rPr>
        <w:t xml:space="preserve">,000 </w:t>
      </w:r>
      <w:r w:rsidR="00B226CA" w:rsidRPr="001B0488">
        <w:rPr>
          <w:lang w:val="en-GB"/>
        </w:rPr>
        <w:t>units</w:t>
      </w:r>
      <w:r w:rsidR="00B226CA" w:rsidRPr="00F173DB">
        <w:rPr>
          <w:lang w:val="en-GB"/>
        </w:rPr>
        <w:t xml:space="preserve"> in </w:t>
      </w:r>
      <w:r w:rsidR="004E4E81" w:rsidRPr="00F173DB">
        <w:rPr>
          <w:lang w:val="en-GB"/>
        </w:rPr>
        <w:t xml:space="preserve">the </w:t>
      </w:r>
      <w:r w:rsidR="0098149D">
        <w:rPr>
          <w:lang w:val="en-GB"/>
        </w:rPr>
        <w:t>fourth quarter</w:t>
      </w:r>
      <w:r w:rsidR="004E4E81" w:rsidRPr="00F173DB">
        <w:rPr>
          <w:lang w:val="en-GB"/>
        </w:rPr>
        <w:t>.</w:t>
      </w:r>
      <w:r w:rsidR="006C6878" w:rsidRPr="00F173DB">
        <w:rPr>
          <w:lang w:val="en-GB"/>
        </w:rPr>
        <w:t xml:space="preserve"> </w:t>
      </w:r>
    </w:p>
    <w:p w14:paraId="5BE4D28A" w14:textId="2C819040" w:rsidR="00480AFB" w:rsidRDefault="00480AFB" w:rsidP="006C6878">
      <w:pPr>
        <w:pStyle w:val="01Flietext"/>
        <w:rPr>
          <w:lang w:val="en-GB"/>
        </w:rPr>
      </w:pPr>
    </w:p>
    <w:p w14:paraId="2D7B80D4" w14:textId="7D5B7409" w:rsidR="00480AFB" w:rsidRPr="00F173DB" w:rsidRDefault="00480AFB" w:rsidP="00480AFB">
      <w:pPr>
        <w:spacing w:after="0" w:line="284" w:lineRule="exact"/>
        <w:rPr>
          <w:sz w:val="21"/>
          <w:szCs w:val="21"/>
          <w:lang w:val="en-GB"/>
        </w:rPr>
      </w:pPr>
      <w:r w:rsidRPr="00F173DB">
        <w:rPr>
          <w:sz w:val="21"/>
          <w:szCs w:val="21"/>
          <w:lang w:val="en-GB"/>
        </w:rPr>
        <w:t>“We more than tripled sales of our plug-in hybrids and all-electri</w:t>
      </w:r>
      <w:r w:rsidR="003F0D9B">
        <w:rPr>
          <w:sz w:val="21"/>
          <w:szCs w:val="21"/>
          <w:lang w:val="en-GB"/>
        </w:rPr>
        <w:t>c cars. Demand for</w:t>
      </w:r>
      <w:r w:rsidRPr="00F173DB">
        <w:rPr>
          <w:sz w:val="21"/>
          <w:szCs w:val="21"/>
          <w:lang w:val="en-GB"/>
        </w:rPr>
        <w:t xml:space="preserve"> </w:t>
      </w:r>
      <w:r w:rsidR="003F0D9B">
        <w:rPr>
          <w:sz w:val="21"/>
          <w:szCs w:val="21"/>
          <w:lang w:val="en-GB"/>
        </w:rPr>
        <w:t>these vehicles</w:t>
      </w:r>
      <w:r w:rsidRPr="00F173DB">
        <w:rPr>
          <w:sz w:val="21"/>
          <w:szCs w:val="21"/>
          <w:lang w:val="en-GB"/>
        </w:rPr>
        <w:t xml:space="preserve"> increased sharply, especially </w:t>
      </w:r>
      <w:r w:rsidR="0098149D">
        <w:rPr>
          <w:sz w:val="21"/>
          <w:szCs w:val="21"/>
          <w:lang w:val="en-GB"/>
        </w:rPr>
        <w:t>towards the end of the year</w:t>
      </w:r>
      <w:r w:rsidRPr="00F173DB">
        <w:rPr>
          <w:sz w:val="21"/>
          <w:szCs w:val="21"/>
          <w:lang w:val="en-GB"/>
        </w:rPr>
        <w:t xml:space="preserve">. </w:t>
      </w:r>
      <w:r w:rsidR="001B3C49">
        <w:rPr>
          <w:sz w:val="21"/>
          <w:szCs w:val="21"/>
          <w:lang w:val="en-GB"/>
        </w:rPr>
        <w:t xml:space="preserve">Our internal forecasts for 2020 </w:t>
      </w:r>
      <w:r w:rsidR="002516E5">
        <w:rPr>
          <w:sz w:val="21"/>
          <w:szCs w:val="21"/>
          <w:lang w:val="en-GB"/>
        </w:rPr>
        <w:t>indicate</w:t>
      </w:r>
      <w:r w:rsidR="001B3C49" w:rsidRPr="001B3C49">
        <w:rPr>
          <w:sz w:val="21"/>
          <w:szCs w:val="21"/>
          <w:lang w:val="en-GB"/>
        </w:rPr>
        <w:t xml:space="preserve"> that</w:t>
      </w:r>
      <w:r w:rsidRPr="001B3C49">
        <w:rPr>
          <w:sz w:val="21"/>
          <w:szCs w:val="21"/>
          <w:lang w:val="en-GB"/>
        </w:rPr>
        <w:t xml:space="preserve"> </w:t>
      </w:r>
      <w:r w:rsidR="001A25FE">
        <w:rPr>
          <w:sz w:val="21"/>
          <w:szCs w:val="21"/>
          <w:lang w:val="en-GB"/>
        </w:rPr>
        <w:t>we will have achieved</w:t>
      </w:r>
      <w:r w:rsidR="007C3201">
        <w:rPr>
          <w:sz w:val="21"/>
          <w:szCs w:val="21"/>
          <w:lang w:val="en-GB"/>
        </w:rPr>
        <w:t xml:space="preserve"> the European CO</w:t>
      </w:r>
      <w:r w:rsidR="007C3201" w:rsidRPr="007C3201">
        <w:rPr>
          <w:sz w:val="21"/>
          <w:szCs w:val="21"/>
          <w:vertAlign w:val="subscript"/>
          <w:lang w:val="en-GB"/>
        </w:rPr>
        <w:t>2</w:t>
      </w:r>
      <w:r w:rsidRPr="008840C4">
        <w:rPr>
          <w:sz w:val="21"/>
          <w:szCs w:val="21"/>
          <w:lang w:val="en-GB"/>
        </w:rPr>
        <w:t xml:space="preserve"> targets for passenger cars </w:t>
      </w:r>
      <w:r w:rsidR="00247C2A">
        <w:rPr>
          <w:sz w:val="21"/>
          <w:szCs w:val="21"/>
          <w:lang w:val="en-GB"/>
        </w:rPr>
        <w:t>l</w:t>
      </w:r>
      <w:bookmarkStart w:id="0" w:name="_GoBack"/>
      <w:bookmarkEnd w:id="0"/>
      <w:r w:rsidR="00247C2A">
        <w:rPr>
          <w:sz w:val="21"/>
          <w:szCs w:val="21"/>
          <w:lang w:val="en-GB"/>
        </w:rPr>
        <w:t>ast year</w:t>
      </w:r>
      <w:r w:rsidRPr="008840C4">
        <w:rPr>
          <w:sz w:val="21"/>
          <w:szCs w:val="21"/>
          <w:lang w:val="en-GB"/>
        </w:rPr>
        <w:t>.</w:t>
      </w:r>
      <w:r w:rsidRPr="00F173DB">
        <w:rPr>
          <w:sz w:val="21"/>
          <w:szCs w:val="21"/>
          <w:lang w:val="en-GB"/>
        </w:rPr>
        <w:t xml:space="preserve"> </w:t>
      </w:r>
      <w:r w:rsidRPr="00D654FE">
        <w:rPr>
          <w:sz w:val="21"/>
          <w:szCs w:val="21"/>
          <w:lang w:val="en-GB"/>
        </w:rPr>
        <w:t>We</w:t>
      </w:r>
      <w:r w:rsidR="009935DB">
        <w:rPr>
          <w:sz w:val="21"/>
          <w:szCs w:val="21"/>
          <w:lang w:val="en-GB"/>
        </w:rPr>
        <w:t xml:space="preserve"> will continue</w:t>
      </w:r>
      <w:r w:rsidR="003B4D82">
        <w:rPr>
          <w:sz w:val="21"/>
          <w:szCs w:val="21"/>
          <w:lang w:val="en-GB"/>
        </w:rPr>
        <w:t xml:space="preserve"> to</w:t>
      </w:r>
      <w:r w:rsidR="009935DB">
        <w:rPr>
          <w:sz w:val="21"/>
          <w:szCs w:val="21"/>
          <w:lang w:val="en-GB"/>
        </w:rPr>
        <w:t xml:space="preserve"> push</w:t>
      </w:r>
      <w:r w:rsidRPr="00D654FE">
        <w:rPr>
          <w:sz w:val="21"/>
          <w:szCs w:val="21"/>
          <w:lang w:val="en-GB"/>
        </w:rPr>
        <w:t xml:space="preserve"> </w:t>
      </w:r>
      <w:r w:rsidRPr="003F0D9B">
        <w:rPr>
          <w:color w:val="000000" w:themeColor="text1"/>
          <w:sz w:val="21"/>
          <w:szCs w:val="21"/>
          <w:lang w:val="en-GB"/>
        </w:rPr>
        <w:t>forward</w:t>
      </w:r>
      <w:r w:rsidR="009935DB">
        <w:rPr>
          <w:color w:val="000000" w:themeColor="text1"/>
          <w:sz w:val="21"/>
          <w:szCs w:val="21"/>
          <w:lang w:val="en-GB"/>
        </w:rPr>
        <w:t xml:space="preserve"> with</w:t>
      </w:r>
      <w:r w:rsidR="007F23D4">
        <w:rPr>
          <w:color w:val="000000" w:themeColor="text1"/>
          <w:sz w:val="21"/>
          <w:szCs w:val="21"/>
          <w:lang w:val="en-GB"/>
        </w:rPr>
        <w:t xml:space="preserve"> our</w:t>
      </w:r>
      <w:r w:rsidRPr="003F0D9B">
        <w:rPr>
          <w:color w:val="000000" w:themeColor="text1"/>
          <w:sz w:val="21"/>
          <w:szCs w:val="21"/>
          <w:lang w:val="en-GB"/>
        </w:rPr>
        <w:t xml:space="preserve"> ’Electric first’</w:t>
      </w:r>
      <w:r w:rsidR="007F23D4">
        <w:rPr>
          <w:color w:val="000000" w:themeColor="text1"/>
          <w:sz w:val="21"/>
          <w:szCs w:val="21"/>
          <w:lang w:val="en-GB"/>
        </w:rPr>
        <w:t xml:space="preserve"> strategy</w:t>
      </w:r>
      <w:r w:rsidRPr="003F0D9B">
        <w:rPr>
          <w:color w:val="000000" w:themeColor="text1"/>
          <w:sz w:val="21"/>
          <w:szCs w:val="21"/>
          <w:lang w:val="en-GB"/>
        </w:rPr>
        <w:t xml:space="preserve"> </w:t>
      </w:r>
      <w:r w:rsidR="0022131A">
        <w:rPr>
          <w:color w:val="000000" w:themeColor="text1"/>
          <w:sz w:val="21"/>
          <w:szCs w:val="21"/>
          <w:lang w:val="en-GB"/>
        </w:rPr>
        <w:t>and</w:t>
      </w:r>
      <w:r w:rsidR="007C3201">
        <w:rPr>
          <w:color w:val="000000" w:themeColor="text1"/>
          <w:sz w:val="21"/>
          <w:szCs w:val="21"/>
          <w:lang w:val="en-GB"/>
        </w:rPr>
        <w:t> </w:t>
      </w:r>
      <w:r w:rsidR="009935DB">
        <w:rPr>
          <w:color w:val="000000" w:themeColor="text1"/>
          <w:sz w:val="21"/>
          <w:szCs w:val="21"/>
          <w:lang w:val="en-GB"/>
        </w:rPr>
        <w:t>the further</w:t>
      </w:r>
      <w:r w:rsidRPr="00D654FE">
        <w:rPr>
          <w:sz w:val="21"/>
          <w:szCs w:val="21"/>
          <w:lang w:val="en-GB"/>
        </w:rPr>
        <w:t xml:space="preserve"> ex</w:t>
      </w:r>
      <w:r>
        <w:rPr>
          <w:sz w:val="21"/>
          <w:szCs w:val="21"/>
          <w:lang w:val="en-GB"/>
        </w:rPr>
        <w:t>pansion of our electric model initiative</w:t>
      </w:r>
      <w:r w:rsidR="0022131A">
        <w:rPr>
          <w:sz w:val="21"/>
          <w:szCs w:val="21"/>
          <w:lang w:val="en-GB"/>
        </w:rPr>
        <w:t>.</w:t>
      </w:r>
      <w:r w:rsidR="003B4D82">
        <w:rPr>
          <w:sz w:val="21"/>
          <w:szCs w:val="21"/>
          <w:lang w:val="en-GB"/>
        </w:rPr>
        <w:t xml:space="preserve"> </w:t>
      </w:r>
      <w:r w:rsidR="002516E5">
        <w:rPr>
          <w:sz w:val="21"/>
          <w:szCs w:val="21"/>
          <w:lang w:val="en-GB"/>
        </w:rPr>
        <w:t xml:space="preserve">Based on </w:t>
      </w:r>
      <w:r w:rsidR="0088228C">
        <w:rPr>
          <w:sz w:val="21"/>
          <w:szCs w:val="21"/>
          <w:lang w:val="en-GB"/>
        </w:rPr>
        <w:t>our current knowledge,</w:t>
      </w:r>
      <w:r w:rsidR="00247C2A">
        <w:rPr>
          <w:sz w:val="21"/>
          <w:szCs w:val="21"/>
          <w:lang w:val="en-GB"/>
        </w:rPr>
        <w:t xml:space="preserve"> we</w:t>
      </w:r>
      <w:r w:rsidRPr="00D654FE">
        <w:rPr>
          <w:sz w:val="21"/>
          <w:szCs w:val="21"/>
          <w:lang w:val="en-GB"/>
        </w:rPr>
        <w:t xml:space="preserve"> expect to meet the CO</w:t>
      </w:r>
      <w:r w:rsidRPr="00151D67">
        <w:rPr>
          <w:sz w:val="21"/>
          <w:szCs w:val="21"/>
          <w:vertAlign w:val="subscript"/>
          <w:lang w:val="en-GB"/>
        </w:rPr>
        <w:t>2</w:t>
      </w:r>
      <w:r w:rsidR="007C3201">
        <w:rPr>
          <w:sz w:val="21"/>
          <w:szCs w:val="21"/>
          <w:lang w:val="en-GB"/>
        </w:rPr>
        <w:t> </w:t>
      </w:r>
      <w:r w:rsidRPr="00D654FE">
        <w:rPr>
          <w:sz w:val="21"/>
          <w:szCs w:val="21"/>
          <w:lang w:val="en-GB"/>
        </w:rPr>
        <w:t xml:space="preserve">targets in Europe </w:t>
      </w:r>
      <w:r w:rsidR="009935DB">
        <w:rPr>
          <w:sz w:val="21"/>
          <w:szCs w:val="21"/>
          <w:lang w:val="en-GB"/>
        </w:rPr>
        <w:t>again</w:t>
      </w:r>
      <w:r w:rsidRPr="00D654FE">
        <w:rPr>
          <w:sz w:val="21"/>
          <w:szCs w:val="21"/>
          <w:lang w:val="en-GB"/>
        </w:rPr>
        <w:t xml:space="preserve"> in 2021</w:t>
      </w:r>
      <w:r w:rsidR="00836472">
        <w:rPr>
          <w:sz w:val="21"/>
          <w:szCs w:val="21"/>
          <w:lang w:val="en-GB"/>
        </w:rPr>
        <w:t>,</w:t>
      </w:r>
      <w:r w:rsidRPr="00F173DB">
        <w:rPr>
          <w:sz w:val="21"/>
          <w:szCs w:val="21"/>
          <w:lang w:val="en-GB"/>
        </w:rPr>
        <w:t xml:space="preserve">” said </w:t>
      </w:r>
      <w:r w:rsidRPr="007C3201">
        <w:rPr>
          <w:rFonts w:ascii="Daimler CS Demi" w:hAnsi="Daimler CS Demi"/>
          <w:sz w:val="21"/>
          <w:szCs w:val="21"/>
          <w:lang w:val="en-GB"/>
        </w:rPr>
        <w:t>Ola Källenius</w:t>
      </w:r>
      <w:r w:rsidRPr="00F173DB">
        <w:rPr>
          <w:sz w:val="21"/>
          <w:szCs w:val="21"/>
          <w:lang w:val="en-GB"/>
        </w:rPr>
        <w:t>, Chairman of the Board of Management of Daimler AG and Mercedes-Benz AG.</w:t>
      </w:r>
    </w:p>
    <w:p w14:paraId="0187BBEC" w14:textId="77777777" w:rsidR="00480AFB" w:rsidRDefault="00480AFB" w:rsidP="006C6878">
      <w:pPr>
        <w:pStyle w:val="01Flietext"/>
        <w:rPr>
          <w:lang w:val="en-GB"/>
        </w:rPr>
      </w:pPr>
    </w:p>
    <w:p w14:paraId="6660158A" w14:textId="71299B42" w:rsidR="00E91F91" w:rsidRDefault="0098149D" w:rsidP="00670FB1">
      <w:pPr>
        <w:pStyle w:val="01Flietext"/>
        <w:rPr>
          <w:lang w:val="en-GB"/>
        </w:rPr>
      </w:pPr>
      <w:r w:rsidRPr="005F0B48">
        <w:rPr>
          <w:lang w:val="en-GB"/>
        </w:rPr>
        <w:t>At Mercedes-Benz Cars, the</w:t>
      </w:r>
      <w:r w:rsidR="00536803" w:rsidRPr="005F0B48">
        <w:rPr>
          <w:lang w:val="en-GB"/>
        </w:rPr>
        <w:t xml:space="preserve"> xEV </w:t>
      </w:r>
      <w:r w:rsidR="00FE125A" w:rsidRPr="005F0B48">
        <w:rPr>
          <w:lang w:val="en-GB"/>
        </w:rPr>
        <w:t xml:space="preserve">share </w:t>
      </w:r>
      <w:r w:rsidR="00B95869" w:rsidRPr="005F0B48">
        <w:rPr>
          <w:lang w:val="en-GB"/>
        </w:rPr>
        <w:t>increased</w:t>
      </w:r>
      <w:r w:rsidRPr="005F0B48">
        <w:rPr>
          <w:lang w:val="en-GB"/>
        </w:rPr>
        <w:t xml:space="preserve"> from 2% in 2019 to </w:t>
      </w:r>
      <w:r w:rsidR="00B95869" w:rsidRPr="005F0B48">
        <w:rPr>
          <w:lang w:val="en-GB"/>
        </w:rPr>
        <w:t>7.</w:t>
      </w:r>
      <w:r w:rsidR="005F0B48" w:rsidRPr="005F0B48">
        <w:rPr>
          <w:lang w:val="en-GB"/>
        </w:rPr>
        <w:t>4</w:t>
      </w:r>
      <w:r w:rsidRPr="005F0B48">
        <w:rPr>
          <w:lang w:val="en-GB"/>
        </w:rPr>
        <w:t>% last year.</w:t>
      </w:r>
      <w:r w:rsidRPr="00F173DB">
        <w:rPr>
          <w:lang w:val="en-GB"/>
        </w:rPr>
        <w:t xml:space="preserve"> </w:t>
      </w:r>
      <w:r w:rsidR="002C7FC2" w:rsidRPr="00F173DB">
        <w:rPr>
          <w:lang w:val="en-GB"/>
        </w:rPr>
        <w:t xml:space="preserve">Sales of </w:t>
      </w:r>
      <w:r w:rsidR="00072663" w:rsidRPr="00F173DB">
        <w:rPr>
          <w:lang w:val="en-GB"/>
        </w:rPr>
        <w:t xml:space="preserve">plug-in hybrids </w:t>
      </w:r>
      <w:r w:rsidR="00B95869">
        <w:rPr>
          <w:lang w:val="en-GB"/>
        </w:rPr>
        <w:t>almost</w:t>
      </w:r>
      <w:r w:rsidR="00DD58EF">
        <w:rPr>
          <w:lang w:val="en-GB"/>
        </w:rPr>
        <w:t xml:space="preserve"> </w:t>
      </w:r>
      <w:r w:rsidR="00072663" w:rsidRPr="00F173DB">
        <w:rPr>
          <w:lang w:val="en-GB"/>
        </w:rPr>
        <w:t>quadrupled to</w:t>
      </w:r>
      <w:r w:rsidR="00781777">
        <w:rPr>
          <w:lang w:val="en-GB"/>
        </w:rPr>
        <w:t xml:space="preserve"> more than</w:t>
      </w:r>
      <w:r w:rsidR="00072663" w:rsidRPr="00F173DB">
        <w:rPr>
          <w:lang w:val="en-GB"/>
        </w:rPr>
        <w:t xml:space="preserve"> </w:t>
      </w:r>
      <w:r w:rsidR="00B95869">
        <w:rPr>
          <w:lang w:val="en-GB"/>
        </w:rPr>
        <w:t>115</w:t>
      </w:r>
      <w:r w:rsidR="00072663" w:rsidRPr="00F173DB">
        <w:rPr>
          <w:lang w:val="en-GB"/>
        </w:rPr>
        <w:t>,</w:t>
      </w:r>
      <w:r w:rsidR="00781777">
        <w:rPr>
          <w:lang w:val="en-GB"/>
        </w:rPr>
        <w:t>000</w:t>
      </w:r>
      <w:r w:rsidR="009169D9">
        <w:rPr>
          <w:lang w:val="en-GB"/>
        </w:rPr>
        <w:t xml:space="preserve"> units</w:t>
      </w:r>
      <w:r w:rsidR="00072663" w:rsidRPr="00F173DB">
        <w:rPr>
          <w:lang w:val="en-GB"/>
        </w:rPr>
        <w:t xml:space="preserve">. </w:t>
      </w:r>
      <w:r w:rsidR="00272366" w:rsidRPr="00F173DB">
        <w:rPr>
          <w:lang w:val="en-GB"/>
        </w:rPr>
        <w:t>Approximately</w:t>
      </w:r>
      <w:r w:rsidR="006C6878" w:rsidRPr="00F173DB">
        <w:rPr>
          <w:lang w:val="en-GB"/>
        </w:rPr>
        <w:t xml:space="preserve"> 20,000 EQC </w:t>
      </w:r>
      <w:r w:rsidR="00670FB1" w:rsidRPr="00670FB1">
        <w:rPr>
          <w:lang w:val="en-GB"/>
        </w:rPr>
        <w:t>(co</w:t>
      </w:r>
      <w:r w:rsidR="00670FB1">
        <w:rPr>
          <w:lang w:val="en-GB"/>
        </w:rPr>
        <w:t xml:space="preserve">mbined electrical consumption: </w:t>
      </w:r>
      <w:r w:rsidR="00670FB1" w:rsidRPr="00670FB1">
        <w:rPr>
          <w:lang w:val="en-GB"/>
        </w:rPr>
        <w:t>21.</w:t>
      </w:r>
      <w:r w:rsidR="00886637" w:rsidRPr="00886637">
        <w:rPr>
          <w:sz w:val="22"/>
          <w:lang w:val="en-GB"/>
        </w:rPr>
        <w:t>5</w:t>
      </w:r>
      <w:r w:rsidR="007C3201">
        <w:rPr>
          <w:sz w:val="22"/>
          <w:lang w:val="en-GB"/>
        </w:rPr>
        <w:t> </w:t>
      </w:r>
      <w:r w:rsidR="00670FB1" w:rsidRPr="00670FB1">
        <w:rPr>
          <w:lang w:val="en-GB"/>
        </w:rPr>
        <w:t>kWh/100</w:t>
      </w:r>
      <w:r w:rsidR="007C3201">
        <w:rPr>
          <w:lang w:val="en-GB"/>
        </w:rPr>
        <w:t> </w:t>
      </w:r>
      <w:r w:rsidR="00670FB1" w:rsidRPr="00670FB1">
        <w:rPr>
          <w:lang w:val="en-GB"/>
        </w:rPr>
        <w:t>km; combined CO</w:t>
      </w:r>
      <w:r w:rsidR="00670FB1" w:rsidRPr="00F674B8">
        <w:rPr>
          <w:vertAlign w:val="subscript"/>
          <w:lang w:val="en-GB"/>
        </w:rPr>
        <w:t>2</w:t>
      </w:r>
      <w:r w:rsidR="00670FB1" w:rsidRPr="00670FB1">
        <w:rPr>
          <w:lang w:val="en-GB"/>
        </w:rPr>
        <w:t xml:space="preserve"> emissions: 0 g/km)</w:t>
      </w:r>
      <w:r w:rsidR="00670FB1">
        <w:rPr>
          <w:lang w:val="en-GB"/>
        </w:rPr>
        <w:t xml:space="preserve">* </w:t>
      </w:r>
      <w:r w:rsidR="006C6878" w:rsidRPr="00F173DB">
        <w:rPr>
          <w:lang w:val="en-GB"/>
        </w:rPr>
        <w:t xml:space="preserve">were </w:t>
      </w:r>
      <w:r w:rsidR="003E7906">
        <w:rPr>
          <w:lang w:val="en-GB"/>
        </w:rPr>
        <w:t xml:space="preserve">handed over </w:t>
      </w:r>
      <w:r w:rsidR="006C6878" w:rsidRPr="00F173DB">
        <w:rPr>
          <w:lang w:val="en-GB"/>
        </w:rPr>
        <w:t xml:space="preserve">to customers worldwide. </w:t>
      </w:r>
      <w:r w:rsidR="00EE31DD" w:rsidRPr="00F173DB">
        <w:rPr>
          <w:lang w:val="en-GB"/>
        </w:rPr>
        <w:t xml:space="preserve">The </w:t>
      </w:r>
      <w:r w:rsidR="006C6878" w:rsidRPr="00F173DB">
        <w:rPr>
          <w:lang w:val="en-GB"/>
        </w:rPr>
        <w:t>EQV</w:t>
      </w:r>
      <w:r w:rsidR="00670FB1">
        <w:rPr>
          <w:lang w:val="en-GB"/>
        </w:rPr>
        <w:t xml:space="preserve"> </w:t>
      </w:r>
      <w:r w:rsidR="00670FB1" w:rsidRPr="00670FB1">
        <w:rPr>
          <w:lang w:val="en-GB"/>
        </w:rPr>
        <w:t>(combined electrical consumption: 26.</w:t>
      </w:r>
      <w:r w:rsidR="00E53901">
        <w:rPr>
          <w:sz w:val="22"/>
          <w:lang w:val="en-GB"/>
        </w:rPr>
        <w:t>4</w:t>
      </w:r>
      <w:r w:rsidR="00886637">
        <w:rPr>
          <w:sz w:val="22"/>
          <w:lang w:val="en-GB"/>
        </w:rPr>
        <w:t xml:space="preserve"> </w:t>
      </w:r>
      <w:r w:rsidR="00670FB1" w:rsidRPr="00670FB1">
        <w:rPr>
          <w:lang w:val="en-GB"/>
        </w:rPr>
        <w:t>kWh/100 km; combined CO</w:t>
      </w:r>
      <w:r w:rsidR="00670FB1" w:rsidRPr="00F674B8">
        <w:rPr>
          <w:vertAlign w:val="subscript"/>
          <w:lang w:val="en-GB"/>
        </w:rPr>
        <w:t>2</w:t>
      </w:r>
      <w:r w:rsidR="00670FB1" w:rsidRPr="00670FB1">
        <w:rPr>
          <w:lang w:val="en-GB"/>
        </w:rPr>
        <w:t> emissions: 0 g/km)</w:t>
      </w:r>
      <w:r w:rsidR="00670FB1">
        <w:rPr>
          <w:lang w:val="en-GB"/>
        </w:rPr>
        <w:t>*</w:t>
      </w:r>
      <w:r w:rsidR="006C6878" w:rsidRPr="00F173DB">
        <w:rPr>
          <w:lang w:val="en-GB"/>
        </w:rPr>
        <w:t xml:space="preserve"> achieved sales of</w:t>
      </w:r>
      <w:r w:rsidR="00247C2A">
        <w:rPr>
          <w:lang w:val="en-GB"/>
        </w:rPr>
        <w:t xml:space="preserve"> about</w:t>
      </w:r>
      <w:r w:rsidR="006C6878" w:rsidRPr="00F173DB">
        <w:rPr>
          <w:lang w:val="en-GB"/>
        </w:rPr>
        <w:t xml:space="preserve"> </w:t>
      </w:r>
      <w:r w:rsidR="005518F9" w:rsidRPr="005F0B48">
        <w:rPr>
          <w:lang w:val="en-GB"/>
        </w:rPr>
        <w:t>1,700</w:t>
      </w:r>
      <w:r w:rsidR="006C6878" w:rsidRPr="00F173DB">
        <w:rPr>
          <w:lang w:val="en-GB"/>
        </w:rPr>
        <w:t xml:space="preserve"> </w:t>
      </w:r>
      <w:r w:rsidR="00812587">
        <w:rPr>
          <w:lang w:val="en-GB"/>
        </w:rPr>
        <w:t>vehicles</w:t>
      </w:r>
      <w:r w:rsidR="006C6878" w:rsidRPr="00F173DB">
        <w:rPr>
          <w:lang w:val="en-GB"/>
        </w:rPr>
        <w:t xml:space="preserve">. </w:t>
      </w:r>
      <w:r w:rsidR="002C7FC2" w:rsidRPr="00F173DB">
        <w:rPr>
          <w:lang w:val="en-GB"/>
        </w:rPr>
        <w:t xml:space="preserve">Deliveries of </w:t>
      </w:r>
      <w:r w:rsidR="006C6878" w:rsidRPr="00F173DB">
        <w:rPr>
          <w:lang w:val="en-GB"/>
        </w:rPr>
        <w:t xml:space="preserve">the all-electric smart models </w:t>
      </w:r>
      <w:r w:rsidR="002C7FC2" w:rsidRPr="00F173DB">
        <w:rPr>
          <w:lang w:val="en-GB"/>
        </w:rPr>
        <w:t>total</w:t>
      </w:r>
      <w:r w:rsidR="00F173DB">
        <w:rPr>
          <w:lang w:val="en-GB"/>
        </w:rPr>
        <w:t>l</w:t>
      </w:r>
      <w:r w:rsidR="002C7FC2" w:rsidRPr="00F173DB">
        <w:rPr>
          <w:lang w:val="en-GB"/>
        </w:rPr>
        <w:t>ed</w:t>
      </w:r>
      <w:r w:rsidR="00443C88">
        <w:rPr>
          <w:lang w:val="en-GB"/>
        </w:rPr>
        <w:t xml:space="preserve"> </w:t>
      </w:r>
      <w:r w:rsidR="00247C2A">
        <w:rPr>
          <w:lang w:val="en-GB"/>
        </w:rPr>
        <w:t>a</w:t>
      </w:r>
      <w:r w:rsidR="00247C2A" w:rsidRPr="00F173DB">
        <w:rPr>
          <w:lang w:val="en-GB"/>
        </w:rPr>
        <w:t>pproximatel</w:t>
      </w:r>
      <w:r w:rsidR="00247C2A">
        <w:rPr>
          <w:lang w:val="en-GB"/>
        </w:rPr>
        <w:t>y</w:t>
      </w:r>
      <w:r w:rsidR="002C7FC2" w:rsidRPr="00F173DB">
        <w:rPr>
          <w:lang w:val="en-GB"/>
        </w:rPr>
        <w:t xml:space="preserve"> </w:t>
      </w:r>
      <w:r w:rsidR="006C6878" w:rsidRPr="00F173DB">
        <w:rPr>
          <w:lang w:val="en-GB"/>
        </w:rPr>
        <w:t>27,</w:t>
      </w:r>
      <w:r w:rsidR="00443C88">
        <w:rPr>
          <w:lang w:val="en-GB"/>
        </w:rPr>
        <w:t>0</w:t>
      </w:r>
      <w:r w:rsidR="006C6878" w:rsidRPr="00F173DB">
        <w:rPr>
          <w:lang w:val="en-GB"/>
        </w:rPr>
        <w:t>00 units</w:t>
      </w:r>
      <w:r w:rsidR="002C7FC2" w:rsidRPr="00F173DB">
        <w:rPr>
          <w:lang w:val="en-GB"/>
        </w:rPr>
        <w:t xml:space="preserve">, a </w:t>
      </w:r>
      <w:r w:rsidR="006C6878" w:rsidRPr="00F173DB">
        <w:rPr>
          <w:lang w:val="en-GB"/>
        </w:rPr>
        <w:t>strong double-digit increase (+</w:t>
      </w:r>
      <w:r w:rsidR="00443C88">
        <w:rPr>
          <w:lang w:val="en-GB"/>
        </w:rPr>
        <w:t>45.6</w:t>
      </w:r>
      <w:r w:rsidR="006C6878" w:rsidRPr="00F173DB">
        <w:rPr>
          <w:lang w:val="en-GB"/>
        </w:rPr>
        <w:t xml:space="preserve">%) compared with the previous </w:t>
      </w:r>
      <w:r w:rsidR="003E7906">
        <w:rPr>
          <w:lang w:val="en-GB"/>
        </w:rPr>
        <w:t>sales record</w:t>
      </w:r>
      <w:r w:rsidR="006C6878" w:rsidRPr="00F173DB">
        <w:rPr>
          <w:lang w:val="en-GB"/>
        </w:rPr>
        <w:t xml:space="preserve"> in 2019 (18,400 units). </w:t>
      </w:r>
    </w:p>
    <w:p w14:paraId="6376299F" w14:textId="77777777" w:rsidR="007E549F" w:rsidRDefault="007E549F" w:rsidP="006C6878">
      <w:pPr>
        <w:pStyle w:val="01Flietext"/>
        <w:rPr>
          <w:lang w:val="en-GB"/>
        </w:rPr>
      </w:pPr>
    </w:p>
    <w:p w14:paraId="164D3A6D" w14:textId="5FDAA2F3" w:rsidR="007E549F" w:rsidRPr="00F173DB" w:rsidRDefault="007E549F" w:rsidP="007E549F">
      <w:pPr>
        <w:pStyle w:val="01Flietext"/>
        <w:rPr>
          <w:iCs/>
          <w:lang w:val="en-GB"/>
        </w:rPr>
      </w:pPr>
      <w:r w:rsidRPr="00F173DB">
        <w:rPr>
          <w:lang w:val="en-GB"/>
        </w:rPr>
        <w:t xml:space="preserve">2021 stands above all for </w:t>
      </w:r>
      <w:r w:rsidR="003B4D82">
        <w:rPr>
          <w:lang w:val="en-GB"/>
        </w:rPr>
        <w:t xml:space="preserve">the acceleration of </w:t>
      </w:r>
      <w:r w:rsidRPr="00F173DB">
        <w:rPr>
          <w:lang w:val="en-GB"/>
        </w:rPr>
        <w:t>electri</w:t>
      </w:r>
      <w:r>
        <w:rPr>
          <w:lang w:val="en-GB"/>
        </w:rPr>
        <w:t>fication at Mercedes-Benz Cars</w:t>
      </w:r>
      <w:r w:rsidR="00AA7BFC">
        <w:rPr>
          <w:lang w:val="en-GB"/>
        </w:rPr>
        <w:t>.</w:t>
      </w:r>
      <w:r>
        <w:rPr>
          <w:lang w:val="en-GB"/>
        </w:rPr>
        <w:t xml:space="preserve"> </w:t>
      </w:r>
      <w:r w:rsidR="00AA7BFC">
        <w:rPr>
          <w:lang w:val="en-GB"/>
        </w:rPr>
        <w:t>A</w:t>
      </w:r>
      <w:r>
        <w:rPr>
          <w:lang w:val="en-GB"/>
        </w:rPr>
        <w:t xml:space="preserve"> t</w:t>
      </w:r>
      <w:r w:rsidRPr="00F173DB">
        <w:rPr>
          <w:lang w:val="en-GB"/>
        </w:rPr>
        <w:t xml:space="preserve">otal of four new </w:t>
      </w:r>
      <w:r w:rsidRPr="001F69EC">
        <w:rPr>
          <w:lang w:val="en-GB"/>
        </w:rPr>
        <w:t xml:space="preserve">Mercedes-EQ </w:t>
      </w:r>
      <w:r w:rsidRPr="00F173DB">
        <w:rPr>
          <w:lang w:val="en-GB"/>
        </w:rPr>
        <w:t>models will be presented</w:t>
      </w:r>
      <w:r w:rsidR="00AA7BFC">
        <w:rPr>
          <w:lang w:val="en-GB"/>
        </w:rPr>
        <w:t>:</w:t>
      </w:r>
      <w:r w:rsidRPr="00F173DB">
        <w:rPr>
          <w:lang w:val="en-GB"/>
        </w:rPr>
        <w:t xml:space="preserve"> the </w:t>
      </w:r>
      <w:r w:rsidRPr="00F173DB" w:rsidDel="00B14655">
        <w:rPr>
          <w:lang w:val="en-GB"/>
        </w:rPr>
        <w:t>EQA, EQB</w:t>
      </w:r>
      <w:r w:rsidRPr="00F173DB">
        <w:rPr>
          <w:lang w:val="en-GB"/>
        </w:rPr>
        <w:t xml:space="preserve">, EQE and </w:t>
      </w:r>
      <w:r w:rsidRPr="00F173DB" w:rsidDel="00B14655">
        <w:rPr>
          <w:lang w:val="en-GB"/>
        </w:rPr>
        <w:t xml:space="preserve">EQS. </w:t>
      </w:r>
      <w:r w:rsidRPr="001F69EC" w:rsidDel="00B14655">
        <w:rPr>
          <w:lang w:val="en-GB"/>
        </w:rPr>
        <w:t xml:space="preserve">The </w:t>
      </w:r>
      <w:r w:rsidRPr="001F69EC">
        <w:rPr>
          <w:lang w:val="en-GB"/>
        </w:rPr>
        <w:t xml:space="preserve">Mercedes-Benz </w:t>
      </w:r>
      <w:r w:rsidRPr="001F69EC" w:rsidDel="00B14655">
        <w:rPr>
          <w:lang w:val="en-GB"/>
        </w:rPr>
        <w:t>plug-in hybrid family</w:t>
      </w:r>
      <w:r w:rsidRPr="001F69EC">
        <w:rPr>
          <w:lang w:val="en-GB"/>
        </w:rPr>
        <w:t>, currently consisting</w:t>
      </w:r>
      <w:r w:rsidRPr="00F173DB">
        <w:rPr>
          <w:color w:val="000000"/>
          <w:lang w:val="en-GB"/>
        </w:rPr>
        <w:t xml:space="preserve"> of more than 20 model variants, </w:t>
      </w:r>
      <w:r w:rsidRPr="00F173DB" w:rsidDel="00B14655">
        <w:rPr>
          <w:color w:val="000000"/>
          <w:lang w:val="en-GB"/>
        </w:rPr>
        <w:t xml:space="preserve">will be </w:t>
      </w:r>
      <w:r w:rsidRPr="00F173DB">
        <w:rPr>
          <w:lang w:val="en-GB"/>
        </w:rPr>
        <w:t xml:space="preserve">renewed </w:t>
      </w:r>
      <w:r w:rsidRPr="00F173DB">
        <w:rPr>
          <w:color w:val="000000"/>
          <w:lang w:val="en-GB"/>
        </w:rPr>
        <w:t xml:space="preserve">with </w:t>
      </w:r>
      <w:r w:rsidRPr="00F173DB" w:rsidDel="00B14655">
        <w:rPr>
          <w:lang w:val="en-GB"/>
        </w:rPr>
        <w:t xml:space="preserve">electrified </w:t>
      </w:r>
      <w:r w:rsidRPr="00F173DB">
        <w:rPr>
          <w:lang w:val="en-GB"/>
        </w:rPr>
        <w:t xml:space="preserve">derivatives of the </w:t>
      </w:r>
      <w:r w:rsidRPr="00F173DB" w:rsidDel="00B14655">
        <w:rPr>
          <w:lang w:val="en-GB"/>
        </w:rPr>
        <w:t>C-Class and</w:t>
      </w:r>
      <w:r>
        <w:rPr>
          <w:lang w:val="en-GB"/>
        </w:rPr>
        <w:t xml:space="preserve"> the</w:t>
      </w:r>
      <w:r w:rsidRPr="00F173DB" w:rsidDel="00B14655">
        <w:rPr>
          <w:lang w:val="en-GB"/>
        </w:rPr>
        <w:t xml:space="preserve"> S-Class</w:t>
      </w:r>
      <w:r w:rsidRPr="00F173DB">
        <w:rPr>
          <w:lang w:val="en-GB"/>
        </w:rPr>
        <w:t xml:space="preserve">. </w:t>
      </w:r>
      <w:r w:rsidRPr="00F173DB" w:rsidDel="00B14655">
        <w:rPr>
          <w:lang w:val="en-GB"/>
        </w:rPr>
        <w:t>For 2021, Mercedes-Benz C</w:t>
      </w:r>
      <w:r w:rsidR="00536803">
        <w:rPr>
          <w:lang w:val="en-GB"/>
        </w:rPr>
        <w:t xml:space="preserve">ars expects to increase the xEV </w:t>
      </w:r>
      <w:r w:rsidRPr="00F173DB" w:rsidDel="00B14655">
        <w:rPr>
          <w:lang w:val="en-GB"/>
        </w:rPr>
        <w:t xml:space="preserve">share </w:t>
      </w:r>
      <w:r w:rsidRPr="00F173DB">
        <w:rPr>
          <w:lang w:val="en-GB"/>
        </w:rPr>
        <w:t xml:space="preserve">to approximately 13%. </w:t>
      </w:r>
    </w:p>
    <w:p w14:paraId="28E22AF1" w14:textId="77777777" w:rsidR="008541DE" w:rsidRDefault="008541DE" w:rsidP="003872CE">
      <w:pPr>
        <w:pStyle w:val="01Flietext"/>
        <w:ind w:right="57"/>
        <w:rPr>
          <w:lang w:val="en-GB"/>
        </w:rPr>
      </w:pPr>
    </w:p>
    <w:p w14:paraId="11A53AC7" w14:textId="0953007B" w:rsidR="00C01893" w:rsidRDefault="00C01893" w:rsidP="003872CE">
      <w:pPr>
        <w:pStyle w:val="01Flietext"/>
        <w:ind w:right="57"/>
        <w:rPr>
          <w:lang w:val="en-GB"/>
        </w:rPr>
      </w:pPr>
      <w:r>
        <w:rPr>
          <w:rFonts w:ascii="Daimler CS Demi" w:eastAsiaTheme="majorEastAsia" w:hAnsi="Daimler CS Demi" w:cstheme="majorBidi"/>
          <w:szCs w:val="26"/>
          <w:lang w:val="en-GB"/>
        </w:rPr>
        <w:lastRenderedPageBreak/>
        <w:t>Mercedes-Ben</w:t>
      </w:r>
      <w:r w:rsidR="00D40ACA">
        <w:rPr>
          <w:rFonts w:ascii="Daimler CS Demi" w:eastAsiaTheme="majorEastAsia" w:hAnsi="Daimler CS Demi" w:cstheme="majorBidi"/>
          <w:szCs w:val="26"/>
          <w:lang w:val="en-GB"/>
        </w:rPr>
        <w:t>z achieves strong passenger car</w:t>
      </w:r>
      <w:r w:rsidRPr="00F173DB">
        <w:rPr>
          <w:rFonts w:ascii="Daimler CS Demi" w:eastAsiaTheme="majorEastAsia" w:hAnsi="Daimler CS Demi" w:cstheme="majorBidi"/>
          <w:szCs w:val="26"/>
          <w:lang w:val="en-GB"/>
        </w:rPr>
        <w:t xml:space="preserve"> </w:t>
      </w:r>
      <w:r>
        <w:rPr>
          <w:rFonts w:ascii="Daimler CS Demi" w:eastAsiaTheme="majorEastAsia" w:hAnsi="Daimler CS Demi" w:cstheme="majorBidi"/>
          <w:szCs w:val="26"/>
          <w:lang w:val="en-GB"/>
        </w:rPr>
        <w:t>sales performance in challenging year</w:t>
      </w:r>
    </w:p>
    <w:p w14:paraId="29F190AF" w14:textId="77777777" w:rsidR="00C01893" w:rsidRDefault="00C01893" w:rsidP="003872CE">
      <w:pPr>
        <w:pStyle w:val="01Flietext"/>
        <w:ind w:right="57"/>
        <w:rPr>
          <w:lang w:val="en-GB"/>
        </w:rPr>
      </w:pPr>
    </w:p>
    <w:p w14:paraId="0BF2BCA2" w14:textId="1AC78E53" w:rsidR="003872CE" w:rsidRDefault="00B26045" w:rsidP="003872CE">
      <w:pPr>
        <w:pStyle w:val="01Flietext"/>
        <w:ind w:right="57"/>
        <w:rPr>
          <w:lang w:val="en-GB"/>
        </w:rPr>
      </w:pPr>
      <w:r w:rsidRPr="00F173DB">
        <w:rPr>
          <w:lang w:val="en-GB"/>
        </w:rPr>
        <w:t xml:space="preserve">Despite the major challenges posed by the </w:t>
      </w:r>
      <w:r w:rsidR="00691CB0">
        <w:rPr>
          <w:lang w:val="en-GB"/>
        </w:rPr>
        <w:t>COVID</w:t>
      </w:r>
      <w:r w:rsidRPr="00F173DB">
        <w:rPr>
          <w:lang w:val="en-GB"/>
        </w:rPr>
        <w:t xml:space="preserve">-19 pandemic, </w:t>
      </w:r>
      <w:r w:rsidR="00E91F91" w:rsidRPr="00F173DB">
        <w:rPr>
          <w:lang w:val="en-GB"/>
        </w:rPr>
        <w:t xml:space="preserve">Mercedes-Benz </w:t>
      </w:r>
      <w:r w:rsidR="00493927">
        <w:rPr>
          <w:lang w:val="en-GB"/>
        </w:rPr>
        <w:t>delivered</w:t>
      </w:r>
      <w:r w:rsidR="00E91F91" w:rsidRPr="00F173DB">
        <w:rPr>
          <w:lang w:val="en-GB"/>
        </w:rPr>
        <w:t xml:space="preserve"> more than </w:t>
      </w:r>
      <w:r w:rsidR="00272366" w:rsidRPr="00F173DB">
        <w:rPr>
          <w:lang w:val="en-GB"/>
        </w:rPr>
        <w:t>two</w:t>
      </w:r>
      <w:r w:rsidR="00E91F91" w:rsidRPr="00F173DB">
        <w:rPr>
          <w:lang w:val="en-GB"/>
        </w:rPr>
        <w:t xml:space="preserve"> million cars for the fifth </w:t>
      </w:r>
      <w:r w:rsidR="00272366" w:rsidRPr="00F173DB">
        <w:rPr>
          <w:lang w:val="en-GB"/>
        </w:rPr>
        <w:t xml:space="preserve">consecutive </w:t>
      </w:r>
      <w:r w:rsidR="00E91F91" w:rsidRPr="00F173DB">
        <w:rPr>
          <w:lang w:val="en-GB"/>
        </w:rPr>
        <w:t>year</w:t>
      </w:r>
      <w:r w:rsidR="00A72637">
        <w:rPr>
          <w:lang w:val="en-GB"/>
        </w:rPr>
        <w:t>.</w:t>
      </w:r>
      <w:r w:rsidR="00E91F91" w:rsidRPr="00F173DB">
        <w:rPr>
          <w:lang w:val="en-GB"/>
        </w:rPr>
        <w:t xml:space="preserve"> </w:t>
      </w:r>
      <w:r w:rsidR="00A72637" w:rsidRPr="00F173DB">
        <w:rPr>
          <w:lang w:val="en-GB"/>
        </w:rPr>
        <w:t xml:space="preserve">Through advanced digitization in sales and service, </w:t>
      </w:r>
      <w:r w:rsidR="00A72637">
        <w:rPr>
          <w:lang w:val="en-GB"/>
        </w:rPr>
        <w:t>Mercedes-Benz</w:t>
      </w:r>
      <w:r w:rsidR="00A72637" w:rsidRPr="00F173DB">
        <w:rPr>
          <w:lang w:val="en-GB"/>
        </w:rPr>
        <w:t xml:space="preserve"> was able to respond to the rapidly changing situation and the various regulatory requirements during</w:t>
      </w:r>
      <w:r w:rsidR="00A72637">
        <w:rPr>
          <w:lang w:val="en-GB"/>
        </w:rPr>
        <w:t xml:space="preserve"> the pandemic</w:t>
      </w:r>
      <w:r w:rsidR="00A72637" w:rsidRPr="00F173DB">
        <w:rPr>
          <w:lang w:val="en-GB"/>
        </w:rPr>
        <w:t xml:space="preserve">. </w:t>
      </w:r>
      <w:r w:rsidR="00E91F91" w:rsidRPr="00F173DB">
        <w:rPr>
          <w:lang w:val="en-GB"/>
        </w:rPr>
        <w:t xml:space="preserve">With </w:t>
      </w:r>
      <w:r w:rsidR="00272366" w:rsidRPr="00F173DB">
        <w:rPr>
          <w:lang w:val="en-GB"/>
        </w:rPr>
        <w:t xml:space="preserve">sales of </w:t>
      </w:r>
      <w:r w:rsidR="0067423A" w:rsidRPr="00F173DB">
        <w:rPr>
          <w:lang w:val="en-GB"/>
        </w:rPr>
        <w:t>2,1</w:t>
      </w:r>
      <w:r w:rsidR="00443C88">
        <w:rPr>
          <w:lang w:val="en-GB"/>
        </w:rPr>
        <w:t>64</w:t>
      </w:r>
      <w:r w:rsidR="0067423A" w:rsidRPr="00F173DB">
        <w:rPr>
          <w:lang w:val="en-GB"/>
        </w:rPr>
        <w:t>,1</w:t>
      </w:r>
      <w:r w:rsidR="00443C88">
        <w:rPr>
          <w:lang w:val="en-GB"/>
        </w:rPr>
        <w:t>87</w:t>
      </w:r>
      <w:r w:rsidR="007C3201">
        <w:rPr>
          <w:lang w:val="en-GB"/>
        </w:rPr>
        <w:t> </w:t>
      </w:r>
      <w:r w:rsidR="00E91F91" w:rsidRPr="00F173DB">
        <w:rPr>
          <w:lang w:val="en-GB"/>
        </w:rPr>
        <w:t>units</w:t>
      </w:r>
      <w:r w:rsidR="00C01893">
        <w:rPr>
          <w:lang w:val="en-GB"/>
        </w:rPr>
        <w:t xml:space="preserve"> (-</w:t>
      </w:r>
      <w:r w:rsidR="00443C88">
        <w:rPr>
          <w:lang w:val="en-GB"/>
        </w:rPr>
        <w:t>7</w:t>
      </w:r>
      <w:r w:rsidR="00C01893">
        <w:rPr>
          <w:lang w:val="en-GB"/>
        </w:rPr>
        <w:t>.5%)</w:t>
      </w:r>
      <w:r w:rsidR="00E91F91" w:rsidRPr="00F173DB">
        <w:rPr>
          <w:lang w:val="en-GB"/>
        </w:rPr>
        <w:t xml:space="preserve">, </w:t>
      </w:r>
      <w:r w:rsidR="00C01893">
        <w:rPr>
          <w:lang w:val="en-GB"/>
        </w:rPr>
        <w:t xml:space="preserve">Mercedes-Benz </w:t>
      </w:r>
      <w:r w:rsidR="00E91F91" w:rsidRPr="00F173DB">
        <w:rPr>
          <w:lang w:val="en-GB"/>
        </w:rPr>
        <w:t xml:space="preserve">maintained its leading </w:t>
      </w:r>
      <w:r w:rsidR="002C7FC2" w:rsidRPr="00F173DB">
        <w:rPr>
          <w:lang w:val="en-GB"/>
        </w:rPr>
        <w:t xml:space="preserve">global </w:t>
      </w:r>
      <w:r w:rsidR="00E91F91" w:rsidRPr="00F173DB">
        <w:rPr>
          <w:lang w:val="en-GB"/>
        </w:rPr>
        <w:t xml:space="preserve">position compared </w:t>
      </w:r>
      <w:r w:rsidR="00272366" w:rsidRPr="00F173DB">
        <w:rPr>
          <w:lang w:val="en-GB"/>
        </w:rPr>
        <w:t>with</w:t>
      </w:r>
      <w:r w:rsidR="002E692F">
        <w:rPr>
          <w:lang w:val="en-GB"/>
        </w:rPr>
        <w:t xml:space="preserve"> its core competitors</w:t>
      </w:r>
      <w:r w:rsidR="00980778" w:rsidRPr="00F173DB">
        <w:rPr>
          <w:lang w:val="en-GB"/>
        </w:rPr>
        <w:t>.</w:t>
      </w:r>
      <w:r w:rsidR="0098149D">
        <w:rPr>
          <w:lang w:val="en-GB"/>
        </w:rPr>
        <w:t xml:space="preserve"> </w:t>
      </w:r>
    </w:p>
    <w:p w14:paraId="23828263" w14:textId="77777777" w:rsidR="003872CE" w:rsidRDefault="003872CE" w:rsidP="003872CE">
      <w:pPr>
        <w:pStyle w:val="01Flietext"/>
        <w:ind w:right="57"/>
        <w:rPr>
          <w:lang w:val="en-GB"/>
        </w:rPr>
      </w:pPr>
    </w:p>
    <w:p w14:paraId="7EAACF5A" w14:textId="5CCA4061" w:rsidR="003872CE" w:rsidRDefault="003872CE" w:rsidP="003872CE">
      <w:pPr>
        <w:spacing w:after="0" w:line="284" w:lineRule="exact"/>
        <w:rPr>
          <w:sz w:val="21"/>
          <w:szCs w:val="21"/>
          <w:lang w:val="en-GB"/>
        </w:rPr>
      </w:pPr>
      <w:r w:rsidRPr="00F173DB">
        <w:rPr>
          <w:sz w:val="21"/>
          <w:szCs w:val="21"/>
          <w:lang w:val="en-GB"/>
        </w:rPr>
        <w:t>“2020 placed great demands on us as</w:t>
      </w:r>
      <w:r w:rsidR="003B4D82">
        <w:rPr>
          <w:sz w:val="21"/>
          <w:szCs w:val="21"/>
          <w:lang w:val="en-GB"/>
        </w:rPr>
        <w:t xml:space="preserve"> a</w:t>
      </w:r>
      <w:r>
        <w:rPr>
          <w:sz w:val="21"/>
          <w:szCs w:val="21"/>
          <w:lang w:val="en-GB"/>
        </w:rPr>
        <w:t xml:space="preserve"> society</w:t>
      </w:r>
      <w:r w:rsidRPr="00F173DB">
        <w:rPr>
          <w:sz w:val="21"/>
          <w:szCs w:val="21"/>
          <w:lang w:val="en-GB"/>
        </w:rPr>
        <w:t xml:space="preserve">. For Mercedes-Benz, the safety and health of our customers is our top priority. </w:t>
      </w:r>
      <w:r w:rsidRPr="00836472">
        <w:rPr>
          <w:sz w:val="21"/>
          <w:szCs w:val="21"/>
          <w:lang w:val="en-GB"/>
        </w:rPr>
        <w:t>Dealerships and sales partners were able to meet the diverse customer requirements with creative, digital and contactless customer advice</w:t>
      </w:r>
      <w:r>
        <w:rPr>
          <w:sz w:val="21"/>
          <w:szCs w:val="21"/>
          <w:lang w:val="en-GB"/>
        </w:rPr>
        <w:t>.</w:t>
      </w:r>
      <w:r w:rsidRPr="00F173DB">
        <w:rPr>
          <w:sz w:val="21"/>
          <w:szCs w:val="21"/>
          <w:lang w:val="en-GB"/>
        </w:rPr>
        <w:t xml:space="preserve"> </w:t>
      </w:r>
      <w:r>
        <w:rPr>
          <w:sz w:val="21"/>
          <w:szCs w:val="21"/>
          <w:lang w:val="en-GB"/>
        </w:rPr>
        <w:t>We</w:t>
      </w:r>
      <w:r w:rsidRPr="00F173DB">
        <w:rPr>
          <w:sz w:val="21"/>
          <w:szCs w:val="21"/>
          <w:lang w:val="en-GB"/>
        </w:rPr>
        <w:t xml:space="preserve"> are delighted that our models continue to be so popular in these challenging times. The new S-Class in particular is inspiring and </w:t>
      </w:r>
      <w:r w:rsidRPr="007F23D4">
        <w:rPr>
          <w:sz w:val="21"/>
          <w:szCs w:val="21"/>
          <w:lang w:val="en-GB"/>
        </w:rPr>
        <w:t>fascinating</w:t>
      </w:r>
      <w:r w:rsidRPr="00F173DB">
        <w:rPr>
          <w:sz w:val="21"/>
          <w:szCs w:val="21"/>
          <w:lang w:val="en-GB"/>
        </w:rPr>
        <w:t>, as can already be seen from the high number of</w:t>
      </w:r>
      <w:r w:rsidR="0004301C">
        <w:rPr>
          <w:sz w:val="21"/>
          <w:szCs w:val="21"/>
          <w:lang w:val="en-GB"/>
        </w:rPr>
        <w:t xml:space="preserve"> more than</w:t>
      </w:r>
      <w:r w:rsidRPr="00F173DB">
        <w:rPr>
          <w:sz w:val="21"/>
          <w:szCs w:val="21"/>
          <w:lang w:val="en-GB"/>
        </w:rPr>
        <w:t xml:space="preserve"> 40,000 orders worldwide,” said </w:t>
      </w:r>
      <w:r w:rsidRPr="007C3201">
        <w:rPr>
          <w:rFonts w:ascii="Daimler CS Demi" w:hAnsi="Daimler CS Demi"/>
          <w:bCs/>
          <w:sz w:val="21"/>
          <w:szCs w:val="21"/>
          <w:lang w:val="en-GB"/>
        </w:rPr>
        <w:t>Britta Seeger</w:t>
      </w:r>
      <w:r w:rsidRPr="00F173DB">
        <w:rPr>
          <w:sz w:val="21"/>
          <w:szCs w:val="21"/>
          <w:lang w:val="en-GB"/>
        </w:rPr>
        <w:t>, Member of the Board of Management of Daimler AG and Mercedes</w:t>
      </w:r>
      <w:r w:rsidR="007C3201">
        <w:rPr>
          <w:sz w:val="21"/>
          <w:szCs w:val="21"/>
          <w:lang w:val="en-GB"/>
        </w:rPr>
        <w:noBreakHyphen/>
      </w:r>
      <w:r w:rsidRPr="00F173DB">
        <w:rPr>
          <w:sz w:val="21"/>
          <w:szCs w:val="21"/>
          <w:lang w:val="en-GB"/>
        </w:rPr>
        <w:t xml:space="preserve">Benz AG responsible for Marketing and Sales. </w:t>
      </w:r>
    </w:p>
    <w:p w14:paraId="49C848E2" w14:textId="692F06C1" w:rsidR="00370172" w:rsidRPr="00F173DB" w:rsidRDefault="00BC3B26" w:rsidP="00370172">
      <w:pPr>
        <w:pStyle w:val="01Flietext"/>
        <w:rPr>
          <w:rFonts w:ascii="Daimler CS Demi" w:eastAsiaTheme="majorEastAsia" w:hAnsi="Daimler CS Demi" w:cstheme="majorBidi"/>
          <w:szCs w:val="26"/>
          <w:lang w:val="en-GB"/>
        </w:rPr>
      </w:pPr>
      <w:r w:rsidRPr="00F173DB">
        <w:rPr>
          <w:rFonts w:ascii="Daimler CS Demi" w:eastAsiaTheme="majorEastAsia" w:hAnsi="Daimler CS Demi" w:cstheme="majorBidi"/>
          <w:szCs w:val="26"/>
          <w:lang w:val="en-GB"/>
        </w:rPr>
        <w:br/>
      </w:r>
      <w:r w:rsidR="00EA5F30">
        <w:rPr>
          <w:rFonts w:ascii="Daimler CS Demi" w:eastAsiaTheme="majorEastAsia" w:hAnsi="Daimler CS Demi" w:cstheme="majorBidi"/>
          <w:szCs w:val="26"/>
          <w:lang w:val="en-GB"/>
        </w:rPr>
        <w:t>Mercedes-Benz</w:t>
      </w:r>
      <w:r w:rsidR="00F21818">
        <w:rPr>
          <w:rFonts w:ascii="Daimler CS Demi" w:eastAsiaTheme="majorEastAsia" w:hAnsi="Daimler CS Demi" w:cstheme="majorBidi"/>
          <w:szCs w:val="26"/>
          <w:lang w:val="en-GB"/>
        </w:rPr>
        <w:t xml:space="preserve"> passenger car</w:t>
      </w:r>
      <w:r w:rsidR="00370172" w:rsidRPr="00F173DB">
        <w:rPr>
          <w:rFonts w:ascii="Daimler CS Demi" w:eastAsiaTheme="majorEastAsia" w:hAnsi="Daimler CS Demi" w:cstheme="majorBidi"/>
          <w:szCs w:val="26"/>
          <w:lang w:val="en-GB"/>
        </w:rPr>
        <w:t xml:space="preserve"> sales by region</w:t>
      </w:r>
      <w:r w:rsidR="008339A7">
        <w:rPr>
          <w:rFonts w:ascii="Daimler CS Demi" w:eastAsiaTheme="majorEastAsia" w:hAnsi="Daimler CS Demi" w:cstheme="majorBidi"/>
          <w:szCs w:val="26"/>
          <w:lang w:val="en-GB"/>
        </w:rPr>
        <w:t>s</w:t>
      </w:r>
      <w:r w:rsidR="00370172" w:rsidRPr="00F173DB">
        <w:rPr>
          <w:rFonts w:ascii="Daimler CS Demi" w:eastAsiaTheme="majorEastAsia" w:hAnsi="Daimler CS Demi" w:cstheme="majorBidi"/>
          <w:szCs w:val="26"/>
          <w:lang w:val="en-GB"/>
        </w:rPr>
        <w:t xml:space="preserve"> and market</w:t>
      </w:r>
      <w:r w:rsidR="008339A7">
        <w:rPr>
          <w:rFonts w:ascii="Daimler CS Demi" w:eastAsiaTheme="majorEastAsia" w:hAnsi="Daimler CS Demi" w:cstheme="majorBidi"/>
          <w:szCs w:val="26"/>
          <w:lang w:val="en-GB"/>
        </w:rPr>
        <w:t>s</w:t>
      </w:r>
      <w:r w:rsidR="00F173DB" w:rsidRPr="00F173DB">
        <w:rPr>
          <w:rFonts w:ascii="Daimler CS Demi" w:eastAsiaTheme="majorEastAsia" w:hAnsi="Daimler CS Demi" w:cstheme="majorBidi"/>
          <w:szCs w:val="26"/>
          <w:lang w:val="en-GB"/>
        </w:rPr>
        <w:t xml:space="preserve"> </w:t>
      </w:r>
    </w:p>
    <w:p w14:paraId="23A0F3A6" w14:textId="77777777" w:rsidR="00060869" w:rsidRPr="00F173DB" w:rsidRDefault="00060869" w:rsidP="00060869">
      <w:pPr>
        <w:pStyle w:val="01Flietext"/>
        <w:rPr>
          <w:sz w:val="18"/>
          <w:szCs w:val="18"/>
          <w:lang w:val="en-GB"/>
        </w:rPr>
      </w:pPr>
    </w:p>
    <w:p w14:paraId="2F737860" w14:textId="54A840AC" w:rsidR="0047400E" w:rsidRPr="00A46B90" w:rsidRDefault="007207E1" w:rsidP="000D2B98">
      <w:pPr>
        <w:pStyle w:val="01Flietext"/>
        <w:ind w:right="57"/>
        <w:rPr>
          <w:lang w:val="en-GB"/>
        </w:rPr>
      </w:pPr>
      <w:r w:rsidRPr="00F173DB">
        <w:rPr>
          <w:lang w:val="en-GB"/>
        </w:rPr>
        <w:t>Mercedes-Benz benefited from the ongoing recovery in many markets</w:t>
      </w:r>
      <w:r w:rsidR="001B64CB">
        <w:rPr>
          <w:lang w:val="en-GB"/>
        </w:rPr>
        <w:t xml:space="preserve"> in the second half of the year</w:t>
      </w:r>
      <w:r w:rsidRPr="00F173DB">
        <w:rPr>
          <w:lang w:val="en-GB"/>
        </w:rPr>
        <w:t xml:space="preserve">. </w:t>
      </w:r>
      <w:r w:rsidR="003872CE" w:rsidRPr="00F173DB">
        <w:rPr>
          <w:lang w:val="en-GB"/>
        </w:rPr>
        <w:t>1,0</w:t>
      </w:r>
      <w:r w:rsidR="00C049CE">
        <w:rPr>
          <w:lang w:val="en-GB"/>
        </w:rPr>
        <w:t>24</w:t>
      </w:r>
      <w:r w:rsidR="003872CE" w:rsidRPr="00F173DB">
        <w:rPr>
          <w:lang w:val="en-GB"/>
        </w:rPr>
        <w:t>,3</w:t>
      </w:r>
      <w:r w:rsidR="00C049CE">
        <w:rPr>
          <w:lang w:val="en-GB"/>
        </w:rPr>
        <w:t>1</w:t>
      </w:r>
      <w:r w:rsidR="003872CE" w:rsidRPr="00F173DB">
        <w:rPr>
          <w:lang w:val="en-GB"/>
        </w:rPr>
        <w:t xml:space="preserve">5 units </w:t>
      </w:r>
      <w:r w:rsidR="003872CE">
        <w:rPr>
          <w:lang w:val="en-GB"/>
        </w:rPr>
        <w:t>were sold in the</w:t>
      </w:r>
      <w:r w:rsidR="003872CE" w:rsidRPr="00F173DB">
        <w:rPr>
          <w:lang w:val="en-GB"/>
        </w:rPr>
        <w:t xml:space="preserve"> </w:t>
      </w:r>
      <w:r w:rsidR="003872CE" w:rsidRPr="007C3201">
        <w:rPr>
          <w:rFonts w:ascii="Daimler CS Demi" w:hAnsi="Daimler CS Demi"/>
          <w:lang w:val="en-GB"/>
        </w:rPr>
        <w:t>Asia-Pacific</w:t>
      </w:r>
      <w:r w:rsidR="003872CE">
        <w:rPr>
          <w:lang w:val="en-GB"/>
        </w:rPr>
        <w:t xml:space="preserve"> region </w:t>
      </w:r>
      <w:r w:rsidR="003872CE" w:rsidRPr="00F173DB">
        <w:rPr>
          <w:lang w:val="en-GB"/>
        </w:rPr>
        <w:t>(+4.</w:t>
      </w:r>
      <w:r w:rsidR="00C049CE">
        <w:rPr>
          <w:lang w:val="en-GB"/>
        </w:rPr>
        <w:t>7</w:t>
      </w:r>
      <w:r w:rsidR="003872CE" w:rsidRPr="00F173DB">
        <w:rPr>
          <w:lang w:val="en-GB"/>
        </w:rPr>
        <w:t xml:space="preserve">%). The main </w:t>
      </w:r>
      <w:r w:rsidR="003872CE">
        <w:rPr>
          <w:lang w:val="en-GB"/>
        </w:rPr>
        <w:t xml:space="preserve">sales </w:t>
      </w:r>
      <w:r w:rsidR="003872CE" w:rsidRPr="00F173DB">
        <w:rPr>
          <w:lang w:val="en-GB"/>
        </w:rPr>
        <w:t xml:space="preserve">driver was </w:t>
      </w:r>
      <w:r w:rsidR="003872CE" w:rsidRPr="007C3201">
        <w:rPr>
          <w:rFonts w:ascii="Daimler CS Demi" w:hAnsi="Daimler CS Demi"/>
          <w:lang w:val="en-GB"/>
        </w:rPr>
        <w:t>China</w:t>
      </w:r>
      <w:r w:rsidR="003872CE" w:rsidRPr="00F173DB">
        <w:rPr>
          <w:lang w:val="en-GB"/>
        </w:rPr>
        <w:t>, with a</w:t>
      </w:r>
      <w:r w:rsidR="003872CE">
        <w:rPr>
          <w:lang w:val="en-GB"/>
        </w:rPr>
        <w:t>n unprecedented</w:t>
      </w:r>
      <w:r w:rsidR="003872CE" w:rsidRPr="00F173DB">
        <w:rPr>
          <w:lang w:val="en-GB"/>
        </w:rPr>
        <w:t xml:space="preserve"> recovery</w:t>
      </w:r>
      <w:r w:rsidR="001B64CB">
        <w:rPr>
          <w:lang w:val="en-GB"/>
        </w:rPr>
        <w:t>:</w:t>
      </w:r>
      <w:r w:rsidR="00F21818">
        <w:rPr>
          <w:lang w:val="en-GB"/>
        </w:rPr>
        <w:t xml:space="preserve"> due to a double-digit growth of </w:t>
      </w:r>
      <w:r w:rsidR="00C049CE">
        <w:rPr>
          <w:lang w:val="en-GB"/>
        </w:rPr>
        <w:t>11.7</w:t>
      </w:r>
      <w:r w:rsidR="00F21818">
        <w:rPr>
          <w:lang w:val="en-GB"/>
        </w:rPr>
        <w:t>%,</w:t>
      </w:r>
      <w:r w:rsidR="001B64CB">
        <w:rPr>
          <w:lang w:val="en-GB"/>
        </w:rPr>
        <w:t xml:space="preserve"> a new</w:t>
      </w:r>
      <w:r w:rsidR="003872CE">
        <w:rPr>
          <w:lang w:val="en-GB"/>
        </w:rPr>
        <w:t xml:space="preserve"> </w:t>
      </w:r>
      <w:r w:rsidR="003872CE" w:rsidRPr="00F173DB">
        <w:rPr>
          <w:lang w:val="en-GB"/>
        </w:rPr>
        <w:t xml:space="preserve">sales record </w:t>
      </w:r>
      <w:r w:rsidR="001B64CB">
        <w:rPr>
          <w:lang w:val="en-GB"/>
        </w:rPr>
        <w:t>with 77</w:t>
      </w:r>
      <w:r w:rsidR="00C049CE">
        <w:rPr>
          <w:lang w:val="en-GB"/>
        </w:rPr>
        <w:t>4</w:t>
      </w:r>
      <w:r w:rsidR="001B64CB">
        <w:rPr>
          <w:lang w:val="en-GB"/>
        </w:rPr>
        <w:t>,</w:t>
      </w:r>
      <w:r w:rsidR="00C049CE">
        <w:rPr>
          <w:lang w:val="en-GB"/>
        </w:rPr>
        <w:t>382</w:t>
      </w:r>
      <w:r w:rsidR="001B64CB">
        <w:rPr>
          <w:lang w:val="en-GB"/>
        </w:rPr>
        <w:t xml:space="preserve"> units was achieved</w:t>
      </w:r>
      <w:r w:rsidR="003872CE" w:rsidRPr="00F173DB">
        <w:rPr>
          <w:lang w:val="en-GB"/>
        </w:rPr>
        <w:t xml:space="preserve">. </w:t>
      </w:r>
      <w:r w:rsidR="00DC0CC0" w:rsidRPr="00F173DB">
        <w:rPr>
          <w:lang w:val="en-GB"/>
        </w:rPr>
        <w:t xml:space="preserve">In the </w:t>
      </w:r>
      <w:r w:rsidR="00060869" w:rsidRPr="007C3201">
        <w:rPr>
          <w:rFonts w:ascii="Daimler CS Demi" w:hAnsi="Daimler CS Demi"/>
          <w:lang w:val="en-GB"/>
        </w:rPr>
        <w:t>Europe</w:t>
      </w:r>
      <w:r w:rsidR="00060869" w:rsidRPr="00F173DB">
        <w:rPr>
          <w:b/>
          <w:lang w:val="en-GB"/>
        </w:rPr>
        <w:t xml:space="preserve"> </w:t>
      </w:r>
      <w:r w:rsidR="00060869" w:rsidRPr="00F173DB">
        <w:rPr>
          <w:lang w:val="en-GB"/>
        </w:rPr>
        <w:t xml:space="preserve">region, </w:t>
      </w:r>
      <w:r w:rsidR="001B64CB">
        <w:rPr>
          <w:lang w:val="en-GB"/>
        </w:rPr>
        <w:t>the brand</w:t>
      </w:r>
      <w:r w:rsidR="00060869" w:rsidRPr="00F173DB">
        <w:rPr>
          <w:lang w:val="en-GB"/>
        </w:rPr>
        <w:t xml:space="preserve"> delivered </w:t>
      </w:r>
      <w:r w:rsidR="00C049CE">
        <w:rPr>
          <w:lang w:val="en-GB"/>
        </w:rPr>
        <w:t>784,183</w:t>
      </w:r>
      <w:r w:rsidR="0067423A" w:rsidRPr="00F173DB">
        <w:rPr>
          <w:lang w:val="en-GB"/>
        </w:rPr>
        <w:t xml:space="preserve"> </w:t>
      </w:r>
      <w:r w:rsidR="00060869" w:rsidRPr="00F173DB">
        <w:rPr>
          <w:lang w:val="en-GB"/>
        </w:rPr>
        <w:t xml:space="preserve">passenger cars </w:t>
      </w:r>
      <w:r w:rsidR="00DC0CC0" w:rsidRPr="00F173DB">
        <w:rPr>
          <w:lang w:val="en-GB"/>
        </w:rPr>
        <w:t xml:space="preserve">last year </w:t>
      </w:r>
      <w:r w:rsidR="00060869" w:rsidRPr="00F173DB">
        <w:rPr>
          <w:lang w:val="en-GB"/>
        </w:rPr>
        <w:t>(-1</w:t>
      </w:r>
      <w:r w:rsidR="00C049CE">
        <w:rPr>
          <w:lang w:val="en-GB"/>
        </w:rPr>
        <w:t>6</w:t>
      </w:r>
      <w:r w:rsidR="0067423A" w:rsidRPr="00F173DB">
        <w:rPr>
          <w:lang w:val="en-GB"/>
        </w:rPr>
        <w:t>.</w:t>
      </w:r>
      <w:r w:rsidR="00C049CE">
        <w:rPr>
          <w:lang w:val="en-GB"/>
        </w:rPr>
        <w:t>4</w:t>
      </w:r>
      <w:r w:rsidR="00060869" w:rsidRPr="00F173DB">
        <w:rPr>
          <w:lang w:val="en-GB"/>
        </w:rPr>
        <w:t>%)</w:t>
      </w:r>
      <w:r w:rsidR="00DC22AD">
        <w:rPr>
          <w:lang w:val="en-GB"/>
        </w:rPr>
        <w:t>, while i</w:t>
      </w:r>
      <w:r w:rsidR="00060869" w:rsidRPr="00F173DB">
        <w:rPr>
          <w:lang w:val="en-GB"/>
        </w:rPr>
        <w:t xml:space="preserve">n </w:t>
      </w:r>
      <w:r w:rsidR="00060869" w:rsidRPr="007C3201">
        <w:rPr>
          <w:rFonts w:ascii="Daimler CS Demi" w:hAnsi="Daimler CS Demi"/>
          <w:lang w:val="en-GB"/>
        </w:rPr>
        <w:t>Germany</w:t>
      </w:r>
      <w:r w:rsidR="004111CD" w:rsidRPr="00F173DB">
        <w:rPr>
          <w:lang w:val="en-GB"/>
        </w:rPr>
        <w:t xml:space="preserve">, </w:t>
      </w:r>
      <w:r w:rsidR="00060869" w:rsidRPr="00F173DB">
        <w:rPr>
          <w:lang w:val="en-GB"/>
        </w:rPr>
        <w:t xml:space="preserve">Mercedes-Benz </w:t>
      </w:r>
      <w:r w:rsidR="0056170D" w:rsidRPr="00F173DB">
        <w:rPr>
          <w:lang w:val="en-GB"/>
        </w:rPr>
        <w:t xml:space="preserve">sold a </w:t>
      </w:r>
      <w:r w:rsidR="00D14970" w:rsidRPr="00F173DB">
        <w:rPr>
          <w:lang w:val="en-GB"/>
        </w:rPr>
        <w:t xml:space="preserve">total of </w:t>
      </w:r>
      <w:r w:rsidR="0067423A" w:rsidRPr="00F173DB">
        <w:rPr>
          <w:lang w:val="en-GB"/>
        </w:rPr>
        <w:t>28</w:t>
      </w:r>
      <w:r w:rsidR="008E03F3">
        <w:rPr>
          <w:lang w:val="en-GB"/>
        </w:rPr>
        <w:t>6</w:t>
      </w:r>
      <w:r w:rsidR="0067423A" w:rsidRPr="00F173DB">
        <w:rPr>
          <w:lang w:val="en-GB"/>
        </w:rPr>
        <w:t>,</w:t>
      </w:r>
      <w:r w:rsidR="008E03F3">
        <w:rPr>
          <w:lang w:val="en-GB"/>
        </w:rPr>
        <w:t>108</w:t>
      </w:r>
      <w:r w:rsidR="0067423A" w:rsidRPr="00F173DB">
        <w:rPr>
          <w:lang w:val="en-GB"/>
        </w:rPr>
        <w:t xml:space="preserve"> </w:t>
      </w:r>
      <w:r w:rsidR="00D14970" w:rsidRPr="00F173DB">
        <w:rPr>
          <w:lang w:val="en-GB"/>
        </w:rPr>
        <w:t xml:space="preserve">cars </w:t>
      </w:r>
      <w:r w:rsidR="00110A76" w:rsidRPr="00F173DB">
        <w:rPr>
          <w:lang w:val="en-GB"/>
        </w:rPr>
        <w:t>(</w:t>
      </w:r>
      <w:r w:rsidR="007C3201">
        <w:rPr>
          <w:lang w:val="en-GB"/>
        </w:rPr>
        <w:noBreakHyphen/>
      </w:r>
      <w:r w:rsidR="00110A76" w:rsidRPr="00F173DB">
        <w:rPr>
          <w:lang w:val="en-GB"/>
        </w:rPr>
        <w:t>1</w:t>
      </w:r>
      <w:r w:rsidR="008E03F3">
        <w:rPr>
          <w:lang w:val="en-GB"/>
        </w:rPr>
        <w:t>0</w:t>
      </w:r>
      <w:r w:rsidR="00110A76" w:rsidRPr="00F173DB">
        <w:rPr>
          <w:lang w:val="en-GB"/>
        </w:rPr>
        <w:t>.</w:t>
      </w:r>
      <w:r w:rsidR="008E03F3">
        <w:rPr>
          <w:lang w:val="en-GB"/>
        </w:rPr>
        <w:t>1</w:t>
      </w:r>
      <w:r w:rsidR="00110A76" w:rsidRPr="00F173DB">
        <w:rPr>
          <w:lang w:val="en-GB"/>
        </w:rPr>
        <w:t>%)</w:t>
      </w:r>
      <w:r w:rsidR="00943233">
        <w:rPr>
          <w:lang w:val="en-GB"/>
        </w:rPr>
        <w:t xml:space="preserve">. </w:t>
      </w:r>
      <w:r w:rsidR="003872CE" w:rsidRPr="00A46B90">
        <w:rPr>
          <w:lang w:val="en-GB"/>
        </w:rPr>
        <w:t xml:space="preserve">Sales </w:t>
      </w:r>
      <w:r w:rsidR="00060869" w:rsidRPr="00A46B90">
        <w:rPr>
          <w:lang w:val="en-GB"/>
        </w:rPr>
        <w:t xml:space="preserve">in the </w:t>
      </w:r>
      <w:r w:rsidR="00060869" w:rsidRPr="007C3201">
        <w:rPr>
          <w:rFonts w:ascii="Daimler CS Demi" w:hAnsi="Daimler CS Demi"/>
          <w:lang w:val="en-GB"/>
        </w:rPr>
        <w:t>North America</w:t>
      </w:r>
      <w:r w:rsidR="00060869" w:rsidRPr="00A46B90">
        <w:rPr>
          <w:bCs/>
          <w:lang w:val="en-GB"/>
        </w:rPr>
        <w:t xml:space="preserve"> </w:t>
      </w:r>
      <w:r w:rsidR="00060869" w:rsidRPr="00A46B90">
        <w:rPr>
          <w:lang w:val="en-GB"/>
        </w:rPr>
        <w:t xml:space="preserve">region </w:t>
      </w:r>
      <w:r w:rsidR="0047400E" w:rsidRPr="00A46B90">
        <w:rPr>
          <w:lang w:val="en-GB"/>
        </w:rPr>
        <w:t>totalled</w:t>
      </w:r>
      <w:r w:rsidR="00060869" w:rsidRPr="00A46B90">
        <w:rPr>
          <w:lang w:val="en-GB"/>
        </w:rPr>
        <w:t xml:space="preserve"> </w:t>
      </w:r>
      <w:r w:rsidR="0067423A" w:rsidRPr="00A46B90">
        <w:rPr>
          <w:lang w:val="en-GB"/>
        </w:rPr>
        <w:t>31</w:t>
      </w:r>
      <w:r w:rsidR="00EC3F33">
        <w:rPr>
          <w:lang w:val="en-GB"/>
        </w:rPr>
        <w:t>7</w:t>
      </w:r>
      <w:r w:rsidR="0067423A" w:rsidRPr="00A46B90">
        <w:rPr>
          <w:lang w:val="en-GB"/>
        </w:rPr>
        <w:t>,</w:t>
      </w:r>
      <w:r w:rsidR="00EC3F33">
        <w:rPr>
          <w:lang w:val="en-GB"/>
        </w:rPr>
        <w:t>592</w:t>
      </w:r>
      <w:r w:rsidR="0067423A" w:rsidRPr="00A46B90">
        <w:rPr>
          <w:lang w:val="en-GB"/>
        </w:rPr>
        <w:t xml:space="preserve"> </w:t>
      </w:r>
      <w:r w:rsidR="00060869" w:rsidRPr="00A46B90">
        <w:rPr>
          <w:lang w:val="en-GB"/>
        </w:rPr>
        <w:t>units (-1</w:t>
      </w:r>
      <w:r w:rsidR="00EC3F33">
        <w:rPr>
          <w:lang w:val="en-GB"/>
        </w:rPr>
        <w:t>4</w:t>
      </w:r>
      <w:r w:rsidR="00060869" w:rsidRPr="00A46B90">
        <w:rPr>
          <w:lang w:val="en-GB"/>
        </w:rPr>
        <w:t>.</w:t>
      </w:r>
      <w:r w:rsidR="00EC3F33">
        <w:rPr>
          <w:lang w:val="en-GB"/>
        </w:rPr>
        <w:t>7</w:t>
      </w:r>
      <w:r w:rsidR="00060869" w:rsidRPr="00A46B90">
        <w:rPr>
          <w:lang w:val="en-GB"/>
        </w:rPr>
        <w:t xml:space="preserve">%). Mercedes-Benz delivered </w:t>
      </w:r>
      <w:r w:rsidR="00EC3F33">
        <w:rPr>
          <w:lang w:val="en-GB"/>
        </w:rPr>
        <w:t>274,916</w:t>
      </w:r>
      <w:r w:rsidR="0067423A" w:rsidRPr="00A46B90">
        <w:rPr>
          <w:lang w:val="en-GB"/>
        </w:rPr>
        <w:t xml:space="preserve"> </w:t>
      </w:r>
      <w:r w:rsidR="00D14970" w:rsidRPr="00A46B90">
        <w:rPr>
          <w:lang w:val="en-GB"/>
        </w:rPr>
        <w:t xml:space="preserve">cars </w:t>
      </w:r>
      <w:r w:rsidR="00060869" w:rsidRPr="00A46B90">
        <w:rPr>
          <w:lang w:val="en-GB"/>
        </w:rPr>
        <w:t xml:space="preserve">in the </w:t>
      </w:r>
      <w:r w:rsidR="003872CE" w:rsidRPr="007C3201">
        <w:rPr>
          <w:rFonts w:ascii="Daimler CS Demi" w:hAnsi="Daimler CS Demi"/>
          <w:lang w:val="en-GB"/>
        </w:rPr>
        <w:t>USA</w:t>
      </w:r>
      <w:r w:rsidR="00060869" w:rsidRPr="00A46B90">
        <w:rPr>
          <w:bCs/>
          <w:lang w:val="en-GB"/>
        </w:rPr>
        <w:t xml:space="preserve"> </w:t>
      </w:r>
      <w:r w:rsidR="002D0EC4" w:rsidRPr="00A46B90">
        <w:rPr>
          <w:lang w:val="en-GB"/>
        </w:rPr>
        <w:t xml:space="preserve">last year </w:t>
      </w:r>
      <w:r w:rsidR="00060869" w:rsidRPr="00A46B90">
        <w:rPr>
          <w:lang w:val="en-GB"/>
        </w:rPr>
        <w:t>(-13.</w:t>
      </w:r>
      <w:r w:rsidR="00EC3F33">
        <w:rPr>
          <w:lang w:val="en-GB"/>
        </w:rPr>
        <w:t>0</w:t>
      </w:r>
      <w:r w:rsidR="00060869" w:rsidRPr="00A46B90">
        <w:rPr>
          <w:lang w:val="en-GB"/>
        </w:rPr>
        <w:t>%)</w:t>
      </w:r>
      <w:r w:rsidR="002D0EC4" w:rsidRPr="00A46B90">
        <w:rPr>
          <w:lang w:val="en-GB"/>
        </w:rPr>
        <w:t xml:space="preserve">. </w:t>
      </w:r>
      <w:r w:rsidR="00590495" w:rsidRPr="00A46B90">
        <w:rPr>
          <w:lang w:val="en-GB"/>
        </w:rPr>
        <w:t xml:space="preserve">Overall, </w:t>
      </w:r>
      <w:r w:rsidR="0047400E" w:rsidRPr="00A46B90">
        <w:rPr>
          <w:lang w:val="en-GB"/>
        </w:rPr>
        <w:t xml:space="preserve">the </w:t>
      </w:r>
      <w:r w:rsidR="006D4CF8" w:rsidRPr="00A46B90">
        <w:rPr>
          <w:lang w:val="en-GB"/>
        </w:rPr>
        <w:t>largest</w:t>
      </w:r>
      <w:r w:rsidR="0047400E" w:rsidRPr="00A46B90">
        <w:rPr>
          <w:lang w:val="en-GB"/>
        </w:rPr>
        <w:t xml:space="preserve"> markets for </w:t>
      </w:r>
      <w:r w:rsidR="009169D9" w:rsidRPr="00A46B90">
        <w:rPr>
          <w:lang w:val="en-GB"/>
        </w:rPr>
        <w:t xml:space="preserve">Mercedes-Benz </w:t>
      </w:r>
      <w:r w:rsidR="00F75E35" w:rsidRPr="00A46B90">
        <w:rPr>
          <w:lang w:val="en-GB"/>
        </w:rPr>
        <w:t xml:space="preserve">were </w:t>
      </w:r>
      <w:r w:rsidR="00590495" w:rsidRPr="00A46B90">
        <w:rPr>
          <w:lang w:val="en-GB"/>
        </w:rPr>
        <w:t xml:space="preserve">China, Germany and </w:t>
      </w:r>
      <w:r w:rsidR="00524ACD" w:rsidRPr="00A46B90">
        <w:rPr>
          <w:lang w:val="en-GB"/>
        </w:rPr>
        <w:t xml:space="preserve">the </w:t>
      </w:r>
      <w:r w:rsidR="0012474A" w:rsidRPr="00A46B90">
        <w:rPr>
          <w:lang w:val="en-GB"/>
        </w:rPr>
        <w:t>USA</w:t>
      </w:r>
      <w:r w:rsidR="00524ACD" w:rsidRPr="00A46B90">
        <w:rPr>
          <w:lang w:val="en-GB"/>
        </w:rPr>
        <w:t xml:space="preserve">, </w:t>
      </w:r>
      <w:r w:rsidR="00FE57E4" w:rsidRPr="00A46B90">
        <w:rPr>
          <w:lang w:val="en-GB"/>
        </w:rPr>
        <w:t xml:space="preserve">followed by </w:t>
      </w:r>
      <w:r w:rsidR="0012474A" w:rsidRPr="00A46B90">
        <w:rPr>
          <w:lang w:val="en-GB"/>
        </w:rPr>
        <w:t>Great Britain</w:t>
      </w:r>
      <w:r w:rsidR="00524ACD" w:rsidRPr="00A46B90">
        <w:rPr>
          <w:lang w:val="en-GB"/>
        </w:rPr>
        <w:t xml:space="preserve"> and South Korea. </w:t>
      </w:r>
    </w:p>
    <w:p w14:paraId="766565BB" w14:textId="7BDDBD2F" w:rsidR="00C9498B" w:rsidRPr="00A46B90" w:rsidRDefault="00C9498B" w:rsidP="00C25B05">
      <w:pPr>
        <w:spacing w:after="0" w:line="284" w:lineRule="exact"/>
        <w:rPr>
          <w:lang w:val="en-GB"/>
        </w:rPr>
      </w:pPr>
    </w:p>
    <w:p w14:paraId="2AFCA83A" w14:textId="2333A105" w:rsidR="00437FCA" w:rsidRPr="00A46B90" w:rsidRDefault="00D74D75" w:rsidP="00060869">
      <w:pPr>
        <w:rPr>
          <w:rFonts w:ascii="Daimler CS Demi" w:eastAsiaTheme="majorEastAsia" w:hAnsi="Daimler CS Demi" w:cstheme="majorBidi"/>
          <w:sz w:val="21"/>
          <w:szCs w:val="26"/>
          <w:lang w:val="en-GB"/>
        </w:rPr>
      </w:pPr>
      <w:r>
        <w:rPr>
          <w:rFonts w:ascii="Daimler CS Demi" w:eastAsiaTheme="majorEastAsia" w:hAnsi="Daimler CS Demi" w:cstheme="majorBidi"/>
          <w:sz w:val="21"/>
          <w:szCs w:val="26"/>
          <w:lang w:val="en-GB"/>
        </w:rPr>
        <w:t>Sales of</w:t>
      </w:r>
      <w:r w:rsidR="00437FCA" w:rsidRPr="00A46B90">
        <w:rPr>
          <w:rFonts w:ascii="Daimler CS Demi" w:eastAsiaTheme="majorEastAsia" w:hAnsi="Daimler CS Demi" w:cstheme="majorBidi"/>
          <w:sz w:val="21"/>
          <w:szCs w:val="26"/>
          <w:lang w:val="en-GB"/>
        </w:rPr>
        <w:t xml:space="preserve"> </w:t>
      </w:r>
      <w:r w:rsidR="00B2629C" w:rsidRPr="00A46B90">
        <w:rPr>
          <w:rFonts w:ascii="Daimler CS Demi" w:eastAsiaTheme="majorEastAsia" w:hAnsi="Daimler CS Demi" w:cstheme="majorBidi"/>
          <w:sz w:val="21"/>
          <w:szCs w:val="26"/>
          <w:lang w:val="en-GB"/>
        </w:rPr>
        <w:t>Mercedes-Benz Cars</w:t>
      </w:r>
      <w:r w:rsidR="00943233" w:rsidRPr="00A46B90">
        <w:rPr>
          <w:rFonts w:ascii="Daimler CS Demi" w:eastAsiaTheme="majorEastAsia" w:hAnsi="Daimler CS Demi" w:cstheme="majorBidi"/>
          <w:sz w:val="21"/>
          <w:szCs w:val="26"/>
          <w:lang w:val="en-GB"/>
        </w:rPr>
        <w:t xml:space="preserve"> </w:t>
      </w:r>
    </w:p>
    <w:p w14:paraId="48A78DE6" w14:textId="0D5C2AEB" w:rsidR="000D2B98" w:rsidRPr="00A46B90" w:rsidRDefault="009169D9" w:rsidP="00252BBA">
      <w:pPr>
        <w:pStyle w:val="01Flietext"/>
        <w:rPr>
          <w:lang w:val="en-GB"/>
        </w:rPr>
      </w:pPr>
      <w:r w:rsidRPr="00A46B90">
        <w:rPr>
          <w:lang w:val="en-GB"/>
        </w:rPr>
        <w:t>Last year,</w:t>
      </w:r>
      <w:r w:rsidR="001B64CB" w:rsidRPr="00A46B90">
        <w:rPr>
          <w:lang w:val="en-GB"/>
        </w:rPr>
        <w:t xml:space="preserve"> the S-Class</w:t>
      </w:r>
      <w:r w:rsidR="001F69EC">
        <w:rPr>
          <w:lang w:val="en-GB"/>
        </w:rPr>
        <w:t xml:space="preserve"> </w:t>
      </w:r>
      <w:r w:rsidR="001B64CB" w:rsidRPr="00A46B90">
        <w:rPr>
          <w:lang w:val="en-GB"/>
        </w:rPr>
        <w:t>was again the best-selling luxury sedan</w:t>
      </w:r>
      <w:r w:rsidR="00902EA2" w:rsidRPr="00A46B90">
        <w:rPr>
          <w:lang w:val="en-GB"/>
        </w:rPr>
        <w:t xml:space="preserve"> worldwide</w:t>
      </w:r>
      <w:r w:rsidR="001B64CB" w:rsidRPr="00A46B90">
        <w:rPr>
          <w:lang w:val="en-GB"/>
        </w:rPr>
        <w:t xml:space="preserve"> with </w:t>
      </w:r>
      <w:r w:rsidR="00EC3F33">
        <w:rPr>
          <w:lang w:val="en-GB"/>
        </w:rPr>
        <w:t>about 60,000</w:t>
      </w:r>
      <w:r w:rsidR="001B64CB" w:rsidRPr="00A46B90">
        <w:rPr>
          <w:lang w:val="en-GB"/>
        </w:rPr>
        <w:t xml:space="preserve"> units (-</w:t>
      </w:r>
      <w:r w:rsidR="0088369B">
        <w:rPr>
          <w:lang w:val="en-GB"/>
        </w:rPr>
        <w:t>1</w:t>
      </w:r>
      <w:r w:rsidR="00EC3F33">
        <w:rPr>
          <w:lang w:val="en-GB"/>
        </w:rPr>
        <w:t>7</w:t>
      </w:r>
      <w:r w:rsidR="0088369B">
        <w:rPr>
          <w:lang w:val="en-GB"/>
        </w:rPr>
        <w:t>.</w:t>
      </w:r>
      <w:r w:rsidR="00EC3F33">
        <w:rPr>
          <w:lang w:val="en-GB"/>
        </w:rPr>
        <w:t>2</w:t>
      </w:r>
      <w:r w:rsidR="001B64CB" w:rsidRPr="00A46B90">
        <w:rPr>
          <w:lang w:val="en-GB"/>
        </w:rPr>
        <w:t xml:space="preserve">%). </w:t>
      </w:r>
      <w:r w:rsidR="00647F16" w:rsidRPr="00A46B90">
        <w:rPr>
          <w:lang w:val="en-GB"/>
        </w:rPr>
        <w:t xml:space="preserve">The new </w:t>
      </w:r>
      <w:r w:rsidR="00902EA2" w:rsidRPr="00A46B90">
        <w:rPr>
          <w:lang w:val="en-GB"/>
        </w:rPr>
        <w:t>S</w:t>
      </w:r>
      <w:r w:rsidR="007C3201">
        <w:rPr>
          <w:lang w:val="en-GB"/>
        </w:rPr>
        <w:noBreakHyphen/>
      </w:r>
      <w:r w:rsidR="00902EA2" w:rsidRPr="00A46B90">
        <w:rPr>
          <w:lang w:val="en-GB"/>
        </w:rPr>
        <w:t>Class</w:t>
      </w:r>
      <w:r w:rsidR="00BF434A">
        <w:rPr>
          <w:lang w:val="en-GB"/>
        </w:rPr>
        <w:t>,</w:t>
      </w:r>
      <w:r w:rsidR="00647F16" w:rsidRPr="00A46B90">
        <w:rPr>
          <w:lang w:val="en-GB"/>
        </w:rPr>
        <w:t xml:space="preserve"> presented</w:t>
      </w:r>
      <w:r w:rsidR="001F69EC">
        <w:rPr>
          <w:lang w:val="en-GB"/>
        </w:rPr>
        <w:t xml:space="preserve"> by </w:t>
      </w:r>
      <w:r w:rsidR="001F69EC" w:rsidRPr="007C3201">
        <w:rPr>
          <w:rFonts w:ascii="Daimler CS Demi" w:hAnsi="Daimler CS Demi"/>
          <w:bCs/>
          <w:lang w:val="en-GB"/>
        </w:rPr>
        <w:t>Mercedes-Benz</w:t>
      </w:r>
      <w:r w:rsidR="00647F16" w:rsidRPr="00A46B90">
        <w:rPr>
          <w:lang w:val="en-GB"/>
        </w:rPr>
        <w:t xml:space="preserve"> in September</w:t>
      </w:r>
      <w:r w:rsidR="00BF434A">
        <w:rPr>
          <w:lang w:val="en-GB"/>
        </w:rPr>
        <w:t>,</w:t>
      </w:r>
      <w:r w:rsidR="00647F16" w:rsidRPr="00A46B90">
        <w:rPr>
          <w:lang w:val="en-GB"/>
        </w:rPr>
        <w:t xml:space="preserve"> me</w:t>
      </w:r>
      <w:r w:rsidR="003B4D82">
        <w:rPr>
          <w:lang w:val="en-GB"/>
        </w:rPr>
        <w:t>t with a very strong</w:t>
      </w:r>
      <w:r w:rsidR="00647F16" w:rsidRPr="00A46B90">
        <w:rPr>
          <w:lang w:val="en-GB"/>
        </w:rPr>
        <w:t xml:space="preserve"> positive customer response</w:t>
      </w:r>
      <w:r w:rsidR="00AB13F9" w:rsidRPr="00A46B90">
        <w:rPr>
          <w:lang w:val="en-GB"/>
        </w:rPr>
        <w:t>:</w:t>
      </w:r>
      <w:r w:rsidR="00EC3F33">
        <w:rPr>
          <w:lang w:val="en-GB"/>
        </w:rPr>
        <w:t xml:space="preserve"> More than</w:t>
      </w:r>
      <w:r w:rsidR="00647F16" w:rsidRPr="00A46B90">
        <w:rPr>
          <w:lang w:val="en-GB"/>
        </w:rPr>
        <w:t xml:space="preserve"> 40,000 orders ha</w:t>
      </w:r>
      <w:r w:rsidR="00D86F27">
        <w:rPr>
          <w:lang w:val="en-GB"/>
        </w:rPr>
        <w:t>ve</w:t>
      </w:r>
      <w:r w:rsidR="00647F16" w:rsidRPr="00A46B90">
        <w:rPr>
          <w:lang w:val="en-GB"/>
        </w:rPr>
        <w:t xml:space="preserve"> been received worldwide</w:t>
      </w:r>
      <w:r w:rsidR="00AB13F9" w:rsidRPr="00A46B90">
        <w:rPr>
          <w:lang w:val="en-GB"/>
        </w:rPr>
        <w:t>, already exceeding the order intake after</w:t>
      </w:r>
      <w:r w:rsidR="00D86F27">
        <w:rPr>
          <w:lang w:val="en-GB"/>
        </w:rPr>
        <w:t xml:space="preserve"> the</w:t>
      </w:r>
      <w:r w:rsidR="00AB13F9" w:rsidRPr="00A46B90">
        <w:rPr>
          <w:lang w:val="en-GB"/>
        </w:rPr>
        <w:t xml:space="preserve"> sales </w:t>
      </w:r>
      <w:r w:rsidR="00EC3F33">
        <w:rPr>
          <w:lang w:val="en-GB"/>
        </w:rPr>
        <w:t>start of its predecessor</w:t>
      </w:r>
      <w:r w:rsidR="00647F16" w:rsidRPr="00A46B90">
        <w:rPr>
          <w:lang w:val="en-GB"/>
        </w:rPr>
        <w:t xml:space="preserve">. </w:t>
      </w:r>
      <w:r w:rsidR="00913DFC" w:rsidRPr="00A46B90">
        <w:rPr>
          <w:lang w:val="en-GB"/>
        </w:rPr>
        <w:t xml:space="preserve">A total of </w:t>
      </w:r>
      <w:r w:rsidR="00E2252D">
        <w:rPr>
          <w:lang w:val="en-GB"/>
        </w:rPr>
        <w:t>approximately</w:t>
      </w:r>
      <w:r w:rsidR="0067423A" w:rsidRPr="00A46B90">
        <w:rPr>
          <w:lang w:val="en-GB"/>
        </w:rPr>
        <w:t xml:space="preserve"> </w:t>
      </w:r>
      <w:r w:rsidR="00EC3F33">
        <w:rPr>
          <w:lang w:val="en-GB"/>
        </w:rPr>
        <w:t>691,000</w:t>
      </w:r>
      <w:r w:rsidR="0067423A" w:rsidRPr="00A46B90">
        <w:rPr>
          <w:lang w:val="en-GB"/>
        </w:rPr>
        <w:t xml:space="preserve"> </w:t>
      </w:r>
      <w:r w:rsidR="00913DFC" w:rsidRPr="00A46B90">
        <w:rPr>
          <w:lang w:val="en-GB"/>
        </w:rPr>
        <w:t xml:space="preserve">compact cars </w:t>
      </w:r>
      <w:r w:rsidR="00186730" w:rsidRPr="00A46B90">
        <w:rPr>
          <w:lang w:val="en-GB"/>
        </w:rPr>
        <w:t>(A-Class</w:t>
      </w:r>
      <w:r w:rsidR="008A7559" w:rsidRPr="00A46B90">
        <w:rPr>
          <w:lang w:val="en-GB"/>
        </w:rPr>
        <w:t xml:space="preserve">, A-Class </w:t>
      </w:r>
      <w:r w:rsidR="00DB30C5" w:rsidRPr="00A46B90">
        <w:rPr>
          <w:lang w:val="en-GB"/>
        </w:rPr>
        <w:t>Saloon</w:t>
      </w:r>
      <w:r w:rsidR="008A7559" w:rsidRPr="00A46B90">
        <w:rPr>
          <w:lang w:val="en-GB"/>
        </w:rPr>
        <w:t xml:space="preserve">, B-Class, </w:t>
      </w:r>
      <w:r w:rsidR="00186730" w:rsidRPr="00A46B90">
        <w:rPr>
          <w:lang w:val="en-GB"/>
        </w:rPr>
        <w:t>CLA Coupé, CLA</w:t>
      </w:r>
      <w:r w:rsidR="007C3201">
        <w:rPr>
          <w:lang w:val="en-GB"/>
        </w:rPr>
        <w:t> </w:t>
      </w:r>
      <w:r w:rsidR="00186730" w:rsidRPr="00A46B90">
        <w:rPr>
          <w:lang w:val="en-GB"/>
        </w:rPr>
        <w:t>Shooting Brake</w:t>
      </w:r>
      <w:r w:rsidR="008A7559" w:rsidRPr="00A46B90">
        <w:rPr>
          <w:lang w:val="en-GB"/>
        </w:rPr>
        <w:t xml:space="preserve">, </w:t>
      </w:r>
      <w:r w:rsidR="00186730" w:rsidRPr="00A46B90">
        <w:rPr>
          <w:lang w:val="en-GB"/>
        </w:rPr>
        <w:t xml:space="preserve">GLA and GLB) </w:t>
      </w:r>
      <w:r w:rsidR="00913DFC" w:rsidRPr="00A46B90">
        <w:rPr>
          <w:lang w:val="en-GB"/>
        </w:rPr>
        <w:t>were delivered worldwide (+</w:t>
      </w:r>
      <w:r w:rsidR="00EC3F33">
        <w:rPr>
          <w:lang w:val="en-GB"/>
        </w:rPr>
        <w:t>3.6</w:t>
      </w:r>
      <w:r w:rsidR="00913DFC" w:rsidRPr="00A46B90">
        <w:rPr>
          <w:lang w:val="en-GB"/>
        </w:rPr>
        <w:t xml:space="preserve">%). </w:t>
      </w:r>
      <w:r w:rsidR="005E6AD8" w:rsidRPr="00A46B90">
        <w:rPr>
          <w:lang w:val="en-GB"/>
        </w:rPr>
        <w:t xml:space="preserve">Sales of </w:t>
      </w:r>
      <w:r w:rsidR="00913DFC" w:rsidRPr="00A46B90">
        <w:rPr>
          <w:lang w:val="en-GB"/>
        </w:rPr>
        <w:t xml:space="preserve">SUVs </w:t>
      </w:r>
      <w:r w:rsidR="00186730" w:rsidRPr="00A46B90">
        <w:rPr>
          <w:lang w:val="en-GB"/>
        </w:rPr>
        <w:t xml:space="preserve">(GLA, GLB, GLC, GLC Coupé, </w:t>
      </w:r>
      <w:r w:rsidR="008A7559" w:rsidRPr="00A46B90">
        <w:rPr>
          <w:lang w:val="en-GB"/>
        </w:rPr>
        <w:t xml:space="preserve">EQC, </w:t>
      </w:r>
      <w:r w:rsidR="00186730" w:rsidRPr="00A46B90">
        <w:rPr>
          <w:lang w:val="en-GB"/>
        </w:rPr>
        <w:t xml:space="preserve">GLE, GLE Coupé, GLS and G-Class) </w:t>
      </w:r>
      <w:r w:rsidR="003224F9" w:rsidRPr="00A46B90">
        <w:rPr>
          <w:lang w:val="en-GB"/>
        </w:rPr>
        <w:t xml:space="preserve">were </w:t>
      </w:r>
      <w:r w:rsidR="00E2252D">
        <w:rPr>
          <w:lang w:val="en-GB"/>
        </w:rPr>
        <w:t>about</w:t>
      </w:r>
      <w:r w:rsidR="0067423A" w:rsidRPr="00A46B90">
        <w:rPr>
          <w:lang w:val="en-GB"/>
        </w:rPr>
        <w:t xml:space="preserve"> </w:t>
      </w:r>
      <w:r w:rsidR="00E2252D">
        <w:rPr>
          <w:lang w:val="en-GB"/>
        </w:rPr>
        <w:t>885,000</w:t>
      </w:r>
      <w:r w:rsidR="0067423A" w:rsidRPr="00A46B90">
        <w:rPr>
          <w:lang w:val="en-GB"/>
        </w:rPr>
        <w:t xml:space="preserve"> </w:t>
      </w:r>
      <w:r w:rsidR="005E6AD8" w:rsidRPr="00A46B90">
        <w:rPr>
          <w:lang w:val="en-GB"/>
        </w:rPr>
        <w:t xml:space="preserve">vehicles </w:t>
      </w:r>
      <w:r w:rsidR="003224F9" w:rsidRPr="00A46B90">
        <w:rPr>
          <w:lang w:val="en-GB"/>
        </w:rPr>
        <w:t>(+</w:t>
      </w:r>
      <w:r w:rsidR="00E2252D">
        <w:rPr>
          <w:lang w:val="en-GB"/>
        </w:rPr>
        <w:t>12.9</w:t>
      </w:r>
      <w:r w:rsidR="003224F9" w:rsidRPr="00A46B90">
        <w:rPr>
          <w:lang w:val="en-GB"/>
        </w:rPr>
        <w:t xml:space="preserve">%). </w:t>
      </w:r>
      <w:r w:rsidR="00900F6F" w:rsidRPr="00A46B90">
        <w:rPr>
          <w:lang w:val="en-GB"/>
        </w:rPr>
        <w:t>The GLE (+</w:t>
      </w:r>
      <w:r w:rsidR="00E2252D">
        <w:rPr>
          <w:lang w:val="en-GB"/>
        </w:rPr>
        <w:t>32.3</w:t>
      </w:r>
      <w:r w:rsidR="00900F6F" w:rsidRPr="00A46B90">
        <w:rPr>
          <w:lang w:val="en-GB"/>
        </w:rPr>
        <w:t xml:space="preserve">%) and GLS </w:t>
      </w:r>
      <w:r w:rsidR="0067423A" w:rsidRPr="00A46B90">
        <w:rPr>
          <w:lang w:val="en-GB"/>
        </w:rPr>
        <w:t>(+</w:t>
      </w:r>
      <w:r w:rsidR="00E2252D">
        <w:rPr>
          <w:lang w:val="en-GB"/>
        </w:rPr>
        <w:t>21.1</w:t>
      </w:r>
      <w:r w:rsidR="00900F6F" w:rsidRPr="00A46B90">
        <w:rPr>
          <w:lang w:val="en-GB"/>
        </w:rPr>
        <w:t xml:space="preserve">%) in </w:t>
      </w:r>
      <w:r w:rsidR="00237F51" w:rsidRPr="00A46B90">
        <w:rPr>
          <w:lang w:val="en-GB"/>
        </w:rPr>
        <w:t xml:space="preserve">particular </w:t>
      </w:r>
      <w:r w:rsidR="00900F6F" w:rsidRPr="00A46B90">
        <w:rPr>
          <w:lang w:val="en-GB"/>
        </w:rPr>
        <w:t xml:space="preserve">enjoyed high customer demand. </w:t>
      </w:r>
      <w:r w:rsidR="00913DFC" w:rsidRPr="00A46B90">
        <w:rPr>
          <w:lang w:val="en-GB"/>
        </w:rPr>
        <w:t xml:space="preserve">The </w:t>
      </w:r>
      <w:r w:rsidR="001B64CB" w:rsidRPr="00A46B90">
        <w:rPr>
          <w:lang w:val="en-GB"/>
        </w:rPr>
        <w:t xml:space="preserve">best-selling model </w:t>
      </w:r>
      <w:r w:rsidR="00335101">
        <w:rPr>
          <w:lang w:val="en-GB"/>
        </w:rPr>
        <w:t xml:space="preserve">of Mercedes-Benz </w:t>
      </w:r>
      <w:r w:rsidR="00913DFC" w:rsidRPr="00A46B90">
        <w:rPr>
          <w:lang w:val="en-GB"/>
        </w:rPr>
        <w:t xml:space="preserve">was </w:t>
      </w:r>
      <w:r w:rsidR="00237F51" w:rsidRPr="00A46B90">
        <w:rPr>
          <w:lang w:val="en-GB"/>
        </w:rPr>
        <w:t xml:space="preserve">the </w:t>
      </w:r>
      <w:r w:rsidR="00913DFC" w:rsidRPr="00A46B90">
        <w:rPr>
          <w:lang w:val="en-GB"/>
        </w:rPr>
        <w:t xml:space="preserve">GLC </w:t>
      </w:r>
      <w:r w:rsidR="001B64CB" w:rsidRPr="00A46B90">
        <w:rPr>
          <w:lang w:val="en-GB"/>
        </w:rPr>
        <w:t>with</w:t>
      </w:r>
      <w:r w:rsidR="00943233" w:rsidRPr="00A46B90">
        <w:rPr>
          <w:lang w:val="en-GB"/>
        </w:rPr>
        <w:t xml:space="preserve"> </w:t>
      </w:r>
      <w:r w:rsidR="00E2252D">
        <w:rPr>
          <w:lang w:val="en-GB"/>
        </w:rPr>
        <w:t xml:space="preserve">approximately </w:t>
      </w:r>
      <w:r w:rsidR="00913DFC" w:rsidRPr="00A46B90">
        <w:rPr>
          <w:lang w:val="en-GB"/>
        </w:rPr>
        <w:t>320,000 units.</w:t>
      </w:r>
    </w:p>
    <w:p w14:paraId="67BC756A" w14:textId="77777777" w:rsidR="000D2B98" w:rsidRPr="00A46B90" w:rsidRDefault="000D2B98" w:rsidP="00252BBA">
      <w:pPr>
        <w:pStyle w:val="01Flietext"/>
        <w:rPr>
          <w:lang w:val="en-GB"/>
        </w:rPr>
      </w:pPr>
    </w:p>
    <w:p w14:paraId="21B6CEEF" w14:textId="01C812E5" w:rsidR="00252BBA" w:rsidRPr="00A46B90" w:rsidRDefault="00252BBA" w:rsidP="00252BBA">
      <w:pPr>
        <w:pStyle w:val="01Flietext"/>
        <w:rPr>
          <w:lang w:val="en-GB"/>
        </w:rPr>
      </w:pPr>
      <w:r w:rsidRPr="00A46B90">
        <w:rPr>
          <w:lang w:val="en-GB"/>
        </w:rPr>
        <w:t xml:space="preserve">The </w:t>
      </w:r>
      <w:r w:rsidRPr="007C3201">
        <w:rPr>
          <w:rFonts w:ascii="Daimler CS Demi" w:hAnsi="Daimler CS Demi"/>
          <w:bCs/>
          <w:lang w:val="en-GB"/>
        </w:rPr>
        <w:t>Mercedes-AMG</w:t>
      </w:r>
      <w:r w:rsidRPr="00A46B90">
        <w:rPr>
          <w:lang w:val="en-GB"/>
        </w:rPr>
        <w:t xml:space="preserve"> sports and </w:t>
      </w:r>
      <w:r w:rsidR="00DB30C5" w:rsidRPr="00A46B90">
        <w:rPr>
          <w:lang w:val="en-GB"/>
        </w:rPr>
        <w:t>high-</w:t>
      </w:r>
      <w:r w:rsidR="00331606" w:rsidRPr="00A46B90">
        <w:rPr>
          <w:lang w:val="en-GB"/>
        </w:rPr>
        <w:t>performance brand sold 12</w:t>
      </w:r>
      <w:r w:rsidR="00E2252D">
        <w:rPr>
          <w:lang w:val="en-GB"/>
        </w:rPr>
        <w:t>5</w:t>
      </w:r>
      <w:r w:rsidRPr="00A46B90">
        <w:rPr>
          <w:lang w:val="en-GB"/>
        </w:rPr>
        <w:t>,</w:t>
      </w:r>
      <w:r w:rsidR="00E2252D">
        <w:rPr>
          <w:lang w:val="en-GB"/>
        </w:rPr>
        <w:t>129</w:t>
      </w:r>
      <w:r w:rsidRPr="00A46B90">
        <w:rPr>
          <w:lang w:val="en-GB"/>
        </w:rPr>
        <w:t xml:space="preserve"> vehicles worldwide (-</w:t>
      </w:r>
      <w:r w:rsidR="00E2252D">
        <w:rPr>
          <w:lang w:val="en-GB"/>
        </w:rPr>
        <w:t>5.3</w:t>
      </w:r>
      <w:r w:rsidRPr="00A46B90">
        <w:rPr>
          <w:lang w:val="en-GB"/>
        </w:rPr>
        <w:t>%)</w:t>
      </w:r>
      <w:r w:rsidR="001C4BF5" w:rsidRPr="00A46B90">
        <w:rPr>
          <w:lang w:val="en-GB"/>
        </w:rPr>
        <w:t xml:space="preserve">. </w:t>
      </w:r>
      <w:r w:rsidR="00E2252D">
        <w:rPr>
          <w:lang w:val="en-GB"/>
        </w:rPr>
        <w:t>A new sales record and a g</w:t>
      </w:r>
      <w:r w:rsidR="00DB30C5" w:rsidRPr="00A46B90">
        <w:rPr>
          <w:lang w:val="en-GB"/>
        </w:rPr>
        <w:t xml:space="preserve">rowth of </w:t>
      </w:r>
      <w:r w:rsidR="00E2252D">
        <w:rPr>
          <w:lang w:val="en-GB"/>
        </w:rPr>
        <w:t>1.</w:t>
      </w:r>
      <w:r w:rsidR="00BB32B9">
        <w:rPr>
          <w:lang w:val="en-GB"/>
        </w:rPr>
        <w:t>5</w:t>
      </w:r>
      <w:r w:rsidR="00DB30C5" w:rsidRPr="00A46B90">
        <w:rPr>
          <w:lang w:val="en-GB"/>
        </w:rPr>
        <w:t xml:space="preserve">% was achieved in </w:t>
      </w:r>
      <w:r w:rsidRPr="00A46B90">
        <w:rPr>
          <w:lang w:val="en-GB"/>
        </w:rPr>
        <w:t xml:space="preserve">the </w:t>
      </w:r>
      <w:r w:rsidR="00445F80" w:rsidRPr="00A46B90">
        <w:rPr>
          <w:bCs/>
          <w:lang w:val="en-US"/>
        </w:rPr>
        <w:t>USA</w:t>
      </w:r>
      <w:r w:rsidRPr="00A46B90">
        <w:rPr>
          <w:lang w:val="en-GB"/>
        </w:rPr>
        <w:t xml:space="preserve">, the </w:t>
      </w:r>
      <w:r w:rsidR="001C4BF5" w:rsidRPr="00A46B90">
        <w:rPr>
          <w:lang w:val="en-GB"/>
        </w:rPr>
        <w:t>brand</w:t>
      </w:r>
      <w:r w:rsidR="00DB30C5" w:rsidRPr="00A46B90">
        <w:rPr>
          <w:lang w:val="en-GB"/>
        </w:rPr>
        <w:t>’</w:t>
      </w:r>
      <w:r w:rsidR="001C4BF5" w:rsidRPr="00A46B90">
        <w:rPr>
          <w:lang w:val="en-GB"/>
        </w:rPr>
        <w:t xml:space="preserve">s </w:t>
      </w:r>
      <w:r w:rsidRPr="00A46B90">
        <w:rPr>
          <w:lang w:val="en-GB"/>
        </w:rPr>
        <w:t>largest market</w:t>
      </w:r>
      <w:r w:rsidR="00E2252D">
        <w:rPr>
          <w:lang w:val="en-GB"/>
        </w:rPr>
        <w:t>. Furthermore,</w:t>
      </w:r>
      <w:r w:rsidR="00DB30C5" w:rsidRPr="00A46B90">
        <w:rPr>
          <w:lang w:val="en-GB"/>
        </w:rPr>
        <w:t xml:space="preserve"> a new record was</w:t>
      </w:r>
      <w:r w:rsidR="0052740E">
        <w:rPr>
          <w:lang w:val="en-GB"/>
        </w:rPr>
        <w:t xml:space="preserve"> also</w:t>
      </w:r>
      <w:r w:rsidR="00E47FDC" w:rsidRPr="00A46B90">
        <w:rPr>
          <w:lang w:val="en-GB"/>
        </w:rPr>
        <w:t xml:space="preserve"> </w:t>
      </w:r>
      <w:r w:rsidR="00DB30C5" w:rsidRPr="00A46B90">
        <w:rPr>
          <w:lang w:val="en-GB"/>
        </w:rPr>
        <w:t>achieved i</w:t>
      </w:r>
      <w:r w:rsidRPr="00A46B90">
        <w:rPr>
          <w:lang w:val="en-GB"/>
        </w:rPr>
        <w:t xml:space="preserve">n the important growth market of China </w:t>
      </w:r>
      <w:r w:rsidR="00D94F98" w:rsidRPr="00A46B90">
        <w:rPr>
          <w:lang w:val="en-GB"/>
        </w:rPr>
        <w:t>(+</w:t>
      </w:r>
      <w:r w:rsidR="00E2252D">
        <w:rPr>
          <w:lang w:val="en-GB"/>
        </w:rPr>
        <w:t>32.3</w:t>
      </w:r>
      <w:r w:rsidR="00D94F98" w:rsidRPr="00A46B90">
        <w:rPr>
          <w:lang w:val="en-GB"/>
        </w:rPr>
        <w:t>%)</w:t>
      </w:r>
      <w:r w:rsidRPr="00A46B90">
        <w:rPr>
          <w:lang w:val="en-GB"/>
        </w:rPr>
        <w:t xml:space="preserve">. The </w:t>
      </w:r>
      <w:r w:rsidR="00445F80" w:rsidRPr="00A46B90">
        <w:rPr>
          <w:lang w:val="en-GB"/>
        </w:rPr>
        <w:t>USA</w:t>
      </w:r>
      <w:r w:rsidRPr="00A46B90">
        <w:rPr>
          <w:lang w:val="en-GB"/>
        </w:rPr>
        <w:t xml:space="preserve">, </w:t>
      </w:r>
      <w:r w:rsidR="0052740E" w:rsidRPr="00A46B90">
        <w:rPr>
          <w:lang w:val="en-GB"/>
        </w:rPr>
        <w:t>Germany</w:t>
      </w:r>
      <w:r w:rsidR="0052740E">
        <w:rPr>
          <w:lang w:val="en-GB"/>
        </w:rPr>
        <w:t>,</w:t>
      </w:r>
      <w:r w:rsidR="0052740E" w:rsidRPr="00A46B90">
        <w:rPr>
          <w:lang w:val="en-GB"/>
        </w:rPr>
        <w:t xml:space="preserve"> </w:t>
      </w:r>
      <w:r w:rsidRPr="00A46B90">
        <w:rPr>
          <w:lang w:val="en-GB"/>
        </w:rPr>
        <w:t>China</w:t>
      </w:r>
      <w:r w:rsidR="0052740E">
        <w:rPr>
          <w:lang w:val="en-GB"/>
        </w:rPr>
        <w:t>,</w:t>
      </w:r>
      <w:r w:rsidR="00BC3B26" w:rsidRPr="00A46B90">
        <w:rPr>
          <w:lang w:val="en-GB"/>
        </w:rPr>
        <w:t xml:space="preserve"> </w:t>
      </w:r>
      <w:r w:rsidR="0052740E">
        <w:rPr>
          <w:lang w:val="en-GB"/>
        </w:rPr>
        <w:t>Japan</w:t>
      </w:r>
      <w:r w:rsidR="00BC3B26" w:rsidRPr="00A46B90">
        <w:rPr>
          <w:lang w:val="en-GB"/>
        </w:rPr>
        <w:t xml:space="preserve"> and</w:t>
      </w:r>
      <w:r w:rsidR="0052740E">
        <w:rPr>
          <w:lang w:val="en-GB"/>
        </w:rPr>
        <w:t xml:space="preserve"> Australia</w:t>
      </w:r>
      <w:r w:rsidR="00BC3B26" w:rsidRPr="00A46B90">
        <w:rPr>
          <w:lang w:val="en-GB"/>
        </w:rPr>
        <w:t xml:space="preserve"> </w:t>
      </w:r>
      <w:r w:rsidRPr="00A46B90">
        <w:rPr>
          <w:lang w:val="en-GB"/>
        </w:rPr>
        <w:t xml:space="preserve">were </w:t>
      </w:r>
      <w:r w:rsidR="00D94F98" w:rsidRPr="00A46B90">
        <w:rPr>
          <w:lang w:val="en-GB"/>
        </w:rPr>
        <w:t>AMG</w:t>
      </w:r>
      <w:r w:rsidR="00DB30C5" w:rsidRPr="00A46B90">
        <w:rPr>
          <w:lang w:val="en-GB"/>
        </w:rPr>
        <w:t>’</w:t>
      </w:r>
      <w:r w:rsidR="00D94F98" w:rsidRPr="00A46B90">
        <w:rPr>
          <w:lang w:val="en-GB"/>
        </w:rPr>
        <w:t xml:space="preserve">s </w:t>
      </w:r>
      <w:r w:rsidR="00445F80" w:rsidRPr="00A46B90">
        <w:rPr>
          <w:lang w:val="en-GB"/>
        </w:rPr>
        <w:t>largest</w:t>
      </w:r>
      <w:r w:rsidR="00AB13F9" w:rsidRPr="00A46B90">
        <w:rPr>
          <w:lang w:val="en-GB"/>
        </w:rPr>
        <w:t xml:space="preserve"> markets.</w:t>
      </w:r>
    </w:p>
    <w:p w14:paraId="7D2D7CD7" w14:textId="77777777" w:rsidR="003C552D" w:rsidRPr="00A46B90" w:rsidRDefault="003C552D" w:rsidP="0014650D">
      <w:pPr>
        <w:pStyle w:val="01Flietext"/>
        <w:rPr>
          <w:lang w:val="en-GB"/>
        </w:rPr>
      </w:pPr>
    </w:p>
    <w:p w14:paraId="24B8A3D0" w14:textId="5D5C5CD8" w:rsidR="00331606" w:rsidRPr="009169D9" w:rsidRDefault="00846A24" w:rsidP="009169D9">
      <w:pPr>
        <w:pStyle w:val="01Flietext"/>
        <w:rPr>
          <w:lang w:val="en-GB"/>
        </w:rPr>
      </w:pPr>
      <w:r w:rsidRPr="00A46B90">
        <w:rPr>
          <w:lang w:val="en-GB"/>
        </w:rPr>
        <w:t xml:space="preserve">A </w:t>
      </w:r>
      <w:r w:rsidR="00011B7E" w:rsidRPr="00A46B90">
        <w:rPr>
          <w:lang w:val="en-GB"/>
        </w:rPr>
        <w:t xml:space="preserve">total of </w:t>
      </w:r>
      <w:r w:rsidR="006B6158">
        <w:rPr>
          <w:lang w:val="en-GB"/>
        </w:rPr>
        <w:t>38</w:t>
      </w:r>
      <w:r w:rsidR="00523FC7">
        <w:rPr>
          <w:lang w:val="en-GB"/>
        </w:rPr>
        <w:t>,391</w:t>
      </w:r>
      <w:r w:rsidR="003C552D" w:rsidRPr="00A46B90">
        <w:rPr>
          <w:lang w:val="en-GB"/>
        </w:rPr>
        <w:t xml:space="preserve"> </w:t>
      </w:r>
      <w:r w:rsidR="00524091">
        <w:rPr>
          <w:lang w:val="en-GB"/>
        </w:rPr>
        <w:t>vehicles of the</w:t>
      </w:r>
      <w:r w:rsidR="00524091" w:rsidRPr="00A46B90">
        <w:rPr>
          <w:b/>
          <w:bCs/>
          <w:lang w:val="en-GB"/>
        </w:rPr>
        <w:t xml:space="preserve"> </w:t>
      </w:r>
      <w:r w:rsidR="00902EA2" w:rsidRPr="007C3201">
        <w:rPr>
          <w:rFonts w:ascii="Daimler CS Demi" w:hAnsi="Daimler CS Demi"/>
          <w:bCs/>
          <w:lang w:val="en-GB"/>
        </w:rPr>
        <w:t>smart</w:t>
      </w:r>
      <w:r w:rsidR="00524091">
        <w:rPr>
          <w:b/>
          <w:bCs/>
          <w:lang w:val="en-GB"/>
        </w:rPr>
        <w:t xml:space="preserve"> </w:t>
      </w:r>
      <w:r w:rsidR="00524091" w:rsidRPr="00524091">
        <w:rPr>
          <w:lang w:val="en-GB"/>
        </w:rPr>
        <w:t>brand</w:t>
      </w:r>
      <w:r w:rsidR="00902EA2" w:rsidRPr="00524091">
        <w:rPr>
          <w:lang w:val="en-GB"/>
        </w:rPr>
        <w:t xml:space="preserve"> </w:t>
      </w:r>
      <w:r w:rsidR="00011B7E" w:rsidRPr="00A46B90">
        <w:rPr>
          <w:lang w:val="en-GB"/>
        </w:rPr>
        <w:t xml:space="preserve">were </w:t>
      </w:r>
      <w:r w:rsidR="003C552D" w:rsidRPr="00A46B90">
        <w:rPr>
          <w:lang w:val="en-GB"/>
        </w:rPr>
        <w:t>handed over to customers (-</w:t>
      </w:r>
      <w:r w:rsidR="00523FC7">
        <w:rPr>
          <w:lang w:val="en-GB"/>
        </w:rPr>
        <w:t>67.1</w:t>
      </w:r>
      <w:r w:rsidR="003C552D" w:rsidRPr="00A46B90">
        <w:rPr>
          <w:lang w:val="en-GB"/>
        </w:rPr>
        <w:t xml:space="preserve">%). </w:t>
      </w:r>
      <w:r w:rsidRPr="00A46B90">
        <w:rPr>
          <w:lang w:val="en-GB"/>
        </w:rPr>
        <w:t>The largest market for smart was Germany</w:t>
      </w:r>
      <w:r w:rsidR="00D86F27">
        <w:rPr>
          <w:lang w:val="en-GB"/>
        </w:rPr>
        <w:t>:</w:t>
      </w:r>
      <w:r w:rsidR="00E47FDC" w:rsidRPr="00A46B90">
        <w:rPr>
          <w:lang w:val="en-GB"/>
        </w:rPr>
        <w:t xml:space="preserve"> There</w:t>
      </w:r>
      <w:r w:rsidR="00D86F27">
        <w:rPr>
          <w:lang w:val="en-GB"/>
        </w:rPr>
        <w:t>,</w:t>
      </w:r>
      <w:r w:rsidR="00D936CA" w:rsidRPr="00A46B90">
        <w:rPr>
          <w:lang w:val="en-GB"/>
        </w:rPr>
        <w:t xml:space="preserve"> strong</w:t>
      </w:r>
      <w:r w:rsidR="00323A33" w:rsidRPr="00A46B90">
        <w:rPr>
          <w:lang w:val="en-GB"/>
        </w:rPr>
        <w:t xml:space="preserve"> </w:t>
      </w:r>
      <w:r w:rsidRPr="00A46B90">
        <w:rPr>
          <w:lang w:val="en-GB"/>
        </w:rPr>
        <w:t>demand for all-electric models was significantly boosted by</w:t>
      </w:r>
      <w:r w:rsidR="00E50A56" w:rsidRPr="00A46B90">
        <w:rPr>
          <w:lang w:val="en-GB"/>
        </w:rPr>
        <w:t xml:space="preserve"> the</w:t>
      </w:r>
      <w:r w:rsidR="00D86F27">
        <w:rPr>
          <w:lang w:val="en-GB"/>
        </w:rPr>
        <w:t xml:space="preserve"> German government subsidy, </w:t>
      </w:r>
      <w:r w:rsidR="0017005D" w:rsidRPr="00A46B90">
        <w:rPr>
          <w:lang w:val="en-GB"/>
        </w:rPr>
        <w:t xml:space="preserve">which </w:t>
      </w:r>
      <w:r w:rsidR="005534A0" w:rsidRPr="00A46B90">
        <w:rPr>
          <w:lang w:val="en-GB"/>
        </w:rPr>
        <w:t xml:space="preserve">led </w:t>
      </w:r>
      <w:r w:rsidR="00506786" w:rsidRPr="00A46B90">
        <w:rPr>
          <w:lang w:val="en-GB"/>
        </w:rPr>
        <w:t xml:space="preserve">to </w:t>
      </w:r>
      <w:r w:rsidR="002A330F" w:rsidRPr="00A46B90">
        <w:rPr>
          <w:lang w:val="en-GB"/>
        </w:rPr>
        <w:t>doubl</w:t>
      </w:r>
      <w:r w:rsidR="002A330F">
        <w:rPr>
          <w:lang w:val="en-GB"/>
        </w:rPr>
        <w:t xml:space="preserve">ed </w:t>
      </w:r>
      <w:r w:rsidR="006E7C6B" w:rsidRPr="00A46B90">
        <w:rPr>
          <w:lang w:val="en-GB"/>
        </w:rPr>
        <w:t>electric smart deliveries</w:t>
      </w:r>
      <w:r w:rsidR="00D936CA" w:rsidRPr="00A46B90">
        <w:rPr>
          <w:lang w:val="en-GB"/>
        </w:rPr>
        <w:t xml:space="preserve"> </w:t>
      </w:r>
      <w:r w:rsidRPr="00A46B90">
        <w:rPr>
          <w:lang w:val="en-GB"/>
        </w:rPr>
        <w:t>(+</w:t>
      </w:r>
      <w:r w:rsidR="00523FC7">
        <w:rPr>
          <w:lang w:val="en-GB"/>
        </w:rPr>
        <w:t>104.9</w:t>
      </w:r>
      <w:r w:rsidRPr="00A46B90">
        <w:rPr>
          <w:lang w:val="en-GB"/>
        </w:rPr>
        <w:t>%).</w:t>
      </w:r>
      <w:r w:rsidRPr="00F173DB">
        <w:rPr>
          <w:lang w:val="en-GB"/>
        </w:rPr>
        <w:t xml:space="preserve"> </w:t>
      </w:r>
      <w:r w:rsidR="009169D9">
        <w:rPr>
          <w:lang w:val="en-GB"/>
        </w:rPr>
        <w:br/>
      </w:r>
    </w:p>
    <w:p w14:paraId="757C4336" w14:textId="2BE39A6E" w:rsidR="00060869" w:rsidRPr="00BF5B2B" w:rsidRDefault="00060869" w:rsidP="00060869">
      <w:pPr>
        <w:rPr>
          <w:rFonts w:ascii="Daimler CS Demi" w:eastAsiaTheme="majorEastAsia" w:hAnsi="Daimler CS Demi" w:cstheme="majorBidi"/>
          <w:sz w:val="21"/>
          <w:szCs w:val="26"/>
          <w:lang w:val="en-GB"/>
        </w:rPr>
      </w:pPr>
      <w:r w:rsidRPr="00BF5B2B">
        <w:rPr>
          <w:rFonts w:ascii="Daimler CS Demi" w:eastAsiaTheme="majorEastAsia" w:hAnsi="Daimler CS Demi" w:cstheme="majorBidi"/>
          <w:sz w:val="21"/>
          <w:szCs w:val="26"/>
          <w:lang w:val="en-GB"/>
        </w:rPr>
        <w:t xml:space="preserve">Mercedes-Benz </w:t>
      </w:r>
      <w:r w:rsidR="003E6AA2" w:rsidRPr="00BF5B2B">
        <w:rPr>
          <w:rFonts w:ascii="Daimler CS Demi" w:eastAsiaTheme="majorEastAsia" w:hAnsi="Daimler CS Demi" w:cstheme="majorBidi"/>
          <w:sz w:val="21"/>
          <w:szCs w:val="26"/>
          <w:lang w:val="en-GB"/>
        </w:rPr>
        <w:t>Vans</w:t>
      </w:r>
      <w:r w:rsidR="00943233" w:rsidRPr="00BF5B2B">
        <w:rPr>
          <w:rFonts w:ascii="Daimler CS Demi" w:eastAsiaTheme="majorEastAsia" w:hAnsi="Daimler CS Demi" w:cstheme="majorBidi"/>
          <w:sz w:val="21"/>
          <w:szCs w:val="26"/>
          <w:lang w:val="en-GB"/>
        </w:rPr>
        <w:t xml:space="preserve"> sale</w:t>
      </w:r>
      <w:r w:rsidRPr="00BF5B2B">
        <w:rPr>
          <w:rFonts w:ascii="Daimler CS Demi" w:eastAsiaTheme="majorEastAsia" w:hAnsi="Daimler CS Demi" w:cstheme="majorBidi"/>
          <w:sz w:val="21"/>
          <w:szCs w:val="26"/>
          <w:lang w:val="en-GB"/>
        </w:rPr>
        <w:t xml:space="preserve">s </w:t>
      </w:r>
      <w:r w:rsidR="00943233" w:rsidRPr="00BF5B2B">
        <w:rPr>
          <w:rFonts w:ascii="Daimler CS Demi" w:eastAsiaTheme="majorEastAsia" w:hAnsi="Daimler CS Demi" w:cstheme="majorBidi"/>
          <w:sz w:val="21"/>
          <w:szCs w:val="26"/>
          <w:lang w:val="en-GB"/>
        </w:rPr>
        <w:t>for</w:t>
      </w:r>
      <w:r w:rsidRPr="00BF5B2B">
        <w:rPr>
          <w:rFonts w:ascii="Daimler CS Demi" w:eastAsiaTheme="majorEastAsia" w:hAnsi="Daimler CS Demi" w:cstheme="majorBidi"/>
          <w:sz w:val="21"/>
          <w:szCs w:val="26"/>
          <w:lang w:val="en-GB"/>
        </w:rPr>
        <w:t xml:space="preserve"> commercial </w:t>
      </w:r>
      <w:r w:rsidR="00943233" w:rsidRPr="00BF5B2B">
        <w:rPr>
          <w:rFonts w:ascii="Daimler CS Demi" w:eastAsiaTheme="majorEastAsia" w:hAnsi="Daimler CS Demi" w:cstheme="majorBidi"/>
          <w:sz w:val="21"/>
          <w:szCs w:val="26"/>
          <w:lang w:val="en-GB"/>
        </w:rPr>
        <w:t>use</w:t>
      </w:r>
      <w:r w:rsidRPr="00BF5B2B">
        <w:rPr>
          <w:rFonts w:ascii="Daimler CS Demi" w:eastAsiaTheme="majorEastAsia" w:hAnsi="Daimler CS Demi" w:cstheme="majorBidi"/>
          <w:sz w:val="21"/>
          <w:szCs w:val="26"/>
          <w:lang w:val="en-GB"/>
        </w:rPr>
        <w:t xml:space="preserve"> </w:t>
      </w:r>
    </w:p>
    <w:p w14:paraId="0D8EF14C" w14:textId="179F1630" w:rsidR="00C16BF9" w:rsidRPr="00695F07" w:rsidRDefault="00695F07" w:rsidP="00695F07">
      <w:pPr>
        <w:spacing w:line="284" w:lineRule="exact"/>
        <w:rPr>
          <w:sz w:val="21"/>
          <w:szCs w:val="21"/>
          <w:lang w:val="en-GB"/>
        </w:rPr>
      </w:pPr>
      <w:r w:rsidRPr="00695F07">
        <w:rPr>
          <w:sz w:val="21"/>
          <w:szCs w:val="21"/>
          <w:lang w:val="en-GB"/>
        </w:rPr>
        <w:t>Despite COVID-19 related lockdowns in several countries, in the fourth quarter Mercedes-Benz Vans was able to match the high level of the prior-year period with sales of its commercial models: 103</w:t>
      </w:r>
      <w:r w:rsidR="00F674B8">
        <w:rPr>
          <w:sz w:val="21"/>
          <w:szCs w:val="21"/>
          <w:lang w:val="en-GB"/>
        </w:rPr>
        <w:t>,</w:t>
      </w:r>
      <w:r w:rsidR="00704239">
        <w:rPr>
          <w:sz w:val="21"/>
          <w:szCs w:val="21"/>
          <w:lang w:val="en-GB"/>
        </w:rPr>
        <w:t xml:space="preserve">892 </w:t>
      </w:r>
      <w:r w:rsidRPr="00695F07">
        <w:rPr>
          <w:sz w:val="21"/>
          <w:szCs w:val="21"/>
          <w:lang w:val="en-GB"/>
        </w:rPr>
        <w:t>Sprinter vans, Vitos, Vito Tourers and Cit</w:t>
      </w:r>
      <w:r w:rsidR="00704239">
        <w:rPr>
          <w:sz w:val="21"/>
          <w:szCs w:val="21"/>
          <w:lang w:val="en-GB"/>
        </w:rPr>
        <w:t xml:space="preserve">ans were sold in that period. </w:t>
      </w:r>
      <w:r w:rsidRPr="00695F07">
        <w:rPr>
          <w:sz w:val="21"/>
          <w:szCs w:val="21"/>
          <w:lang w:val="en-GB"/>
        </w:rPr>
        <w:t>325.</w:t>
      </w:r>
      <w:r w:rsidR="00704239">
        <w:rPr>
          <w:sz w:val="21"/>
          <w:szCs w:val="21"/>
          <w:lang w:val="en-GB"/>
        </w:rPr>
        <w:t xml:space="preserve">771 </w:t>
      </w:r>
      <w:r w:rsidR="0041097E">
        <w:rPr>
          <w:sz w:val="21"/>
          <w:szCs w:val="21"/>
          <w:lang w:val="en-GB"/>
        </w:rPr>
        <w:t>Sprinter vans</w:t>
      </w:r>
      <w:r w:rsidRPr="00695F07">
        <w:rPr>
          <w:sz w:val="21"/>
          <w:szCs w:val="21"/>
          <w:lang w:val="en-GB"/>
        </w:rPr>
        <w:t>, Vitos, Vito Tourers and Citans were sold in the full year, down by 8.9% compared with 2019. At the same time, the launch of the eVito in additional markets and the market launch of the eSprinter more than tripled sales of electric vehicles.</w:t>
      </w:r>
    </w:p>
    <w:p w14:paraId="18D99709" w14:textId="645FE14F" w:rsidR="009169D9" w:rsidRPr="00695F07" w:rsidRDefault="00695F07" w:rsidP="00695F07">
      <w:pPr>
        <w:spacing w:line="284" w:lineRule="exact"/>
        <w:rPr>
          <w:sz w:val="21"/>
          <w:szCs w:val="21"/>
          <w:lang w:val="en-GB"/>
        </w:rPr>
      </w:pPr>
      <w:r w:rsidRPr="00695F07">
        <w:rPr>
          <w:sz w:val="21"/>
          <w:szCs w:val="21"/>
          <w:lang w:val="en-GB"/>
        </w:rPr>
        <w:t xml:space="preserve">“We are entering the new year with confidence, as we achieved very strong sales figures in the last two quarters. However, due to the global pandemic and numerous lockdowns, we saw a decrease in sales of our vans. Our electric vans are making a positive contribution to unit sales. We delivered a total of almost 6,200 electric vans worldwide. In </w:t>
      </w:r>
      <w:r w:rsidRPr="00695F07">
        <w:rPr>
          <w:sz w:val="21"/>
          <w:szCs w:val="21"/>
          <w:lang w:val="en-GB"/>
        </w:rPr>
        <w:lastRenderedPageBreak/>
        <w:t xml:space="preserve">Europe, we are the market leader in the segments of electric mid-size and large vans, each with a market share of more than one third,” said </w:t>
      </w:r>
      <w:r w:rsidRPr="007C3201">
        <w:rPr>
          <w:rFonts w:ascii="Daimler CS Demi" w:hAnsi="Daimler CS Demi"/>
          <w:bCs/>
          <w:sz w:val="21"/>
          <w:szCs w:val="21"/>
          <w:lang w:val="en-GB"/>
        </w:rPr>
        <w:t>Marcus Breitschwerdt</w:t>
      </w:r>
      <w:r w:rsidRPr="00695F07">
        <w:rPr>
          <w:sz w:val="21"/>
          <w:szCs w:val="21"/>
          <w:lang w:val="en-GB"/>
        </w:rPr>
        <w:t>, Head of Mercedes-Benz Vans.</w:t>
      </w:r>
    </w:p>
    <w:p w14:paraId="3FD96645" w14:textId="58595F06" w:rsidR="00437FCA" w:rsidRPr="00F173DB" w:rsidRDefault="00BF5B2B" w:rsidP="005F0F01">
      <w:pPr>
        <w:pStyle w:val="01Flietext"/>
        <w:tabs>
          <w:tab w:val="left" w:pos="2465"/>
        </w:tabs>
        <w:rPr>
          <w:lang w:val="en-GB"/>
        </w:rPr>
      </w:pPr>
      <w:r>
        <w:rPr>
          <w:rFonts w:ascii="Daimler CS Demi" w:eastAsiaTheme="majorEastAsia" w:hAnsi="Daimler CS Demi" w:cstheme="majorBidi"/>
          <w:szCs w:val="26"/>
          <w:lang w:val="en-GB"/>
        </w:rPr>
        <w:br/>
      </w:r>
      <w:r w:rsidR="004803BC" w:rsidRPr="00F173DB">
        <w:rPr>
          <w:rFonts w:ascii="Daimler CS Demi" w:eastAsiaTheme="majorEastAsia" w:hAnsi="Daimler CS Demi" w:cstheme="majorBidi"/>
          <w:szCs w:val="26"/>
          <w:lang w:val="en-GB"/>
        </w:rPr>
        <w:t>Overview of r</w:t>
      </w:r>
      <w:r w:rsidR="00437FCA" w:rsidRPr="00F173DB">
        <w:rPr>
          <w:rFonts w:ascii="Daimler CS Demi" w:eastAsiaTheme="majorEastAsia" w:hAnsi="Daimler CS Demi" w:cstheme="majorBidi"/>
          <w:szCs w:val="26"/>
          <w:lang w:val="en-GB"/>
        </w:rPr>
        <w:t xml:space="preserve">etail sales </w:t>
      </w:r>
      <w:r w:rsidR="004803BC" w:rsidRPr="00F173DB">
        <w:rPr>
          <w:rFonts w:ascii="Daimler CS Demi" w:eastAsiaTheme="majorEastAsia" w:hAnsi="Daimler CS Demi" w:cstheme="majorBidi"/>
          <w:szCs w:val="26"/>
          <w:lang w:val="en-GB"/>
        </w:rPr>
        <w:t>by</w:t>
      </w:r>
      <w:r w:rsidR="00437FCA" w:rsidRPr="00F173DB">
        <w:rPr>
          <w:rFonts w:ascii="Daimler CS Demi" w:eastAsiaTheme="majorEastAsia" w:hAnsi="Daimler CS Demi" w:cstheme="majorBidi"/>
          <w:szCs w:val="26"/>
          <w:lang w:val="en-GB"/>
        </w:rPr>
        <w:t xml:space="preserve"> Mercedes-Benz Cars &amp; Vans </w:t>
      </w:r>
      <w:r w:rsidR="002C26E8" w:rsidRPr="00F173DB">
        <w:rPr>
          <w:rFonts w:ascii="Daimler CS Demi" w:eastAsiaTheme="majorEastAsia" w:hAnsi="Daimler CS Demi" w:cstheme="majorBidi"/>
          <w:szCs w:val="26"/>
          <w:lang w:val="en-GB"/>
        </w:rPr>
        <w:br/>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851"/>
        <w:gridCol w:w="1623"/>
        <w:gridCol w:w="1325"/>
        <w:gridCol w:w="1701"/>
        <w:gridCol w:w="1418"/>
      </w:tblGrid>
      <w:tr w:rsidR="004F53D3" w:rsidRPr="00F173DB" w14:paraId="64709CF1" w14:textId="77777777" w:rsidTr="00046FA0">
        <w:trPr>
          <w:trHeight w:val="401"/>
        </w:trPr>
        <w:tc>
          <w:tcPr>
            <w:tcW w:w="0" w:type="auto"/>
          </w:tcPr>
          <w:p w14:paraId="12354C65" w14:textId="77777777" w:rsidR="004F53D3" w:rsidRPr="00F173DB" w:rsidRDefault="004F53D3" w:rsidP="00DC22AD">
            <w:pPr>
              <w:spacing w:after="0" w:line="240" w:lineRule="auto"/>
              <w:rPr>
                <w:snapToGrid w:val="0"/>
                <w:lang w:val="en-GB"/>
              </w:rPr>
            </w:pPr>
            <w:bookmarkStart w:id="1" w:name="OLE_LINK2"/>
          </w:p>
        </w:tc>
        <w:tc>
          <w:tcPr>
            <w:tcW w:w="1623" w:type="dxa"/>
          </w:tcPr>
          <w:p w14:paraId="21C084AD" w14:textId="16C5DA5E" w:rsidR="004F53D3" w:rsidRPr="00F173DB" w:rsidRDefault="004803BC" w:rsidP="00DC22AD">
            <w:pPr>
              <w:spacing w:after="0" w:line="240" w:lineRule="auto"/>
              <w:ind w:right="100"/>
              <w:jc w:val="right"/>
              <w:rPr>
                <w:rFonts w:ascii="Daimler CS Demi" w:hAnsi="Daimler CS Demi"/>
                <w:snapToGrid w:val="0"/>
                <w:lang w:val="en-GB"/>
              </w:rPr>
            </w:pPr>
            <w:r w:rsidRPr="00F173DB">
              <w:rPr>
                <w:rFonts w:ascii="Daimler CS Demi" w:hAnsi="Daimler CS Demi"/>
                <w:snapToGrid w:val="0"/>
                <w:lang w:val="en-GB"/>
              </w:rPr>
              <w:t>Q4</w:t>
            </w:r>
            <w:r w:rsidR="004F53D3" w:rsidRPr="00F173DB">
              <w:rPr>
                <w:rFonts w:ascii="Daimler CS Demi" w:hAnsi="Daimler CS Demi"/>
                <w:snapToGrid w:val="0"/>
                <w:lang w:val="en-GB"/>
              </w:rPr>
              <w:t xml:space="preserve"> 2020</w:t>
            </w:r>
          </w:p>
        </w:tc>
        <w:tc>
          <w:tcPr>
            <w:tcW w:w="1325" w:type="dxa"/>
          </w:tcPr>
          <w:p w14:paraId="71AEAD59" w14:textId="77777777" w:rsidR="004F53D3" w:rsidRPr="00F173DB" w:rsidRDefault="004F53D3" w:rsidP="00DC22AD">
            <w:pPr>
              <w:spacing w:after="0" w:line="240" w:lineRule="auto"/>
              <w:ind w:right="82"/>
              <w:jc w:val="right"/>
              <w:rPr>
                <w:rFonts w:ascii="Daimler CS Demi" w:hAnsi="Daimler CS Demi"/>
                <w:snapToGrid w:val="0"/>
                <w:lang w:val="en-GB"/>
              </w:rPr>
            </w:pPr>
            <w:r w:rsidRPr="00F173DB">
              <w:rPr>
                <w:rFonts w:ascii="Daimler CS Demi" w:hAnsi="Daimler CS Demi"/>
                <w:snapToGrid w:val="0"/>
                <w:lang w:val="en-GB"/>
              </w:rPr>
              <w:t>Change in %</w:t>
            </w:r>
          </w:p>
        </w:tc>
        <w:tc>
          <w:tcPr>
            <w:tcW w:w="1701" w:type="dxa"/>
          </w:tcPr>
          <w:p w14:paraId="553D1AA1" w14:textId="7362C55F" w:rsidR="004F53D3" w:rsidRPr="00F173DB" w:rsidRDefault="007255AC" w:rsidP="001627E3">
            <w:pPr>
              <w:spacing w:after="0" w:line="240" w:lineRule="auto"/>
              <w:ind w:right="82"/>
              <w:rPr>
                <w:rFonts w:ascii="Daimler CS Demi" w:hAnsi="Daimler CS Demi"/>
                <w:snapToGrid w:val="0"/>
                <w:lang w:val="en-GB"/>
              </w:rPr>
            </w:pPr>
            <w:r w:rsidRPr="00F173DB">
              <w:rPr>
                <w:rFonts w:ascii="Daimler CS Demi" w:hAnsi="Daimler CS Demi"/>
                <w:snapToGrid w:val="0"/>
                <w:lang w:val="en-GB"/>
              </w:rPr>
              <w:t>Jan</w:t>
            </w:r>
            <w:r w:rsidR="004803BC" w:rsidRPr="00F173DB">
              <w:rPr>
                <w:rFonts w:ascii="Daimler CS Demi" w:hAnsi="Daimler CS Demi"/>
                <w:snapToGrid w:val="0"/>
                <w:lang w:val="en-GB"/>
              </w:rPr>
              <w:t>.</w:t>
            </w:r>
            <w:r w:rsidRPr="00F173DB">
              <w:rPr>
                <w:rFonts w:ascii="Daimler CS Demi" w:hAnsi="Daimler CS Demi"/>
                <w:snapToGrid w:val="0"/>
                <w:lang w:val="en-GB"/>
              </w:rPr>
              <w:t xml:space="preserve"> </w:t>
            </w:r>
            <w:r w:rsidR="004803BC" w:rsidRPr="00F173DB">
              <w:rPr>
                <w:rFonts w:ascii="Daimler CS Demi" w:hAnsi="Daimler CS Demi"/>
                <w:snapToGrid w:val="0"/>
                <w:lang w:val="en-GB"/>
              </w:rPr>
              <w:t>–</w:t>
            </w:r>
            <w:r w:rsidRPr="00F173DB">
              <w:rPr>
                <w:rFonts w:ascii="Daimler CS Demi" w:hAnsi="Daimler CS Demi"/>
                <w:snapToGrid w:val="0"/>
                <w:lang w:val="en-GB"/>
              </w:rPr>
              <w:t xml:space="preserve"> </w:t>
            </w:r>
            <w:r w:rsidR="001627E3" w:rsidRPr="00F173DB">
              <w:rPr>
                <w:rFonts w:ascii="Daimler CS Demi" w:hAnsi="Daimler CS Demi"/>
                <w:snapToGrid w:val="0"/>
                <w:lang w:val="en-GB"/>
              </w:rPr>
              <w:t>Dec</w:t>
            </w:r>
            <w:r w:rsidR="004803BC" w:rsidRPr="00F173DB">
              <w:rPr>
                <w:rFonts w:ascii="Daimler CS Demi" w:hAnsi="Daimler CS Demi"/>
                <w:snapToGrid w:val="0"/>
                <w:lang w:val="en-GB"/>
              </w:rPr>
              <w:t>.</w:t>
            </w:r>
            <w:r w:rsidR="001627E3" w:rsidRPr="00F173DB">
              <w:rPr>
                <w:rFonts w:ascii="Daimler CS Demi" w:hAnsi="Daimler CS Demi"/>
                <w:snapToGrid w:val="0"/>
                <w:lang w:val="en-GB"/>
              </w:rPr>
              <w:t xml:space="preserve"> </w:t>
            </w:r>
            <w:r w:rsidR="00046FA0" w:rsidRPr="00F173DB">
              <w:rPr>
                <w:rFonts w:ascii="Daimler CS Demi" w:hAnsi="Daimler CS Demi"/>
                <w:snapToGrid w:val="0"/>
                <w:lang w:val="en-GB"/>
              </w:rPr>
              <w:t>2020</w:t>
            </w:r>
          </w:p>
        </w:tc>
        <w:tc>
          <w:tcPr>
            <w:tcW w:w="1418" w:type="dxa"/>
          </w:tcPr>
          <w:p w14:paraId="24337086" w14:textId="77777777" w:rsidR="004F53D3" w:rsidRPr="00F173DB" w:rsidRDefault="004F53D3" w:rsidP="00DC22AD">
            <w:pPr>
              <w:spacing w:after="0" w:line="240" w:lineRule="auto"/>
              <w:ind w:right="82"/>
              <w:jc w:val="right"/>
              <w:rPr>
                <w:rFonts w:ascii="Daimler CS Demi" w:hAnsi="Daimler CS Demi"/>
                <w:snapToGrid w:val="0"/>
                <w:lang w:val="en-GB"/>
              </w:rPr>
            </w:pPr>
            <w:r w:rsidRPr="00F173DB">
              <w:rPr>
                <w:rFonts w:ascii="Daimler CS Demi" w:hAnsi="Daimler CS Demi"/>
                <w:snapToGrid w:val="0"/>
                <w:lang w:val="en-GB"/>
              </w:rPr>
              <w:t>Change in %</w:t>
            </w:r>
          </w:p>
        </w:tc>
      </w:tr>
      <w:bookmarkEnd w:id="1"/>
      <w:tr w:rsidR="004F53D3" w:rsidRPr="00F173DB" w14:paraId="3A03D011" w14:textId="77777777" w:rsidTr="00046FA0">
        <w:trPr>
          <w:trHeight w:val="346"/>
        </w:trPr>
        <w:tc>
          <w:tcPr>
            <w:tcW w:w="0" w:type="auto"/>
          </w:tcPr>
          <w:p w14:paraId="4F41C8B4" w14:textId="2F3AD00A" w:rsidR="004F53D3" w:rsidRPr="00F173DB" w:rsidRDefault="004F53D3" w:rsidP="00DC22AD">
            <w:pPr>
              <w:spacing w:after="0" w:line="240" w:lineRule="auto"/>
              <w:rPr>
                <w:rFonts w:ascii="Daimler CS Demi" w:hAnsi="Daimler CS Demi"/>
                <w:snapToGrid w:val="0"/>
                <w:lang w:val="en-GB"/>
              </w:rPr>
            </w:pPr>
            <w:r w:rsidRPr="00F173DB">
              <w:rPr>
                <w:rFonts w:ascii="Daimler CS Demi" w:hAnsi="Daimler CS Demi"/>
                <w:snapToGrid w:val="0"/>
                <w:lang w:val="en-GB"/>
              </w:rPr>
              <w:t>Mercedes-Benz*</w:t>
            </w:r>
            <w:r w:rsidR="004803BC" w:rsidRPr="00F173DB">
              <w:rPr>
                <w:rFonts w:ascii="Daimler CS Demi" w:hAnsi="Daimler CS Demi"/>
                <w:snapToGrid w:val="0"/>
                <w:lang w:val="en-GB"/>
              </w:rPr>
              <w:t xml:space="preserve"> </w:t>
            </w:r>
          </w:p>
        </w:tc>
        <w:tc>
          <w:tcPr>
            <w:tcW w:w="1623" w:type="dxa"/>
          </w:tcPr>
          <w:p w14:paraId="29BD8499" w14:textId="1620B66B" w:rsidR="004F53D3" w:rsidRPr="00F173DB" w:rsidRDefault="005F3CF4" w:rsidP="00DC22AD">
            <w:pPr>
              <w:spacing w:after="0" w:line="240" w:lineRule="auto"/>
              <w:ind w:right="100"/>
              <w:jc w:val="right"/>
              <w:rPr>
                <w:rFonts w:ascii="Daimler CS Demi" w:hAnsi="Daimler CS Demi"/>
                <w:snapToGrid w:val="0"/>
                <w:lang w:val="en-GB"/>
              </w:rPr>
            </w:pPr>
            <w:r>
              <w:rPr>
                <w:rFonts w:ascii="Daimler CS Demi" w:hAnsi="Daimler CS Demi"/>
                <w:snapToGrid w:val="0"/>
                <w:lang w:val="en-GB"/>
              </w:rPr>
              <w:t>615,328</w:t>
            </w:r>
          </w:p>
        </w:tc>
        <w:tc>
          <w:tcPr>
            <w:tcW w:w="1325" w:type="dxa"/>
          </w:tcPr>
          <w:p w14:paraId="6694A7F0" w14:textId="340102D6" w:rsidR="004F53D3" w:rsidRPr="00F173DB" w:rsidRDefault="005F3CF4" w:rsidP="00E63FA0">
            <w:pPr>
              <w:spacing w:after="0" w:line="240" w:lineRule="auto"/>
              <w:ind w:right="100"/>
              <w:jc w:val="right"/>
              <w:rPr>
                <w:rFonts w:ascii="Daimler CS Demi" w:hAnsi="Daimler CS Demi"/>
                <w:snapToGrid w:val="0"/>
                <w:lang w:val="en-GB"/>
              </w:rPr>
            </w:pPr>
            <w:r>
              <w:rPr>
                <w:rFonts w:ascii="Daimler CS Demi" w:hAnsi="Daimler CS Demi"/>
                <w:snapToGrid w:val="0"/>
                <w:lang w:val="en-GB"/>
              </w:rPr>
              <w:t>+0.2</w:t>
            </w:r>
          </w:p>
        </w:tc>
        <w:tc>
          <w:tcPr>
            <w:tcW w:w="1701" w:type="dxa"/>
          </w:tcPr>
          <w:p w14:paraId="6FFB9187" w14:textId="3297B099" w:rsidR="004F53D3" w:rsidRPr="00F173DB" w:rsidRDefault="0067423A" w:rsidP="005F3CF4">
            <w:pPr>
              <w:spacing w:after="0" w:line="240" w:lineRule="auto"/>
              <w:ind w:right="100"/>
              <w:jc w:val="right"/>
              <w:rPr>
                <w:rFonts w:ascii="Daimler CS Demi" w:hAnsi="Daimler CS Demi"/>
                <w:snapToGrid w:val="0"/>
                <w:lang w:val="en-GB"/>
              </w:rPr>
            </w:pPr>
            <w:r w:rsidRPr="00F173DB">
              <w:rPr>
                <w:rFonts w:ascii="Daimler CS Demi" w:hAnsi="Daimler CS Demi"/>
                <w:snapToGrid w:val="0"/>
                <w:lang w:val="en-GB"/>
              </w:rPr>
              <w:t>2</w:t>
            </w:r>
            <w:r w:rsidR="004803BC" w:rsidRPr="00F173DB">
              <w:rPr>
                <w:rFonts w:ascii="Daimler CS Demi" w:hAnsi="Daimler CS Demi"/>
                <w:snapToGrid w:val="0"/>
                <w:lang w:val="en-GB"/>
              </w:rPr>
              <w:t>,</w:t>
            </w:r>
            <w:r w:rsidRPr="00F173DB">
              <w:rPr>
                <w:rFonts w:ascii="Daimler CS Demi" w:hAnsi="Daimler CS Demi"/>
                <w:snapToGrid w:val="0"/>
                <w:lang w:val="en-GB"/>
              </w:rPr>
              <w:t>1</w:t>
            </w:r>
            <w:r w:rsidR="005F3CF4">
              <w:rPr>
                <w:rFonts w:ascii="Daimler CS Demi" w:hAnsi="Daimler CS Demi"/>
                <w:snapToGrid w:val="0"/>
                <w:lang w:val="en-GB"/>
              </w:rPr>
              <w:t>64</w:t>
            </w:r>
            <w:r w:rsidR="004803BC" w:rsidRPr="00F173DB">
              <w:rPr>
                <w:rFonts w:ascii="Daimler CS Demi" w:hAnsi="Daimler CS Demi"/>
                <w:snapToGrid w:val="0"/>
                <w:lang w:val="en-GB"/>
              </w:rPr>
              <w:t>,</w:t>
            </w:r>
            <w:r w:rsidR="005F3CF4">
              <w:rPr>
                <w:rFonts w:ascii="Daimler CS Demi" w:hAnsi="Daimler CS Demi"/>
                <w:snapToGrid w:val="0"/>
                <w:lang w:val="en-GB"/>
              </w:rPr>
              <w:t>187</w:t>
            </w:r>
          </w:p>
        </w:tc>
        <w:tc>
          <w:tcPr>
            <w:tcW w:w="1418" w:type="dxa"/>
          </w:tcPr>
          <w:p w14:paraId="210AE51A" w14:textId="14542EBD" w:rsidR="004F53D3" w:rsidRPr="00F173DB" w:rsidRDefault="0067423A" w:rsidP="005F3CF4">
            <w:pPr>
              <w:spacing w:after="0" w:line="240" w:lineRule="auto"/>
              <w:ind w:right="100"/>
              <w:jc w:val="right"/>
              <w:rPr>
                <w:rFonts w:ascii="Daimler CS Demi" w:hAnsi="Daimler CS Demi"/>
                <w:snapToGrid w:val="0"/>
                <w:lang w:val="en-GB"/>
              </w:rPr>
            </w:pPr>
            <w:r w:rsidRPr="00F173DB">
              <w:rPr>
                <w:rFonts w:ascii="Daimler CS Demi" w:hAnsi="Daimler CS Demi"/>
                <w:snapToGrid w:val="0"/>
                <w:lang w:val="en-GB"/>
              </w:rPr>
              <w:t>-</w:t>
            </w:r>
            <w:r w:rsidR="005F3CF4">
              <w:rPr>
                <w:rFonts w:ascii="Daimler CS Demi" w:hAnsi="Daimler CS Demi"/>
                <w:snapToGrid w:val="0"/>
                <w:lang w:val="en-GB"/>
              </w:rPr>
              <w:t>7</w:t>
            </w:r>
            <w:r w:rsidR="004803BC" w:rsidRPr="00F173DB">
              <w:rPr>
                <w:rFonts w:ascii="Daimler CS Demi" w:hAnsi="Daimler CS Demi"/>
                <w:snapToGrid w:val="0"/>
                <w:lang w:val="en-GB"/>
              </w:rPr>
              <w:t>.</w:t>
            </w:r>
            <w:r w:rsidRPr="00F173DB">
              <w:rPr>
                <w:rFonts w:ascii="Daimler CS Demi" w:hAnsi="Daimler CS Demi"/>
                <w:snapToGrid w:val="0"/>
                <w:lang w:val="en-GB"/>
              </w:rPr>
              <w:t>5</w:t>
            </w:r>
          </w:p>
        </w:tc>
      </w:tr>
      <w:tr w:rsidR="004F53D3" w:rsidRPr="00F173DB" w14:paraId="4E85ECE7" w14:textId="77777777" w:rsidTr="00046FA0">
        <w:trPr>
          <w:trHeight w:val="346"/>
        </w:trPr>
        <w:tc>
          <w:tcPr>
            <w:tcW w:w="0" w:type="auto"/>
          </w:tcPr>
          <w:p w14:paraId="3F51E9CD" w14:textId="7E4BD34A" w:rsidR="004F53D3" w:rsidRPr="00F173DB" w:rsidRDefault="004F53D3" w:rsidP="00DC22AD">
            <w:pPr>
              <w:spacing w:after="0" w:line="240" w:lineRule="auto"/>
              <w:rPr>
                <w:snapToGrid w:val="0"/>
                <w:lang w:val="en-GB"/>
              </w:rPr>
            </w:pPr>
            <w:r w:rsidRPr="00F173DB">
              <w:rPr>
                <w:snapToGrid w:val="0"/>
                <w:lang w:val="en-GB"/>
              </w:rPr>
              <w:t>smart</w:t>
            </w:r>
            <w:r w:rsidR="004803BC" w:rsidRPr="00F173DB">
              <w:rPr>
                <w:snapToGrid w:val="0"/>
                <w:lang w:val="en-GB"/>
              </w:rPr>
              <w:t xml:space="preserve"> </w:t>
            </w:r>
          </w:p>
        </w:tc>
        <w:tc>
          <w:tcPr>
            <w:tcW w:w="1623" w:type="dxa"/>
          </w:tcPr>
          <w:p w14:paraId="44833E35" w14:textId="6FA22CB7" w:rsidR="004F53D3" w:rsidRPr="00F173DB" w:rsidRDefault="00915044" w:rsidP="005F3CF4">
            <w:pPr>
              <w:spacing w:after="0" w:line="240" w:lineRule="auto"/>
              <w:ind w:right="100" w:firstLine="220"/>
              <w:jc w:val="right"/>
              <w:rPr>
                <w:snapToGrid w:val="0"/>
                <w:lang w:val="en-GB"/>
              </w:rPr>
            </w:pPr>
            <w:r w:rsidRPr="00F173DB">
              <w:rPr>
                <w:snapToGrid w:val="0"/>
                <w:lang w:val="en-GB"/>
              </w:rPr>
              <w:t>16</w:t>
            </w:r>
            <w:r w:rsidR="004803BC" w:rsidRPr="00F173DB">
              <w:rPr>
                <w:snapToGrid w:val="0"/>
                <w:lang w:val="en-GB"/>
              </w:rPr>
              <w:t>,</w:t>
            </w:r>
            <w:r w:rsidR="005F3CF4">
              <w:rPr>
                <w:snapToGrid w:val="0"/>
                <w:lang w:val="en-GB"/>
              </w:rPr>
              <w:t>38</w:t>
            </w:r>
            <w:r w:rsidRPr="00F173DB">
              <w:rPr>
                <w:snapToGrid w:val="0"/>
                <w:lang w:val="en-GB"/>
              </w:rPr>
              <w:t>5</w:t>
            </w:r>
          </w:p>
        </w:tc>
        <w:tc>
          <w:tcPr>
            <w:tcW w:w="1325" w:type="dxa"/>
          </w:tcPr>
          <w:p w14:paraId="79F63DD5" w14:textId="7F1C9D4F" w:rsidR="004F53D3" w:rsidRPr="00F173DB" w:rsidRDefault="00915044" w:rsidP="005F3CF4">
            <w:pPr>
              <w:spacing w:after="0" w:line="240" w:lineRule="auto"/>
              <w:ind w:right="100" w:firstLine="220"/>
              <w:jc w:val="right"/>
              <w:rPr>
                <w:snapToGrid w:val="0"/>
                <w:lang w:val="en-GB"/>
              </w:rPr>
            </w:pPr>
            <w:r w:rsidRPr="00F173DB">
              <w:rPr>
                <w:snapToGrid w:val="0"/>
                <w:lang w:val="en-GB"/>
              </w:rPr>
              <w:t>-4</w:t>
            </w:r>
            <w:r w:rsidR="005F3CF4" w:rsidRPr="005F3CF4">
              <w:rPr>
                <w:snapToGrid w:val="0"/>
                <w:sz w:val="20"/>
                <w:lang w:val="en-GB"/>
              </w:rPr>
              <w:t>3</w:t>
            </w:r>
            <w:r w:rsidR="004803BC" w:rsidRPr="00F173DB">
              <w:rPr>
                <w:snapToGrid w:val="0"/>
                <w:lang w:val="en-GB"/>
              </w:rPr>
              <w:t>.</w:t>
            </w:r>
            <w:r w:rsidR="005F3CF4">
              <w:rPr>
                <w:snapToGrid w:val="0"/>
                <w:lang w:val="en-GB"/>
              </w:rPr>
              <w:t>5</w:t>
            </w:r>
          </w:p>
        </w:tc>
        <w:tc>
          <w:tcPr>
            <w:tcW w:w="1701" w:type="dxa"/>
          </w:tcPr>
          <w:p w14:paraId="76AF18A0" w14:textId="5763B43E" w:rsidR="004F53D3" w:rsidRPr="00F173DB" w:rsidRDefault="00915044" w:rsidP="005F3CF4">
            <w:pPr>
              <w:spacing w:after="0" w:line="240" w:lineRule="auto"/>
              <w:ind w:right="100" w:firstLine="220"/>
              <w:jc w:val="right"/>
              <w:rPr>
                <w:snapToGrid w:val="0"/>
                <w:lang w:val="en-GB"/>
              </w:rPr>
            </w:pPr>
            <w:r w:rsidRPr="00F173DB">
              <w:rPr>
                <w:snapToGrid w:val="0"/>
                <w:lang w:val="en-GB"/>
              </w:rPr>
              <w:t>3</w:t>
            </w:r>
            <w:r w:rsidR="005F3CF4">
              <w:rPr>
                <w:snapToGrid w:val="0"/>
                <w:lang w:val="en-GB"/>
              </w:rPr>
              <w:t>8</w:t>
            </w:r>
            <w:r w:rsidR="004803BC" w:rsidRPr="00F173DB">
              <w:rPr>
                <w:snapToGrid w:val="0"/>
                <w:lang w:val="en-GB"/>
              </w:rPr>
              <w:t>,</w:t>
            </w:r>
            <w:r w:rsidR="005F3CF4">
              <w:rPr>
                <w:snapToGrid w:val="0"/>
                <w:lang w:val="en-GB"/>
              </w:rPr>
              <w:t>391</w:t>
            </w:r>
          </w:p>
        </w:tc>
        <w:tc>
          <w:tcPr>
            <w:tcW w:w="1418" w:type="dxa"/>
          </w:tcPr>
          <w:p w14:paraId="3650A2E5" w14:textId="4C26C038" w:rsidR="004F53D3" w:rsidRPr="00F173DB" w:rsidRDefault="00915044" w:rsidP="005F3CF4">
            <w:pPr>
              <w:spacing w:after="0" w:line="240" w:lineRule="auto"/>
              <w:ind w:right="100" w:firstLine="220"/>
              <w:jc w:val="right"/>
              <w:rPr>
                <w:snapToGrid w:val="0"/>
                <w:lang w:val="en-GB"/>
              </w:rPr>
            </w:pPr>
            <w:r w:rsidRPr="00F173DB">
              <w:rPr>
                <w:snapToGrid w:val="0"/>
                <w:lang w:val="en-GB"/>
              </w:rPr>
              <w:t>-6</w:t>
            </w:r>
            <w:r w:rsidR="005F3CF4">
              <w:rPr>
                <w:snapToGrid w:val="0"/>
                <w:lang w:val="en-GB"/>
              </w:rPr>
              <w:t>7</w:t>
            </w:r>
            <w:r w:rsidR="004803BC" w:rsidRPr="00F173DB">
              <w:rPr>
                <w:snapToGrid w:val="0"/>
                <w:lang w:val="en-GB"/>
              </w:rPr>
              <w:t>.</w:t>
            </w:r>
            <w:r w:rsidR="005F3CF4">
              <w:rPr>
                <w:snapToGrid w:val="0"/>
                <w:lang w:val="en-GB"/>
              </w:rPr>
              <w:t>1</w:t>
            </w:r>
          </w:p>
        </w:tc>
      </w:tr>
      <w:tr w:rsidR="004F53D3" w:rsidRPr="00F173DB" w14:paraId="267F50BA" w14:textId="77777777" w:rsidTr="00046FA0">
        <w:trPr>
          <w:trHeight w:val="346"/>
        </w:trPr>
        <w:tc>
          <w:tcPr>
            <w:tcW w:w="0" w:type="auto"/>
          </w:tcPr>
          <w:p w14:paraId="02DE3F3A" w14:textId="05977DAD" w:rsidR="004F53D3" w:rsidRPr="00F173DB" w:rsidRDefault="004F53D3" w:rsidP="00DC22AD">
            <w:pPr>
              <w:spacing w:after="0" w:line="240" w:lineRule="auto"/>
              <w:rPr>
                <w:rFonts w:ascii="Daimler CS Demi" w:hAnsi="Daimler CS Demi"/>
                <w:snapToGrid w:val="0"/>
                <w:lang w:val="en-GB"/>
              </w:rPr>
            </w:pPr>
            <w:r w:rsidRPr="00F173DB">
              <w:rPr>
                <w:rFonts w:ascii="Daimler CS Demi" w:hAnsi="Daimler CS Demi"/>
                <w:snapToGrid w:val="0"/>
                <w:lang w:val="en-GB"/>
              </w:rPr>
              <w:t>Mercedes-Benz Cars</w:t>
            </w:r>
            <w:r w:rsidR="004803BC" w:rsidRPr="00F173DB">
              <w:rPr>
                <w:rFonts w:ascii="Daimler CS Demi" w:hAnsi="Daimler CS Demi"/>
                <w:snapToGrid w:val="0"/>
                <w:lang w:val="en-GB"/>
              </w:rPr>
              <w:t xml:space="preserve"> </w:t>
            </w:r>
          </w:p>
        </w:tc>
        <w:tc>
          <w:tcPr>
            <w:tcW w:w="1623" w:type="dxa"/>
          </w:tcPr>
          <w:p w14:paraId="232C375D" w14:textId="0C04B942" w:rsidR="004F53D3" w:rsidRPr="00F173DB" w:rsidRDefault="0067423A" w:rsidP="005F3CF4">
            <w:pPr>
              <w:spacing w:after="0" w:line="240" w:lineRule="auto"/>
              <w:ind w:right="100"/>
              <w:jc w:val="right"/>
              <w:rPr>
                <w:rFonts w:ascii="Daimler CS Demi" w:hAnsi="Daimler CS Demi"/>
                <w:snapToGrid w:val="0"/>
                <w:lang w:val="en-GB"/>
              </w:rPr>
            </w:pPr>
            <w:r w:rsidRPr="00F173DB">
              <w:rPr>
                <w:rFonts w:ascii="Daimler CS Demi" w:hAnsi="Daimler CS Demi"/>
                <w:snapToGrid w:val="0"/>
                <w:lang w:val="en-GB"/>
              </w:rPr>
              <w:t>6</w:t>
            </w:r>
            <w:r w:rsidR="005F3CF4">
              <w:rPr>
                <w:rFonts w:ascii="Daimler CS Demi" w:hAnsi="Daimler CS Demi"/>
                <w:snapToGrid w:val="0"/>
                <w:lang w:val="en-GB"/>
              </w:rPr>
              <w:t>31</w:t>
            </w:r>
            <w:r w:rsidR="004803BC" w:rsidRPr="00F173DB">
              <w:rPr>
                <w:rFonts w:ascii="Daimler CS Demi" w:hAnsi="Daimler CS Demi"/>
                <w:snapToGrid w:val="0"/>
                <w:lang w:val="en-GB"/>
              </w:rPr>
              <w:t>,</w:t>
            </w:r>
            <w:r w:rsidR="005F3CF4">
              <w:rPr>
                <w:rFonts w:ascii="Daimler CS Demi" w:hAnsi="Daimler CS Demi"/>
                <w:snapToGrid w:val="0"/>
                <w:lang w:val="en-GB"/>
              </w:rPr>
              <w:t>713</w:t>
            </w:r>
          </w:p>
        </w:tc>
        <w:tc>
          <w:tcPr>
            <w:tcW w:w="1325" w:type="dxa"/>
          </w:tcPr>
          <w:p w14:paraId="7254B377" w14:textId="71AC3EBB" w:rsidR="004F53D3" w:rsidRPr="00F173DB" w:rsidRDefault="0067423A" w:rsidP="005F3CF4">
            <w:pPr>
              <w:spacing w:after="0" w:line="240" w:lineRule="auto"/>
              <w:ind w:right="100"/>
              <w:jc w:val="right"/>
              <w:rPr>
                <w:rFonts w:ascii="Daimler CS Demi" w:hAnsi="Daimler CS Demi"/>
                <w:snapToGrid w:val="0"/>
                <w:lang w:val="en-GB"/>
              </w:rPr>
            </w:pPr>
            <w:r w:rsidRPr="00F173DB">
              <w:rPr>
                <w:rFonts w:ascii="Daimler CS Demi" w:hAnsi="Daimler CS Demi"/>
                <w:snapToGrid w:val="0"/>
                <w:lang w:val="en-GB"/>
              </w:rPr>
              <w:t>-</w:t>
            </w:r>
            <w:r w:rsidR="005F3CF4">
              <w:rPr>
                <w:rFonts w:ascii="Daimler CS Demi" w:hAnsi="Daimler CS Demi"/>
                <w:snapToGrid w:val="0"/>
                <w:lang w:val="en-GB"/>
              </w:rPr>
              <w:t>1</w:t>
            </w:r>
            <w:r w:rsidR="004803BC" w:rsidRPr="00F173DB">
              <w:rPr>
                <w:rFonts w:ascii="Daimler CS Demi" w:hAnsi="Daimler CS Demi"/>
                <w:snapToGrid w:val="0"/>
                <w:lang w:val="en-GB"/>
              </w:rPr>
              <w:t>.</w:t>
            </w:r>
            <w:r w:rsidR="005F3CF4">
              <w:rPr>
                <w:rFonts w:ascii="Daimler CS Demi" w:hAnsi="Daimler CS Demi"/>
                <w:snapToGrid w:val="0"/>
                <w:lang w:val="en-GB"/>
              </w:rPr>
              <w:t>8</w:t>
            </w:r>
          </w:p>
        </w:tc>
        <w:tc>
          <w:tcPr>
            <w:tcW w:w="1701" w:type="dxa"/>
          </w:tcPr>
          <w:p w14:paraId="3675D46B" w14:textId="526F64E3" w:rsidR="004F53D3" w:rsidRPr="00F173DB" w:rsidRDefault="0067423A" w:rsidP="005F3CF4">
            <w:pPr>
              <w:spacing w:after="0" w:line="240" w:lineRule="auto"/>
              <w:ind w:right="100"/>
              <w:jc w:val="right"/>
              <w:rPr>
                <w:rFonts w:ascii="Daimler CS Demi" w:hAnsi="Daimler CS Demi"/>
                <w:snapToGrid w:val="0"/>
                <w:lang w:val="en-GB"/>
              </w:rPr>
            </w:pPr>
            <w:r w:rsidRPr="00F173DB">
              <w:rPr>
                <w:rFonts w:ascii="Daimler CS Demi" w:hAnsi="Daimler CS Demi"/>
                <w:snapToGrid w:val="0"/>
                <w:lang w:val="en-GB"/>
              </w:rPr>
              <w:t>2</w:t>
            </w:r>
            <w:r w:rsidR="004803BC" w:rsidRPr="00F173DB">
              <w:rPr>
                <w:rFonts w:ascii="Daimler CS Demi" w:hAnsi="Daimler CS Demi"/>
                <w:snapToGrid w:val="0"/>
                <w:lang w:val="en-GB"/>
              </w:rPr>
              <w:t>,</w:t>
            </w:r>
            <w:r w:rsidR="005F3CF4">
              <w:rPr>
                <w:rFonts w:ascii="Daimler CS Demi" w:hAnsi="Daimler CS Demi"/>
                <w:snapToGrid w:val="0"/>
                <w:lang w:val="en-GB"/>
              </w:rPr>
              <w:t>202</w:t>
            </w:r>
            <w:r w:rsidR="004803BC" w:rsidRPr="00F173DB">
              <w:rPr>
                <w:rFonts w:ascii="Daimler CS Demi" w:hAnsi="Daimler CS Demi"/>
                <w:snapToGrid w:val="0"/>
                <w:lang w:val="en-GB"/>
              </w:rPr>
              <w:t>,</w:t>
            </w:r>
            <w:r w:rsidR="005F3CF4">
              <w:rPr>
                <w:rFonts w:ascii="Daimler CS Demi" w:hAnsi="Daimler CS Demi"/>
                <w:snapToGrid w:val="0"/>
                <w:lang w:val="en-GB"/>
              </w:rPr>
              <w:t>578</w:t>
            </w:r>
          </w:p>
        </w:tc>
        <w:tc>
          <w:tcPr>
            <w:tcW w:w="1418" w:type="dxa"/>
          </w:tcPr>
          <w:p w14:paraId="6162CDD5" w14:textId="73E2BEC5" w:rsidR="004F53D3" w:rsidRPr="00F173DB" w:rsidRDefault="0067423A" w:rsidP="00F93FFC">
            <w:pPr>
              <w:spacing w:after="0" w:line="240" w:lineRule="auto"/>
              <w:ind w:right="100"/>
              <w:jc w:val="right"/>
              <w:rPr>
                <w:rFonts w:ascii="Daimler CS Demi" w:hAnsi="Daimler CS Demi"/>
                <w:snapToGrid w:val="0"/>
                <w:lang w:val="en-GB"/>
              </w:rPr>
            </w:pPr>
            <w:r w:rsidRPr="00F173DB">
              <w:rPr>
                <w:rFonts w:ascii="Daimler CS Demi" w:hAnsi="Daimler CS Demi"/>
                <w:snapToGrid w:val="0"/>
                <w:lang w:val="en-GB"/>
              </w:rPr>
              <w:t>-</w:t>
            </w:r>
            <w:r w:rsidR="005F3CF4">
              <w:rPr>
                <w:rFonts w:ascii="Daimler CS Demi" w:hAnsi="Daimler CS Demi"/>
                <w:snapToGrid w:val="0"/>
                <w:lang w:val="en-GB"/>
              </w:rPr>
              <w:t>10</w:t>
            </w:r>
            <w:r w:rsidR="004803BC" w:rsidRPr="00F173DB">
              <w:rPr>
                <w:rFonts w:ascii="Daimler CS Demi" w:hAnsi="Daimler CS Demi"/>
                <w:snapToGrid w:val="0"/>
                <w:lang w:val="en-GB"/>
              </w:rPr>
              <w:t>.</w:t>
            </w:r>
            <w:r w:rsidRPr="00F173DB">
              <w:rPr>
                <w:rFonts w:ascii="Daimler CS Demi" w:hAnsi="Daimler CS Demi"/>
                <w:snapToGrid w:val="0"/>
                <w:lang w:val="en-GB"/>
              </w:rPr>
              <w:t>3</w:t>
            </w:r>
          </w:p>
        </w:tc>
      </w:tr>
      <w:tr w:rsidR="0036307A" w:rsidRPr="00F173DB" w14:paraId="04EB01DF" w14:textId="77777777" w:rsidTr="00046FA0">
        <w:trPr>
          <w:trHeight w:val="334"/>
        </w:trPr>
        <w:tc>
          <w:tcPr>
            <w:tcW w:w="0" w:type="auto"/>
          </w:tcPr>
          <w:p w14:paraId="7D48BC12" w14:textId="6D233D01" w:rsidR="0036307A" w:rsidRPr="00EA30D2" w:rsidDel="001649E2" w:rsidRDefault="0036307A" w:rsidP="0036307A">
            <w:pPr>
              <w:spacing w:after="0" w:line="240" w:lineRule="auto"/>
              <w:rPr>
                <w:snapToGrid w:val="0"/>
                <w:lang w:val="en-GB"/>
              </w:rPr>
            </w:pPr>
            <w:r w:rsidRPr="00EA30D2">
              <w:rPr>
                <w:snapToGrid w:val="0"/>
                <w:lang w:val="en-GB"/>
              </w:rPr>
              <w:t>Mercedes-Benz Vans (</w:t>
            </w:r>
            <w:r w:rsidR="004803BC" w:rsidRPr="00EA30D2">
              <w:rPr>
                <w:snapToGrid w:val="0"/>
                <w:lang w:val="en-GB"/>
              </w:rPr>
              <w:t>c</w:t>
            </w:r>
            <w:r w:rsidRPr="00EA30D2">
              <w:rPr>
                <w:snapToGrid w:val="0"/>
                <w:lang w:val="en-GB"/>
              </w:rPr>
              <w:t xml:space="preserve">ommercial </w:t>
            </w:r>
            <w:r w:rsidR="004803BC" w:rsidRPr="00EA30D2">
              <w:rPr>
                <w:snapToGrid w:val="0"/>
                <w:lang w:val="en-GB"/>
              </w:rPr>
              <w:t>m</w:t>
            </w:r>
            <w:r w:rsidRPr="00EA30D2">
              <w:rPr>
                <w:snapToGrid w:val="0"/>
                <w:lang w:val="en-GB"/>
              </w:rPr>
              <w:t>odels)</w:t>
            </w:r>
            <w:r w:rsidR="004803BC" w:rsidRPr="00EA30D2">
              <w:rPr>
                <w:snapToGrid w:val="0"/>
                <w:lang w:val="en-GB"/>
              </w:rPr>
              <w:t xml:space="preserve"> </w:t>
            </w:r>
          </w:p>
        </w:tc>
        <w:tc>
          <w:tcPr>
            <w:tcW w:w="1623" w:type="dxa"/>
          </w:tcPr>
          <w:p w14:paraId="6A63E9D6" w14:textId="45CC92FE" w:rsidR="0036307A" w:rsidRPr="00EA30D2" w:rsidDel="001649E2" w:rsidRDefault="0085316F" w:rsidP="00EA30D2">
            <w:pPr>
              <w:spacing w:after="0" w:line="240" w:lineRule="auto"/>
              <w:ind w:right="100"/>
              <w:jc w:val="right"/>
              <w:rPr>
                <w:snapToGrid w:val="0"/>
                <w:lang w:val="en-GB"/>
              </w:rPr>
            </w:pPr>
            <w:r w:rsidRPr="00EA30D2">
              <w:rPr>
                <w:snapToGrid w:val="0"/>
                <w:lang w:val="en-GB"/>
              </w:rPr>
              <w:t>103,</w:t>
            </w:r>
            <w:r w:rsidR="00EA30D2" w:rsidRPr="00EA30D2">
              <w:rPr>
                <w:snapToGrid w:val="0"/>
                <w:lang w:val="en-GB"/>
              </w:rPr>
              <w:t>892</w:t>
            </w:r>
          </w:p>
        </w:tc>
        <w:tc>
          <w:tcPr>
            <w:tcW w:w="1325" w:type="dxa"/>
          </w:tcPr>
          <w:p w14:paraId="160E94C8" w14:textId="0F2E751C" w:rsidR="0036307A" w:rsidRPr="00EA30D2" w:rsidDel="001649E2" w:rsidRDefault="0085316F" w:rsidP="0036307A">
            <w:pPr>
              <w:spacing w:after="0" w:line="240" w:lineRule="auto"/>
              <w:ind w:right="100"/>
              <w:jc w:val="right"/>
              <w:rPr>
                <w:snapToGrid w:val="0"/>
                <w:lang w:val="en-GB"/>
              </w:rPr>
            </w:pPr>
            <w:r w:rsidRPr="00EA30D2">
              <w:rPr>
                <w:snapToGrid w:val="0"/>
                <w:lang w:val="en-GB"/>
              </w:rPr>
              <w:t>+1.7</w:t>
            </w:r>
          </w:p>
        </w:tc>
        <w:tc>
          <w:tcPr>
            <w:tcW w:w="1701" w:type="dxa"/>
          </w:tcPr>
          <w:p w14:paraId="486E6E8F" w14:textId="6FB863DE" w:rsidR="0036307A" w:rsidRPr="00EA30D2" w:rsidRDefault="00BD4ED2" w:rsidP="00D03048">
            <w:pPr>
              <w:spacing w:after="0" w:line="240" w:lineRule="auto"/>
              <w:ind w:right="100"/>
              <w:jc w:val="right"/>
              <w:rPr>
                <w:snapToGrid w:val="0"/>
                <w:lang w:val="en-GB"/>
              </w:rPr>
            </w:pPr>
            <w:r w:rsidRPr="00EA30D2">
              <w:rPr>
                <w:snapToGrid w:val="0"/>
                <w:lang w:val="en-GB"/>
              </w:rPr>
              <w:t>32</w:t>
            </w:r>
            <w:r w:rsidR="0085316F" w:rsidRPr="00EA30D2">
              <w:rPr>
                <w:snapToGrid w:val="0"/>
                <w:lang w:val="en-GB"/>
              </w:rPr>
              <w:t>5</w:t>
            </w:r>
            <w:r w:rsidR="004803BC" w:rsidRPr="00EA30D2">
              <w:rPr>
                <w:snapToGrid w:val="0"/>
                <w:lang w:val="en-GB"/>
              </w:rPr>
              <w:t>,</w:t>
            </w:r>
            <w:r w:rsidR="0085316F" w:rsidRPr="00EA30D2">
              <w:rPr>
                <w:snapToGrid w:val="0"/>
                <w:lang w:val="en-GB"/>
              </w:rPr>
              <w:t>77</w:t>
            </w:r>
            <w:r w:rsidR="00D03048" w:rsidRPr="00EA30D2">
              <w:rPr>
                <w:snapToGrid w:val="0"/>
                <w:lang w:val="en-GB"/>
              </w:rPr>
              <w:t>1</w:t>
            </w:r>
          </w:p>
        </w:tc>
        <w:tc>
          <w:tcPr>
            <w:tcW w:w="1418" w:type="dxa"/>
          </w:tcPr>
          <w:p w14:paraId="4F943CBD" w14:textId="645DACA7" w:rsidR="0036307A" w:rsidRPr="00D03048" w:rsidRDefault="00BD4ED2" w:rsidP="0085316F">
            <w:pPr>
              <w:spacing w:after="0" w:line="240" w:lineRule="auto"/>
              <w:ind w:right="100"/>
              <w:jc w:val="right"/>
              <w:rPr>
                <w:snapToGrid w:val="0"/>
                <w:lang w:val="en-GB"/>
              </w:rPr>
            </w:pPr>
            <w:r w:rsidRPr="00D03048">
              <w:rPr>
                <w:snapToGrid w:val="0"/>
                <w:lang w:val="en-GB"/>
              </w:rPr>
              <w:t>-</w:t>
            </w:r>
            <w:r w:rsidR="0085316F" w:rsidRPr="00D03048">
              <w:rPr>
                <w:snapToGrid w:val="0"/>
                <w:lang w:val="en-GB"/>
              </w:rPr>
              <w:t>8.9</w:t>
            </w:r>
          </w:p>
        </w:tc>
      </w:tr>
      <w:tr w:rsidR="0036307A" w:rsidRPr="00F173DB" w14:paraId="329869D1" w14:textId="77777777" w:rsidTr="00046FA0">
        <w:trPr>
          <w:trHeight w:val="263"/>
        </w:trPr>
        <w:tc>
          <w:tcPr>
            <w:tcW w:w="0" w:type="auto"/>
          </w:tcPr>
          <w:p w14:paraId="46B36802" w14:textId="7BE84D2A" w:rsidR="0036307A" w:rsidRPr="00EA30D2" w:rsidDel="001649E2" w:rsidRDefault="0036307A" w:rsidP="0036307A">
            <w:pPr>
              <w:spacing w:after="0" w:line="240" w:lineRule="auto"/>
              <w:rPr>
                <w:rFonts w:ascii="Daimler CS Demi" w:hAnsi="Daimler CS Demi"/>
                <w:snapToGrid w:val="0"/>
                <w:lang w:val="en-GB"/>
              </w:rPr>
            </w:pPr>
            <w:r w:rsidRPr="00EA30D2">
              <w:rPr>
                <w:rFonts w:ascii="Daimler CS Demi" w:hAnsi="Daimler CS Demi"/>
                <w:snapToGrid w:val="0"/>
                <w:lang w:val="en-GB"/>
              </w:rPr>
              <w:t>Mercedes-Benz Cars &amp; Vans**</w:t>
            </w:r>
            <w:r w:rsidR="004803BC" w:rsidRPr="00EA30D2">
              <w:rPr>
                <w:rFonts w:ascii="Daimler CS Demi" w:hAnsi="Daimler CS Demi"/>
                <w:snapToGrid w:val="0"/>
                <w:lang w:val="en-GB"/>
              </w:rPr>
              <w:t xml:space="preserve"> </w:t>
            </w:r>
          </w:p>
        </w:tc>
        <w:tc>
          <w:tcPr>
            <w:tcW w:w="1623" w:type="dxa"/>
          </w:tcPr>
          <w:p w14:paraId="6BA9DDB4" w14:textId="3BF4FEB5" w:rsidR="0036307A" w:rsidRPr="00EA30D2" w:rsidDel="001649E2" w:rsidRDefault="004C47A0" w:rsidP="00EA30D2">
            <w:pPr>
              <w:spacing w:after="0" w:line="240" w:lineRule="auto"/>
              <w:ind w:right="100"/>
              <w:jc w:val="right"/>
              <w:rPr>
                <w:rFonts w:ascii="Daimler CS Demi" w:hAnsi="Daimler CS Demi"/>
                <w:snapToGrid w:val="0"/>
                <w:lang w:val="en-GB"/>
              </w:rPr>
            </w:pPr>
            <w:r w:rsidRPr="00EA30D2">
              <w:rPr>
                <w:rFonts w:ascii="Daimler CS Demi" w:hAnsi="Daimler CS Demi"/>
                <w:snapToGrid w:val="0"/>
                <w:lang w:val="en-GB"/>
              </w:rPr>
              <w:t>7</w:t>
            </w:r>
            <w:r w:rsidR="0085316F" w:rsidRPr="00EA30D2">
              <w:rPr>
                <w:rFonts w:ascii="Daimler CS Demi" w:hAnsi="Daimler CS Demi"/>
                <w:snapToGrid w:val="0"/>
                <w:lang w:val="en-GB"/>
              </w:rPr>
              <w:t>35</w:t>
            </w:r>
            <w:r w:rsidR="004803BC" w:rsidRPr="00EA30D2">
              <w:rPr>
                <w:rFonts w:ascii="Daimler CS Demi" w:hAnsi="Daimler CS Demi"/>
                <w:snapToGrid w:val="0"/>
                <w:lang w:val="en-GB"/>
              </w:rPr>
              <w:t>,</w:t>
            </w:r>
            <w:r w:rsidR="0085316F" w:rsidRPr="00EA30D2">
              <w:rPr>
                <w:rFonts w:ascii="Daimler CS Demi" w:hAnsi="Daimler CS Demi"/>
                <w:snapToGrid w:val="0"/>
                <w:lang w:val="en-GB"/>
              </w:rPr>
              <w:t>6</w:t>
            </w:r>
            <w:r w:rsidR="00EA30D2" w:rsidRPr="00EA30D2">
              <w:rPr>
                <w:rFonts w:ascii="Daimler CS Demi" w:hAnsi="Daimler CS Demi"/>
                <w:snapToGrid w:val="0"/>
                <w:lang w:val="en-GB"/>
              </w:rPr>
              <w:t>05</w:t>
            </w:r>
          </w:p>
        </w:tc>
        <w:tc>
          <w:tcPr>
            <w:tcW w:w="1325" w:type="dxa"/>
          </w:tcPr>
          <w:p w14:paraId="6EAB3F72" w14:textId="77777777" w:rsidR="0036307A" w:rsidRPr="00EA30D2" w:rsidDel="001649E2" w:rsidRDefault="0036307A" w:rsidP="0036307A">
            <w:pPr>
              <w:spacing w:after="0" w:line="240" w:lineRule="auto"/>
              <w:ind w:right="100"/>
              <w:jc w:val="right"/>
              <w:rPr>
                <w:rFonts w:ascii="Daimler CS Demi" w:hAnsi="Daimler CS Demi"/>
                <w:snapToGrid w:val="0"/>
                <w:lang w:val="en-GB"/>
              </w:rPr>
            </w:pPr>
            <w:r w:rsidRPr="00EA30D2">
              <w:rPr>
                <w:rFonts w:ascii="Daimler CS Demi" w:hAnsi="Daimler CS Demi"/>
                <w:snapToGrid w:val="0"/>
                <w:lang w:val="en-GB"/>
              </w:rPr>
              <w:t>///</w:t>
            </w:r>
          </w:p>
        </w:tc>
        <w:tc>
          <w:tcPr>
            <w:tcW w:w="1701" w:type="dxa"/>
          </w:tcPr>
          <w:p w14:paraId="3AADD866" w14:textId="48B439B9" w:rsidR="0036307A" w:rsidRPr="00D03048" w:rsidRDefault="004C47A0" w:rsidP="00D03048">
            <w:pPr>
              <w:spacing w:after="0" w:line="240" w:lineRule="auto"/>
              <w:ind w:right="100"/>
              <w:jc w:val="right"/>
              <w:rPr>
                <w:rFonts w:ascii="Daimler CS Demi" w:hAnsi="Daimler CS Demi"/>
                <w:snapToGrid w:val="0"/>
                <w:lang w:val="en-GB"/>
              </w:rPr>
            </w:pPr>
            <w:r w:rsidRPr="00D03048">
              <w:rPr>
                <w:rFonts w:ascii="Daimler CS Demi" w:hAnsi="Daimler CS Demi"/>
                <w:snapToGrid w:val="0"/>
                <w:lang w:val="en-GB"/>
              </w:rPr>
              <w:t>2</w:t>
            </w:r>
            <w:r w:rsidR="004803BC" w:rsidRPr="00D03048">
              <w:rPr>
                <w:rFonts w:ascii="Daimler CS Demi" w:hAnsi="Daimler CS Demi"/>
                <w:snapToGrid w:val="0"/>
                <w:lang w:val="en-GB"/>
              </w:rPr>
              <w:t>,</w:t>
            </w:r>
            <w:r w:rsidRPr="00D03048">
              <w:rPr>
                <w:rFonts w:ascii="Daimler CS Demi" w:hAnsi="Daimler CS Demi"/>
                <w:snapToGrid w:val="0"/>
                <w:lang w:val="en-GB"/>
              </w:rPr>
              <w:t>5</w:t>
            </w:r>
            <w:r w:rsidR="0085316F" w:rsidRPr="00D03048">
              <w:rPr>
                <w:rFonts w:ascii="Daimler CS Demi" w:hAnsi="Daimler CS Demi"/>
                <w:snapToGrid w:val="0"/>
                <w:lang w:val="en-GB"/>
              </w:rPr>
              <w:t>28</w:t>
            </w:r>
            <w:r w:rsidR="004803BC" w:rsidRPr="00D03048">
              <w:rPr>
                <w:rFonts w:ascii="Daimler CS Demi" w:hAnsi="Daimler CS Demi"/>
                <w:snapToGrid w:val="0"/>
                <w:lang w:val="en-GB"/>
              </w:rPr>
              <w:t>,</w:t>
            </w:r>
            <w:r w:rsidR="0085316F" w:rsidRPr="00D03048">
              <w:rPr>
                <w:rFonts w:ascii="Daimler CS Demi" w:hAnsi="Daimler CS Demi"/>
                <w:snapToGrid w:val="0"/>
                <w:lang w:val="en-GB"/>
              </w:rPr>
              <w:t>3</w:t>
            </w:r>
            <w:r w:rsidR="00D03048" w:rsidRPr="00D03048">
              <w:rPr>
                <w:rFonts w:ascii="Daimler CS Demi" w:hAnsi="Daimler CS Demi"/>
                <w:snapToGrid w:val="0"/>
                <w:lang w:val="en-GB"/>
              </w:rPr>
              <w:t>49</w:t>
            </w:r>
          </w:p>
        </w:tc>
        <w:tc>
          <w:tcPr>
            <w:tcW w:w="1418" w:type="dxa"/>
          </w:tcPr>
          <w:p w14:paraId="3A538EC2" w14:textId="77777777" w:rsidR="0036307A" w:rsidRPr="00D03048" w:rsidRDefault="0036307A" w:rsidP="0036307A">
            <w:pPr>
              <w:spacing w:after="0" w:line="240" w:lineRule="auto"/>
              <w:ind w:right="100"/>
              <w:jc w:val="right"/>
              <w:rPr>
                <w:rFonts w:ascii="Daimler CS Demi" w:hAnsi="Daimler CS Demi"/>
                <w:snapToGrid w:val="0"/>
                <w:lang w:val="en-GB"/>
              </w:rPr>
            </w:pPr>
            <w:r w:rsidRPr="00D03048">
              <w:rPr>
                <w:rFonts w:ascii="Daimler CS Demi" w:hAnsi="Daimler CS Demi"/>
                <w:snapToGrid w:val="0"/>
                <w:lang w:val="en-GB"/>
              </w:rPr>
              <w:t>///</w:t>
            </w:r>
          </w:p>
        </w:tc>
      </w:tr>
      <w:tr w:rsidR="004F53D3" w:rsidRPr="00F173DB" w14:paraId="0F2D1FA7" w14:textId="77777777" w:rsidTr="00046FA0">
        <w:trPr>
          <w:trHeight w:val="133"/>
        </w:trPr>
        <w:tc>
          <w:tcPr>
            <w:tcW w:w="0" w:type="auto"/>
          </w:tcPr>
          <w:p w14:paraId="1C203964" w14:textId="77777777" w:rsidR="004F53D3" w:rsidRPr="00F173DB" w:rsidDel="001649E2" w:rsidRDefault="004F53D3" w:rsidP="00DC22AD">
            <w:pPr>
              <w:spacing w:after="0" w:line="240" w:lineRule="auto"/>
              <w:rPr>
                <w:rFonts w:ascii="Daimler CS Demi" w:hAnsi="Daimler CS Demi"/>
                <w:snapToGrid w:val="0"/>
                <w:sz w:val="20"/>
                <w:szCs w:val="20"/>
                <w:lang w:val="en-GB"/>
              </w:rPr>
            </w:pPr>
          </w:p>
        </w:tc>
        <w:tc>
          <w:tcPr>
            <w:tcW w:w="1623" w:type="dxa"/>
          </w:tcPr>
          <w:p w14:paraId="1B46693A" w14:textId="77777777" w:rsidR="004F53D3" w:rsidRPr="00F173DB" w:rsidDel="001649E2" w:rsidRDefault="004F53D3" w:rsidP="00DC22AD">
            <w:pPr>
              <w:spacing w:after="0" w:line="240" w:lineRule="auto"/>
              <w:ind w:right="100"/>
              <w:jc w:val="right"/>
              <w:rPr>
                <w:snapToGrid w:val="0"/>
                <w:sz w:val="20"/>
                <w:szCs w:val="20"/>
                <w:highlight w:val="yellow"/>
                <w:lang w:val="en-GB"/>
              </w:rPr>
            </w:pPr>
          </w:p>
        </w:tc>
        <w:tc>
          <w:tcPr>
            <w:tcW w:w="1325" w:type="dxa"/>
          </w:tcPr>
          <w:p w14:paraId="773F9CE0" w14:textId="77777777" w:rsidR="004F53D3" w:rsidRPr="00F173DB" w:rsidDel="001649E2" w:rsidRDefault="004F53D3" w:rsidP="00DC22AD">
            <w:pPr>
              <w:spacing w:after="0" w:line="240" w:lineRule="auto"/>
              <w:ind w:right="100"/>
              <w:jc w:val="right"/>
              <w:rPr>
                <w:snapToGrid w:val="0"/>
                <w:sz w:val="20"/>
                <w:szCs w:val="20"/>
                <w:highlight w:val="yellow"/>
                <w:lang w:val="en-GB"/>
              </w:rPr>
            </w:pPr>
          </w:p>
        </w:tc>
        <w:tc>
          <w:tcPr>
            <w:tcW w:w="1701" w:type="dxa"/>
          </w:tcPr>
          <w:p w14:paraId="5E72302A" w14:textId="77777777" w:rsidR="004F53D3" w:rsidRPr="00F173DB" w:rsidDel="001649E2" w:rsidRDefault="004F53D3" w:rsidP="00DC22AD">
            <w:pPr>
              <w:spacing w:after="0" w:line="240" w:lineRule="auto"/>
              <w:ind w:right="100"/>
              <w:jc w:val="right"/>
              <w:rPr>
                <w:snapToGrid w:val="0"/>
                <w:sz w:val="20"/>
                <w:szCs w:val="20"/>
                <w:highlight w:val="yellow"/>
                <w:lang w:val="en-GB"/>
              </w:rPr>
            </w:pPr>
          </w:p>
        </w:tc>
        <w:tc>
          <w:tcPr>
            <w:tcW w:w="1418" w:type="dxa"/>
          </w:tcPr>
          <w:p w14:paraId="5DAE9F96" w14:textId="77777777" w:rsidR="004F53D3" w:rsidRPr="00F173DB" w:rsidDel="001649E2" w:rsidRDefault="004F53D3" w:rsidP="00DC22AD">
            <w:pPr>
              <w:spacing w:after="0" w:line="240" w:lineRule="auto"/>
              <w:ind w:right="100"/>
              <w:jc w:val="right"/>
              <w:rPr>
                <w:snapToGrid w:val="0"/>
                <w:sz w:val="20"/>
                <w:szCs w:val="20"/>
                <w:highlight w:val="yellow"/>
                <w:lang w:val="en-GB"/>
              </w:rPr>
            </w:pPr>
          </w:p>
        </w:tc>
      </w:tr>
      <w:tr w:rsidR="004F53D3" w:rsidRPr="00E00ECB" w14:paraId="719E2615" w14:textId="77777777" w:rsidTr="00046FA0">
        <w:trPr>
          <w:trHeight w:val="346"/>
        </w:trPr>
        <w:tc>
          <w:tcPr>
            <w:tcW w:w="0" w:type="auto"/>
            <w:shd w:val="clear" w:color="auto" w:fill="auto"/>
          </w:tcPr>
          <w:p w14:paraId="5123FB32" w14:textId="7D8B0A4D" w:rsidR="004F53D3" w:rsidRPr="00F173DB" w:rsidRDefault="004803BC" w:rsidP="00DC22AD">
            <w:pPr>
              <w:spacing w:after="0" w:line="240" w:lineRule="auto"/>
              <w:rPr>
                <w:rFonts w:ascii="Daimler CS Demi" w:hAnsi="Daimler CS Demi"/>
                <w:snapToGrid w:val="0"/>
                <w:lang w:val="en-GB"/>
              </w:rPr>
            </w:pPr>
            <w:r w:rsidRPr="00F173DB">
              <w:rPr>
                <w:rFonts w:ascii="Daimler CS Demi" w:hAnsi="Daimler CS Demi"/>
                <w:snapToGrid w:val="0"/>
                <w:lang w:val="en-GB"/>
              </w:rPr>
              <w:t>Car unit</w:t>
            </w:r>
            <w:r w:rsidR="004F53D3" w:rsidRPr="00F173DB">
              <w:rPr>
                <w:rFonts w:ascii="Daimler CS Demi" w:hAnsi="Daimler CS Demi"/>
                <w:snapToGrid w:val="0"/>
                <w:lang w:val="en-GB"/>
              </w:rPr>
              <w:t xml:space="preserve"> sales </w:t>
            </w:r>
            <w:r w:rsidRPr="00F173DB">
              <w:rPr>
                <w:rFonts w:ascii="Daimler CS Demi" w:hAnsi="Daimler CS Demi"/>
                <w:snapToGrid w:val="0"/>
                <w:lang w:val="en-GB"/>
              </w:rPr>
              <w:t>by</w:t>
            </w:r>
            <w:r w:rsidR="004F53D3" w:rsidRPr="00F173DB">
              <w:rPr>
                <w:rFonts w:ascii="Daimler CS Demi" w:hAnsi="Daimler CS Demi"/>
                <w:snapToGrid w:val="0"/>
                <w:lang w:val="en-GB"/>
              </w:rPr>
              <w:t xml:space="preserve"> the Mercedes-Benz brand in the regions/markets</w:t>
            </w:r>
            <w:r w:rsidRPr="00F173DB">
              <w:rPr>
                <w:rFonts w:ascii="Daimler CS Demi" w:hAnsi="Daimler CS Demi"/>
                <w:snapToGrid w:val="0"/>
                <w:lang w:val="en-GB"/>
              </w:rPr>
              <w:t xml:space="preserve"> </w:t>
            </w:r>
          </w:p>
        </w:tc>
        <w:tc>
          <w:tcPr>
            <w:tcW w:w="1623" w:type="dxa"/>
            <w:shd w:val="clear" w:color="auto" w:fill="auto"/>
          </w:tcPr>
          <w:p w14:paraId="6C688979" w14:textId="77777777" w:rsidR="004F53D3" w:rsidRPr="00F173DB" w:rsidRDefault="004F53D3" w:rsidP="00DC22AD">
            <w:pPr>
              <w:spacing w:after="0" w:line="240" w:lineRule="auto"/>
              <w:ind w:right="100"/>
              <w:jc w:val="right"/>
              <w:rPr>
                <w:snapToGrid w:val="0"/>
                <w:highlight w:val="yellow"/>
                <w:lang w:val="en-GB"/>
              </w:rPr>
            </w:pPr>
          </w:p>
        </w:tc>
        <w:tc>
          <w:tcPr>
            <w:tcW w:w="1325" w:type="dxa"/>
            <w:shd w:val="clear" w:color="auto" w:fill="auto"/>
          </w:tcPr>
          <w:p w14:paraId="016EDEC6" w14:textId="77777777" w:rsidR="004F53D3" w:rsidRPr="00F173DB" w:rsidRDefault="004F53D3" w:rsidP="00DC22AD">
            <w:pPr>
              <w:spacing w:after="0" w:line="240" w:lineRule="auto"/>
              <w:ind w:right="100"/>
              <w:jc w:val="right"/>
              <w:rPr>
                <w:snapToGrid w:val="0"/>
                <w:highlight w:val="yellow"/>
                <w:lang w:val="en-GB"/>
              </w:rPr>
            </w:pPr>
          </w:p>
        </w:tc>
        <w:tc>
          <w:tcPr>
            <w:tcW w:w="1701" w:type="dxa"/>
          </w:tcPr>
          <w:p w14:paraId="1564F021" w14:textId="77777777" w:rsidR="004F53D3" w:rsidRPr="00F173DB" w:rsidRDefault="004F53D3" w:rsidP="00DC22AD">
            <w:pPr>
              <w:spacing w:after="0" w:line="240" w:lineRule="auto"/>
              <w:ind w:right="100"/>
              <w:jc w:val="right"/>
              <w:rPr>
                <w:snapToGrid w:val="0"/>
                <w:highlight w:val="yellow"/>
                <w:lang w:val="en-GB"/>
              </w:rPr>
            </w:pPr>
          </w:p>
        </w:tc>
        <w:tc>
          <w:tcPr>
            <w:tcW w:w="1418" w:type="dxa"/>
          </w:tcPr>
          <w:p w14:paraId="5C5CDD2E" w14:textId="77777777" w:rsidR="004F53D3" w:rsidRPr="00F173DB" w:rsidRDefault="004F53D3" w:rsidP="00DC22AD">
            <w:pPr>
              <w:spacing w:after="0" w:line="240" w:lineRule="auto"/>
              <w:ind w:right="100"/>
              <w:jc w:val="right"/>
              <w:rPr>
                <w:snapToGrid w:val="0"/>
                <w:highlight w:val="yellow"/>
                <w:lang w:val="en-GB"/>
              </w:rPr>
            </w:pPr>
          </w:p>
        </w:tc>
      </w:tr>
      <w:tr w:rsidR="004F53D3" w:rsidRPr="00F173DB" w14:paraId="0260556A" w14:textId="77777777" w:rsidTr="00046FA0">
        <w:trPr>
          <w:trHeight w:val="346"/>
        </w:trPr>
        <w:tc>
          <w:tcPr>
            <w:tcW w:w="0" w:type="auto"/>
            <w:shd w:val="clear" w:color="auto" w:fill="auto"/>
          </w:tcPr>
          <w:p w14:paraId="5B27D93B" w14:textId="5A171F10" w:rsidR="004F53D3" w:rsidRPr="00F173DB" w:rsidRDefault="004F53D3" w:rsidP="00DC22AD">
            <w:pPr>
              <w:spacing w:after="0" w:line="240" w:lineRule="auto"/>
              <w:rPr>
                <w:snapToGrid w:val="0"/>
                <w:lang w:val="en-GB"/>
              </w:rPr>
            </w:pPr>
            <w:r w:rsidRPr="00F173DB">
              <w:rPr>
                <w:snapToGrid w:val="0"/>
                <w:lang w:val="en-GB"/>
              </w:rPr>
              <w:t>Europe</w:t>
            </w:r>
            <w:r w:rsidR="004803BC" w:rsidRPr="00F173DB">
              <w:rPr>
                <w:snapToGrid w:val="0"/>
                <w:lang w:val="en-GB"/>
              </w:rPr>
              <w:t xml:space="preserve"> </w:t>
            </w:r>
          </w:p>
        </w:tc>
        <w:tc>
          <w:tcPr>
            <w:tcW w:w="1623" w:type="dxa"/>
            <w:shd w:val="clear" w:color="auto" w:fill="auto"/>
          </w:tcPr>
          <w:p w14:paraId="22C591F7" w14:textId="20B4EDE9" w:rsidR="004F53D3" w:rsidRPr="00F173DB" w:rsidRDefault="005F3CF4" w:rsidP="00E55113">
            <w:pPr>
              <w:spacing w:after="0" w:line="240" w:lineRule="auto"/>
              <w:ind w:right="100"/>
              <w:jc w:val="right"/>
              <w:rPr>
                <w:snapToGrid w:val="0"/>
                <w:lang w:val="en-GB"/>
              </w:rPr>
            </w:pPr>
            <w:r>
              <w:rPr>
                <w:snapToGrid w:val="0"/>
                <w:lang w:val="en-GB"/>
              </w:rPr>
              <w:t>236,599</w:t>
            </w:r>
          </w:p>
        </w:tc>
        <w:tc>
          <w:tcPr>
            <w:tcW w:w="1325" w:type="dxa"/>
            <w:shd w:val="clear" w:color="auto" w:fill="auto"/>
          </w:tcPr>
          <w:p w14:paraId="107D68EE" w14:textId="537B4A40" w:rsidR="004F53D3" w:rsidRPr="00F173DB" w:rsidRDefault="0067423A" w:rsidP="005F3CF4">
            <w:pPr>
              <w:spacing w:after="0" w:line="240" w:lineRule="auto"/>
              <w:ind w:right="100"/>
              <w:jc w:val="right"/>
              <w:rPr>
                <w:snapToGrid w:val="0"/>
                <w:lang w:val="en-GB"/>
              </w:rPr>
            </w:pPr>
            <w:r w:rsidRPr="00F173DB">
              <w:rPr>
                <w:snapToGrid w:val="0"/>
                <w:lang w:val="en-GB"/>
              </w:rPr>
              <w:t>-</w:t>
            </w:r>
            <w:r w:rsidR="005F3CF4">
              <w:rPr>
                <w:snapToGrid w:val="0"/>
                <w:lang w:val="en-GB"/>
              </w:rPr>
              <w:t>3</w:t>
            </w:r>
            <w:r w:rsidR="004803BC" w:rsidRPr="00F173DB">
              <w:rPr>
                <w:snapToGrid w:val="0"/>
                <w:lang w:val="en-GB"/>
              </w:rPr>
              <w:t>.</w:t>
            </w:r>
            <w:r w:rsidR="005F3CF4">
              <w:rPr>
                <w:snapToGrid w:val="0"/>
                <w:lang w:val="en-GB"/>
              </w:rPr>
              <w:t>6</w:t>
            </w:r>
          </w:p>
        </w:tc>
        <w:tc>
          <w:tcPr>
            <w:tcW w:w="1701" w:type="dxa"/>
          </w:tcPr>
          <w:p w14:paraId="362F2EC7" w14:textId="0CA2093B" w:rsidR="004F53D3" w:rsidRPr="00F173DB" w:rsidRDefault="0067423A" w:rsidP="005F3CF4">
            <w:pPr>
              <w:spacing w:after="0" w:line="240" w:lineRule="auto"/>
              <w:ind w:right="100"/>
              <w:jc w:val="right"/>
              <w:rPr>
                <w:snapToGrid w:val="0"/>
                <w:lang w:val="en-GB"/>
              </w:rPr>
            </w:pPr>
            <w:r w:rsidRPr="00F173DB">
              <w:rPr>
                <w:snapToGrid w:val="0"/>
                <w:lang w:val="en-GB"/>
              </w:rPr>
              <w:t>7</w:t>
            </w:r>
            <w:r w:rsidR="005F3CF4">
              <w:rPr>
                <w:snapToGrid w:val="0"/>
                <w:lang w:val="en-GB"/>
              </w:rPr>
              <w:t>84</w:t>
            </w:r>
            <w:r w:rsidR="004803BC" w:rsidRPr="00F173DB">
              <w:rPr>
                <w:snapToGrid w:val="0"/>
                <w:lang w:val="en-GB"/>
              </w:rPr>
              <w:t>,</w:t>
            </w:r>
            <w:r w:rsidR="005F3CF4">
              <w:rPr>
                <w:snapToGrid w:val="0"/>
                <w:lang w:val="en-GB"/>
              </w:rPr>
              <w:t>183</w:t>
            </w:r>
          </w:p>
        </w:tc>
        <w:tc>
          <w:tcPr>
            <w:tcW w:w="1418" w:type="dxa"/>
          </w:tcPr>
          <w:p w14:paraId="4B226A99" w14:textId="382E409E" w:rsidR="004F53D3" w:rsidRPr="00F173DB" w:rsidRDefault="0067423A" w:rsidP="005F3CF4">
            <w:pPr>
              <w:spacing w:after="0" w:line="240" w:lineRule="auto"/>
              <w:ind w:right="100"/>
              <w:jc w:val="right"/>
              <w:rPr>
                <w:snapToGrid w:val="0"/>
                <w:lang w:val="en-GB"/>
              </w:rPr>
            </w:pPr>
            <w:r w:rsidRPr="00F173DB">
              <w:rPr>
                <w:snapToGrid w:val="0"/>
                <w:lang w:val="en-GB"/>
              </w:rPr>
              <w:t>-1</w:t>
            </w:r>
            <w:r w:rsidR="005F3CF4">
              <w:rPr>
                <w:snapToGrid w:val="0"/>
                <w:lang w:val="en-GB"/>
              </w:rPr>
              <w:t>6</w:t>
            </w:r>
            <w:r w:rsidR="004803BC" w:rsidRPr="00F173DB">
              <w:rPr>
                <w:snapToGrid w:val="0"/>
                <w:lang w:val="en-GB"/>
              </w:rPr>
              <w:t>.</w:t>
            </w:r>
            <w:r w:rsidR="005F3CF4">
              <w:rPr>
                <w:snapToGrid w:val="0"/>
                <w:lang w:val="en-GB"/>
              </w:rPr>
              <w:t>4</w:t>
            </w:r>
          </w:p>
        </w:tc>
      </w:tr>
      <w:tr w:rsidR="004F53D3" w:rsidRPr="00F173DB" w14:paraId="397A3AD5" w14:textId="77777777" w:rsidTr="00046FA0">
        <w:trPr>
          <w:trHeight w:val="346"/>
        </w:trPr>
        <w:tc>
          <w:tcPr>
            <w:tcW w:w="0" w:type="auto"/>
            <w:shd w:val="clear" w:color="auto" w:fill="auto"/>
          </w:tcPr>
          <w:p w14:paraId="44B97137" w14:textId="60417A8D" w:rsidR="004F53D3" w:rsidRPr="00F173DB" w:rsidRDefault="004F53D3" w:rsidP="00DC22AD">
            <w:pPr>
              <w:spacing w:after="0" w:line="240" w:lineRule="auto"/>
              <w:ind w:firstLine="220"/>
              <w:rPr>
                <w:snapToGrid w:val="0"/>
                <w:lang w:val="en-GB"/>
              </w:rPr>
            </w:pPr>
            <w:r w:rsidRPr="00F173DB">
              <w:rPr>
                <w:snapToGrid w:val="0"/>
                <w:lang w:val="en-GB"/>
              </w:rPr>
              <w:t>- thereof Germany</w:t>
            </w:r>
            <w:r w:rsidR="004803BC" w:rsidRPr="00F173DB">
              <w:rPr>
                <w:snapToGrid w:val="0"/>
                <w:lang w:val="en-GB"/>
              </w:rPr>
              <w:t xml:space="preserve"> </w:t>
            </w:r>
          </w:p>
        </w:tc>
        <w:tc>
          <w:tcPr>
            <w:tcW w:w="1623" w:type="dxa"/>
            <w:shd w:val="clear" w:color="auto" w:fill="auto"/>
          </w:tcPr>
          <w:p w14:paraId="19391D2F" w14:textId="392E60D8" w:rsidR="004F53D3" w:rsidRPr="00F173DB" w:rsidRDefault="0067423A" w:rsidP="005F3CF4">
            <w:pPr>
              <w:spacing w:after="0" w:line="240" w:lineRule="auto"/>
              <w:ind w:right="100"/>
              <w:jc w:val="right"/>
              <w:rPr>
                <w:snapToGrid w:val="0"/>
                <w:lang w:val="en-GB"/>
              </w:rPr>
            </w:pPr>
            <w:r w:rsidRPr="00F173DB">
              <w:rPr>
                <w:snapToGrid w:val="0"/>
                <w:lang w:val="en-GB"/>
              </w:rPr>
              <w:t>9</w:t>
            </w:r>
            <w:r w:rsidR="005F3CF4">
              <w:rPr>
                <w:snapToGrid w:val="0"/>
                <w:lang w:val="en-GB"/>
              </w:rPr>
              <w:t>5</w:t>
            </w:r>
            <w:r w:rsidR="004803BC" w:rsidRPr="00F173DB">
              <w:rPr>
                <w:snapToGrid w:val="0"/>
                <w:lang w:val="en-GB"/>
              </w:rPr>
              <w:t>,</w:t>
            </w:r>
            <w:r w:rsidR="005F3CF4">
              <w:rPr>
                <w:snapToGrid w:val="0"/>
                <w:lang w:val="en-GB"/>
              </w:rPr>
              <w:t>265</w:t>
            </w:r>
          </w:p>
        </w:tc>
        <w:tc>
          <w:tcPr>
            <w:tcW w:w="1325" w:type="dxa"/>
            <w:shd w:val="clear" w:color="auto" w:fill="auto"/>
          </w:tcPr>
          <w:p w14:paraId="3F214228" w14:textId="6D2A3FB1" w:rsidR="004F53D3" w:rsidRPr="00F173DB" w:rsidRDefault="005F3CF4" w:rsidP="005F3CF4">
            <w:pPr>
              <w:spacing w:after="0" w:line="240" w:lineRule="auto"/>
              <w:ind w:right="100"/>
              <w:jc w:val="right"/>
              <w:rPr>
                <w:snapToGrid w:val="0"/>
                <w:lang w:val="en-GB"/>
              </w:rPr>
            </w:pPr>
            <w:r>
              <w:rPr>
                <w:snapToGrid w:val="0"/>
                <w:lang w:val="en-GB"/>
              </w:rPr>
              <w:t>+6.3</w:t>
            </w:r>
          </w:p>
        </w:tc>
        <w:tc>
          <w:tcPr>
            <w:tcW w:w="1701" w:type="dxa"/>
          </w:tcPr>
          <w:p w14:paraId="79F3C734" w14:textId="73F1A2C3" w:rsidR="004F53D3" w:rsidRPr="00F173DB" w:rsidRDefault="0067423A" w:rsidP="005F3CF4">
            <w:pPr>
              <w:spacing w:after="0" w:line="240" w:lineRule="auto"/>
              <w:ind w:right="100"/>
              <w:jc w:val="right"/>
              <w:rPr>
                <w:snapToGrid w:val="0"/>
                <w:lang w:val="en-GB"/>
              </w:rPr>
            </w:pPr>
            <w:r w:rsidRPr="00F173DB">
              <w:rPr>
                <w:snapToGrid w:val="0"/>
                <w:lang w:val="en-GB"/>
              </w:rPr>
              <w:t>28</w:t>
            </w:r>
            <w:r w:rsidR="005F3CF4">
              <w:rPr>
                <w:snapToGrid w:val="0"/>
                <w:lang w:val="en-GB"/>
              </w:rPr>
              <w:t>6</w:t>
            </w:r>
            <w:r w:rsidR="004803BC" w:rsidRPr="00F173DB">
              <w:rPr>
                <w:snapToGrid w:val="0"/>
                <w:lang w:val="en-GB"/>
              </w:rPr>
              <w:t>,</w:t>
            </w:r>
            <w:r w:rsidR="005F3CF4">
              <w:rPr>
                <w:snapToGrid w:val="0"/>
                <w:lang w:val="en-GB"/>
              </w:rPr>
              <w:t>108</w:t>
            </w:r>
          </w:p>
        </w:tc>
        <w:tc>
          <w:tcPr>
            <w:tcW w:w="1418" w:type="dxa"/>
          </w:tcPr>
          <w:p w14:paraId="182E0B75" w14:textId="2CF43747" w:rsidR="004F53D3" w:rsidRPr="00F173DB" w:rsidRDefault="0067423A" w:rsidP="005F3CF4">
            <w:pPr>
              <w:spacing w:after="0" w:line="240" w:lineRule="auto"/>
              <w:ind w:right="100"/>
              <w:jc w:val="right"/>
              <w:rPr>
                <w:snapToGrid w:val="0"/>
                <w:lang w:val="en-GB"/>
              </w:rPr>
            </w:pPr>
            <w:r w:rsidRPr="00F173DB">
              <w:rPr>
                <w:snapToGrid w:val="0"/>
                <w:lang w:val="en-GB"/>
              </w:rPr>
              <w:t>-1</w:t>
            </w:r>
            <w:r w:rsidR="005F3CF4">
              <w:rPr>
                <w:snapToGrid w:val="0"/>
                <w:lang w:val="en-GB"/>
              </w:rPr>
              <w:t>0</w:t>
            </w:r>
            <w:r w:rsidR="004803BC" w:rsidRPr="00F173DB">
              <w:rPr>
                <w:snapToGrid w:val="0"/>
                <w:lang w:val="en-GB"/>
              </w:rPr>
              <w:t>.</w:t>
            </w:r>
            <w:r w:rsidR="005F3CF4">
              <w:rPr>
                <w:snapToGrid w:val="0"/>
                <w:lang w:val="en-GB"/>
              </w:rPr>
              <w:t>1</w:t>
            </w:r>
          </w:p>
        </w:tc>
      </w:tr>
      <w:tr w:rsidR="004F53D3" w:rsidRPr="00F173DB" w14:paraId="4AEC3A73" w14:textId="77777777" w:rsidTr="00046FA0">
        <w:trPr>
          <w:trHeight w:val="346"/>
        </w:trPr>
        <w:tc>
          <w:tcPr>
            <w:tcW w:w="0" w:type="auto"/>
            <w:shd w:val="clear" w:color="auto" w:fill="auto"/>
          </w:tcPr>
          <w:p w14:paraId="212FC11E" w14:textId="56F7B21C" w:rsidR="004F53D3" w:rsidRPr="00F173DB" w:rsidRDefault="004F53D3" w:rsidP="00DC22AD">
            <w:pPr>
              <w:spacing w:after="0" w:line="240" w:lineRule="auto"/>
              <w:rPr>
                <w:snapToGrid w:val="0"/>
                <w:lang w:val="en-GB"/>
              </w:rPr>
            </w:pPr>
            <w:r w:rsidRPr="00F173DB">
              <w:rPr>
                <w:snapToGrid w:val="0"/>
                <w:lang w:val="en-GB"/>
              </w:rPr>
              <w:t>Asia</w:t>
            </w:r>
            <w:r w:rsidR="004803BC" w:rsidRPr="00F173DB">
              <w:rPr>
                <w:snapToGrid w:val="0"/>
                <w:lang w:val="en-GB"/>
              </w:rPr>
              <w:t>-</w:t>
            </w:r>
            <w:r w:rsidRPr="00F173DB">
              <w:rPr>
                <w:snapToGrid w:val="0"/>
                <w:lang w:val="en-GB"/>
              </w:rPr>
              <w:t>Pacific</w:t>
            </w:r>
            <w:r w:rsidR="004803BC" w:rsidRPr="00F173DB">
              <w:rPr>
                <w:snapToGrid w:val="0"/>
                <w:lang w:val="en-GB"/>
              </w:rPr>
              <w:t xml:space="preserve"> </w:t>
            </w:r>
          </w:p>
        </w:tc>
        <w:tc>
          <w:tcPr>
            <w:tcW w:w="1623" w:type="dxa"/>
            <w:shd w:val="clear" w:color="auto" w:fill="auto"/>
          </w:tcPr>
          <w:p w14:paraId="4010572B" w14:textId="6111A1B5" w:rsidR="004F53D3" w:rsidRPr="00F173DB" w:rsidRDefault="0067423A" w:rsidP="005F3CF4">
            <w:pPr>
              <w:spacing w:after="0" w:line="240" w:lineRule="auto"/>
              <w:ind w:right="100"/>
              <w:jc w:val="right"/>
              <w:rPr>
                <w:snapToGrid w:val="0"/>
                <w:lang w:val="en-GB"/>
              </w:rPr>
            </w:pPr>
            <w:r w:rsidRPr="00F173DB">
              <w:rPr>
                <w:snapToGrid w:val="0"/>
                <w:lang w:val="en-GB"/>
              </w:rPr>
              <w:t>27</w:t>
            </w:r>
            <w:r w:rsidR="005F3CF4">
              <w:rPr>
                <w:snapToGrid w:val="0"/>
                <w:lang w:val="en-GB"/>
              </w:rPr>
              <w:t>7</w:t>
            </w:r>
            <w:r w:rsidR="004803BC" w:rsidRPr="00F173DB">
              <w:rPr>
                <w:snapToGrid w:val="0"/>
                <w:lang w:val="en-GB"/>
              </w:rPr>
              <w:t>,</w:t>
            </w:r>
            <w:r w:rsidR="005F3CF4">
              <w:rPr>
                <w:snapToGrid w:val="0"/>
                <w:lang w:val="en-GB"/>
              </w:rPr>
              <w:t>712</w:t>
            </w:r>
          </w:p>
        </w:tc>
        <w:tc>
          <w:tcPr>
            <w:tcW w:w="1325" w:type="dxa"/>
            <w:shd w:val="clear" w:color="auto" w:fill="auto"/>
          </w:tcPr>
          <w:p w14:paraId="4DECDA19" w14:textId="29BB1212" w:rsidR="004F53D3" w:rsidRPr="00F173DB" w:rsidRDefault="0067423A" w:rsidP="005F3CF4">
            <w:pPr>
              <w:spacing w:after="0" w:line="240" w:lineRule="auto"/>
              <w:ind w:right="100"/>
              <w:jc w:val="right"/>
              <w:rPr>
                <w:snapToGrid w:val="0"/>
                <w:lang w:val="en-GB"/>
              </w:rPr>
            </w:pPr>
            <w:r w:rsidRPr="00F173DB">
              <w:rPr>
                <w:snapToGrid w:val="0"/>
                <w:lang w:val="en-GB"/>
              </w:rPr>
              <w:t>+1</w:t>
            </w:r>
            <w:r w:rsidR="005F3CF4">
              <w:rPr>
                <w:snapToGrid w:val="0"/>
                <w:lang w:val="en-GB"/>
              </w:rPr>
              <w:t>2</w:t>
            </w:r>
            <w:r w:rsidR="004803BC" w:rsidRPr="00F173DB">
              <w:rPr>
                <w:snapToGrid w:val="0"/>
                <w:lang w:val="en-GB"/>
              </w:rPr>
              <w:t>.</w:t>
            </w:r>
            <w:r w:rsidR="005F3CF4">
              <w:rPr>
                <w:snapToGrid w:val="0"/>
                <w:lang w:val="en-GB"/>
              </w:rPr>
              <w:t>6</w:t>
            </w:r>
          </w:p>
        </w:tc>
        <w:tc>
          <w:tcPr>
            <w:tcW w:w="1701" w:type="dxa"/>
          </w:tcPr>
          <w:p w14:paraId="1277C3E2" w14:textId="4D0E94B7" w:rsidR="004F53D3" w:rsidRPr="00F173DB" w:rsidRDefault="0067423A" w:rsidP="005F3CF4">
            <w:pPr>
              <w:spacing w:after="0" w:line="240" w:lineRule="auto"/>
              <w:ind w:right="100"/>
              <w:jc w:val="right"/>
              <w:rPr>
                <w:snapToGrid w:val="0"/>
                <w:lang w:val="en-GB"/>
              </w:rPr>
            </w:pPr>
            <w:r w:rsidRPr="00F173DB">
              <w:rPr>
                <w:snapToGrid w:val="0"/>
                <w:lang w:val="en-GB"/>
              </w:rPr>
              <w:t>1</w:t>
            </w:r>
            <w:r w:rsidR="004803BC" w:rsidRPr="00F173DB">
              <w:rPr>
                <w:snapToGrid w:val="0"/>
                <w:lang w:val="en-GB"/>
              </w:rPr>
              <w:t>,</w:t>
            </w:r>
            <w:r w:rsidRPr="00F173DB">
              <w:rPr>
                <w:snapToGrid w:val="0"/>
                <w:lang w:val="en-GB"/>
              </w:rPr>
              <w:t>0</w:t>
            </w:r>
            <w:r w:rsidR="005F3CF4">
              <w:rPr>
                <w:snapToGrid w:val="0"/>
                <w:lang w:val="en-GB"/>
              </w:rPr>
              <w:t>24</w:t>
            </w:r>
            <w:r w:rsidR="004803BC" w:rsidRPr="00F173DB">
              <w:rPr>
                <w:snapToGrid w:val="0"/>
                <w:lang w:val="en-GB"/>
              </w:rPr>
              <w:t>,</w:t>
            </w:r>
            <w:r w:rsidRPr="00F173DB">
              <w:rPr>
                <w:snapToGrid w:val="0"/>
                <w:lang w:val="en-GB"/>
              </w:rPr>
              <w:t>3</w:t>
            </w:r>
            <w:r w:rsidR="005F3CF4">
              <w:rPr>
                <w:snapToGrid w:val="0"/>
                <w:lang w:val="en-GB"/>
              </w:rPr>
              <w:t>15</w:t>
            </w:r>
          </w:p>
        </w:tc>
        <w:tc>
          <w:tcPr>
            <w:tcW w:w="1418" w:type="dxa"/>
          </w:tcPr>
          <w:p w14:paraId="17A25D91" w14:textId="60824FFE" w:rsidR="004F53D3" w:rsidRPr="00F173DB" w:rsidRDefault="0067423A" w:rsidP="005F3CF4">
            <w:pPr>
              <w:spacing w:after="0" w:line="240" w:lineRule="auto"/>
              <w:ind w:right="100"/>
              <w:jc w:val="right"/>
              <w:rPr>
                <w:snapToGrid w:val="0"/>
                <w:lang w:val="en-GB"/>
              </w:rPr>
            </w:pPr>
            <w:r w:rsidRPr="00F173DB">
              <w:rPr>
                <w:snapToGrid w:val="0"/>
                <w:lang w:val="en-GB"/>
              </w:rPr>
              <w:t>+4</w:t>
            </w:r>
            <w:r w:rsidR="004803BC" w:rsidRPr="00F173DB">
              <w:rPr>
                <w:snapToGrid w:val="0"/>
                <w:lang w:val="en-GB"/>
              </w:rPr>
              <w:t>.</w:t>
            </w:r>
            <w:r w:rsidR="005F3CF4">
              <w:rPr>
                <w:snapToGrid w:val="0"/>
                <w:lang w:val="en-GB"/>
              </w:rPr>
              <w:t>7</w:t>
            </w:r>
          </w:p>
        </w:tc>
      </w:tr>
      <w:tr w:rsidR="004F53D3" w:rsidRPr="00F173DB" w14:paraId="4C8821DA" w14:textId="77777777" w:rsidTr="00046FA0">
        <w:trPr>
          <w:trHeight w:val="346"/>
        </w:trPr>
        <w:tc>
          <w:tcPr>
            <w:tcW w:w="0" w:type="auto"/>
            <w:shd w:val="clear" w:color="auto" w:fill="auto"/>
          </w:tcPr>
          <w:p w14:paraId="638B1F26" w14:textId="7778B69B" w:rsidR="004F53D3" w:rsidRPr="00F173DB" w:rsidRDefault="004F53D3" w:rsidP="00DC22AD">
            <w:pPr>
              <w:spacing w:after="0" w:line="240" w:lineRule="auto"/>
              <w:ind w:firstLine="220"/>
              <w:rPr>
                <w:snapToGrid w:val="0"/>
                <w:lang w:val="en-GB"/>
              </w:rPr>
            </w:pPr>
            <w:r w:rsidRPr="00F173DB">
              <w:rPr>
                <w:snapToGrid w:val="0"/>
                <w:lang w:val="en-GB"/>
              </w:rPr>
              <w:t>- thereof China</w:t>
            </w:r>
            <w:r w:rsidR="004803BC" w:rsidRPr="00F173DB">
              <w:rPr>
                <w:snapToGrid w:val="0"/>
                <w:lang w:val="en-GB"/>
              </w:rPr>
              <w:t xml:space="preserve"> </w:t>
            </w:r>
          </w:p>
        </w:tc>
        <w:tc>
          <w:tcPr>
            <w:tcW w:w="1623" w:type="dxa"/>
            <w:shd w:val="clear" w:color="auto" w:fill="auto"/>
          </w:tcPr>
          <w:p w14:paraId="6B36D8AF" w14:textId="3BDC5A91" w:rsidR="004F53D3" w:rsidRPr="00F173DB" w:rsidRDefault="00915044" w:rsidP="005F3CF4">
            <w:pPr>
              <w:spacing w:after="0" w:line="240" w:lineRule="auto"/>
              <w:ind w:right="100"/>
              <w:jc w:val="right"/>
              <w:rPr>
                <w:snapToGrid w:val="0"/>
                <w:lang w:val="en-GB"/>
              </w:rPr>
            </w:pPr>
            <w:r w:rsidRPr="00F173DB">
              <w:rPr>
                <w:snapToGrid w:val="0"/>
                <w:lang w:val="en-GB"/>
              </w:rPr>
              <w:t>2</w:t>
            </w:r>
            <w:r w:rsidR="005F3CF4">
              <w:rPr>
                <w:snapToGrid w:val="0"/>
                <w:lang w:val="en-GB"/>
              </w:rPr>
              <w:t>04</w:t>
            </w:r>
            <w:r w:rsidR="004803BC" w:rsidRPr="00F173DB">
              <w:rPr>
                <w:snapToGrid w:val="0"/>
                <w:lang w:val="en-GB"/>
              </w:rPr>
              <w:t>,</w:t>
            </w:r>
            <w:r w:rsidR="005F3CF4">
              <w:rPr>
                <w:snapToGrid w:val="0"/>
                <w:lang w:val="en-GB"/>
              </w:rPr>
              <w:t>684</w:t>
            </w:r>
          </w:p>
        </w:tc>
        <w:tc>
          <w:tcPr>
            <w:tcW w:w="1325" w:type="dxa"/>
            <w:shd w:val="clear" w:color="auto" w:fill="auto"/>
          </w:tcPr>
          <w:p w14:paraId="32239049" w14:textId="1B76700B" w:rsidR="004F53D3" w:rsidRPr="00F173DB" w:rsidRDefault="00915044" w:rsidP="005F3CF4">
            <w:pPr>
              <w:spacing w:after="0" w:line="240" w:lineRule="auto"/>
              <w:ind w:right="100"/>
              <w:jc w:val="right"/>
              <w:rPr>
                <w:snapToGrid w:val="0"/>
                <w:lang w:val="en-GB"/>
              </w:rPr>
            </w:pPr>
            <w:r w:rsidRPr="00F173DB">
              <w:rPr>
                <w:snapToGrid w:val="0"/>
                <w:lang w:val="en-GB"/>
              </w:rPr>
              <w:t>+2</w:t>
            </w:r>
            <w:r w:rsidR="005F3CF4">
              <w:rPr>
                <w:snapToGrid w:val="0"/>
                <w:lang w:val="en-GB"/>
              </w:rPr>
              <w:t>2</w:t>
            </w:r>
            <w:r w:rsidR="004803BC" w:rsidRPr="00F173DB">
              <w:rPr>
                <w:snapToGrid w:val="0"/>
                <w:lang w:val="en-GB"/>
              </w:rPr>
              <w:t>.</w:t>
            </w:r>
            <w:r w:rsidR="005F3CF4">
              <w:rPr>
                <w:snapToGrid w:val="0"/>
                <w:lang w:val="en-GB"/>
              </w:rPr>
              <w:t>2</w:t>
            </w:r>
          </w:p>
        </w:tc>
        <w:tc>
          <w:tcPr>
            <w:tcW w:w="1701" w:type="dxa"/>
          </w:tcPr>
          <w:p w14:paraId="19630AC7" w14:textId="454C3AFF" w:rsidR="004F53D3" w:rsidRPr="00F173DB" w:rsidRDefault="00915044" w:rsidP="005F3CF4">
            <w:pPr>
              <w:spacing w:after="0" w:line="240" w:lineRule="auto"/>
              <w:ind w:right="100"/>
              <w:jc w:val="right"/>
              <w:rPr>
                <w:snapToGrid w:val="0"/>
                <w:lang w:val="en-GB"/>
              </w:rPr>
            </w:pPr>
            <w:r w:rsidRPr="00F173DB">
              <w:rPr>
                <w:snapToGrid w:val="0"/>
                <w:lang w:val="en-GB"/>
              </w:rPr>
              <w:t>77</w:t>
            </w:r>
            <w:r w:rsidR="005F3CF4">
              <w:rPr>
                <w:snapToGrid w:val="0"/>
                <w:lang w:val="en-GB"/>
              </w:rPr>
              <w:t>4</w:t>
            </w:r>
            <w:r w:rsidR="004803BC" w:rsidRPr="00F173DB">
              <w:rPr>
                <w:snapToGrid w:val="0"/>
                <w:lang w:val="en-GB"/>
              </w:rPr>
              <w:t>,</w:t>
            </w:r>
            <w:r w:rsidR="005F3CF4">
              <w:rPr>
                <w:snapToGrid w:val="0"/>
                <w:lang w:val="en-GB"/>
              </w:rPr>
              <w:t>382</w:t>
            </w:r>
          </w:p>
        </w:tc>
        <w:tc>
          <w:tcPr>
            <w:tcW w:w="1418" w:type="dxa"/>
          </w:tcPr>
          <w:p w14:paraId="07A127FF" w14:textId="61E0F2D1" w:rsidR="004F53D3" w:rsidRPr="00F173DB" w:rsidRDefault="00915044" w:rsidP="005F3CF4">
            <w:pPr>
              <w:spacing w:after="0" w:line="240" w:lineRule="auto"/>
              <w:ind w:right="100"/>
              <w:jc w:val="right"/>
              <w:rPr>
                <w:snapToGrid w:val="0"/>
                <w:lang w:val="en-GB"/>
              </w:rPr>
            </w:pPr>
            <w:r w:rsidRPr="00F173DB">
              <w:rPr>
                <w:snapToGrid w:val="0"/>
                <w:lang w:val="en-GB"/>
              </w:rPr>
              <w:t>+1</w:t>
            </w:r>
            <w:r w:rsidR="005F3CF4">
              <w:rPr>
                <w:snapToGrid w:val="0"/>
                <w:lang w:val="en-GB"/>
              </w:rPr>
              <w:t>1</w:t>
            </w:r>
            <w:r w:rsidR="004803BC" w:rsidRPr="00F173DB">
              <w:rPr>
                <w:snapToGrid w:val="0"/>
                <w:lang w:val="en-GB"/>
              </w:rPr>
              <w:t>.</w:t>
            </w:r>
            <w:r w:rsidR="005F3CF4">
              <w:rPr>
                <w:snapToGrid w:val="0"/>
                <w:lang w:val="en-GB"/>
              </w:rPr>
              <w:t>7</w:t>
            </w:r>
          </w:p>
        </w:tc>
      </w:tr>
      <w:tr w:rsidR="004F53D3" w:rsidRPr="00F173DB" w14:paraId="62AA161D" w14:textId="77777777" w:rsidTr="00046FA0">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877539" w14:textId="6D0261BA" w:rsidR="004F53D3" w:rsidRPr="00F173DB" w:rsidRDefault="004F53D3" w:rsidP="00DC22AD">
            <w:pPr>
              <w:spacing w:after="0" w:line="240" w:lineRule="auto"/>
              <w:rPr>
                <w:snapToGrid w:val="0"/>
                <w:lang w:val="en-GB"/>
              </w:rPr>
            </w:pPr>
            <w:r w:rsidRPr="00F173DB">
              <w:rPr>
                <w:snapToGrid w:val="0"/>
                <w:lang w:val="en-GB"/>
              </w:rPr>
              <w:t>North America</w:t>
            </w:r>
            <w:r w:rsidR="004803BC" w:rsidRPr="00F173DB">
              <w:rPr>
                <w:snapToGrid w:val="0"/>
                <w:lang w:val="en-GB"/>
              </w:rPr>
              <w:t xml:space="preserve"> </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70A8DB0E" w14:textId="55796B54" w:rsidR="004F53D3" w:rsidRPr="00F173DB" w:rsidRDefault="0067423A" w:rsidP="005F3CF4">
            <w:pPr>
              <w:spacing w:after="0" w:line="240" w:lineRule="auto"/>
              <w:ind w:right="100"/>
              <w:jc w:val="right"/>
              <w:rPr>
                <w:snapToGrid w:val="0"/>
                <w:lang w:val="en-GB"/>
              </w:rPr>
            </w:pPr>
            <w:r w:rsidRPr="00F173DB">
              <w:rPr>
                <w:snapToGrid w:val="0"/>
                <w:lang w:val="en-GB"/>
              </w:rPr>
              <w:t>8</w:t>
            </w:r>
            <w:r w:rsidR="005F3CF4">
              <w:rPr>
                <w:snapToGrid w:val="0"/>
                <w:lang w:val="en-GB"/>
              </w:rPr>
              <w:t>9</w:t>
            </w:r>
            <w:r w:rsidR="004803BC" w:rsidRPr="00F173DB">
              <w:rPr>
                <w:snapToGrid w:val="0"/>
                <w:lang w:val="en-GB"/>
              </w:rPr>
              <w:t>,</w:t>
            </w:r>
            <w:r w:rsidR="005F3CF4">
              <w:rPr>
                <w:snapToGrid w:val="0"/>
                <w:lang w:val="en-GB"/>
              </w:rPr>
              <w:t>195</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18E88FA4" w14:textId="703FC234" w:rsidR="004F53D3" w:rsidRPr="00F173DB" w:rsidRDefault="0067423A" w:rsidP="005F3CF4">
            <w:pPr>
              <w:spacing w:after="0" w:line="240" w:lineRule="auto"/>
              <w:ind w:right="100"/>
              <w:jc w:val="right"/>
              <w:rPr>
                <w:snapToGrid w:val="0"/>
                <w:lang w:val="en-GB"/>
              </w:rPr>
            </w:pPr>
            <w:r w:rsidRPr="00F173DB">
              <w:rPr>
                <w:snapToGrid w:val="0"/>
                <w:lang w:val="en-GB"/>
              </w:rPr>
              <w:t>-1</w:t>
            </w:r>
            <w:r w:rsidR="005F3CF4">
              <w:rPr>
                <w:snapToGrid w:val="0"/>
                <w:lang w:val="en-GB"/>
              </w:rPr>
              <w:t>6</w:t>
            </w:r>
            <w:r w:rsidR="004803BC" w:rsidRPr="00F173DB">
              <w:rPr>
                <w:snapToGrid w:val="0"/>
                <w:lang w:val="en-GB"/>
              </w:rPr>
              <w:t>.</w:t>
            </w:r>
            <w:r w:rsidR="005F3CF4">
              <w:rPr>
                <w:snapToGrid w:val="0"/>
                <w:lang w:val="en-GB"/>
              </w:rPr>
              <w:t>7</w:t>
            </w:r>
          </w:p>
        </w:tc>
        <w:tc>
          <w:tcPr>
            <w:tcW w:w="1701" w:type="dxa"/>
            <w:tcBorders>
              <w:top w:val="single" w:sz="4" w:space="0" w:color="auto"/>
              <w:left w:val="single" w:sz="4" w:space="0" w:color="auto"/>
              <w:bottom w:val="single" w:sz="4" w:space="0" w:color="auto"/>
              <w:right w:val="single" w:sz="4" w:space="0" w:color="auto"/>
            </w:tcBorders>
          </w:tcPr>
          <w:p w14:paraId="2CDB3B41" w14:textId="17C15827" w:rsidR="004F53D3" w:rsidRPr="00F173DB" w:rsidRDefault="0067423A" w:rsidP="005F3CF4">
            <w:pPr>
              <w:spacing w:after="0" w:line="240" w:lineRule="auto"/>
              <w:ind w:right="100"/>
              <w:jc w:val="right"/>
              <w:rPr>
                <w:snapToGrid w:val="0"/>
                <w:lang w:val="en-GB"/>
              </w:rPr>
            </w:pPr>
            <w:r w:rsidRPr="00F173DB">
              <w:rPr>
                <w:snapToGrid w:val="0"/>
                <w:lang w:val="en-GB"/>
              </w:rPr>
              <w:t>3</w:t>
            </w:r>
            <w:r w:rsidR="005F3CF4">
              <w:rPr>
                <w:snapToGrid w:val="0"/>
                <w:lang w:val="en-GB"/>
              </w:rPr>
              <w:t>17</w:t>
            </w:r>
            <w:r w:rsidR="004803BC" w:rsidRPr="00F173DB">
              <w:rPr>
                <w:snapToGrid w:val="0"/>
                <w:lang w:val="en-GB"/>
              </w:rPr>
              <w:t>,</w:t>
            </w:r>
            <w:r w:rsidR="005F3CF4">
              <w:rPr>
                <w:snapToGrid w:val="0"/>
                <w:lang w:val="en-GB"/>
              </w:rPr>
              <w:t>592</w:t>
            </w:r>
          </w:p>
        </w:tc>
        <w:tc>
          <w:tcPr>
            <w:tcW w:w="1418" w:type="dxa"/>
            <w:tcBorders>
              <w:top w:val="single" w:sz="4" w:space="0" w:color="auto"/>
              <w:left w:val="single" w:sz="4" w:space="0" w:color="auto"/>
              <w:bottom w:val="single" w:sz="4" w:space="0" w:color="auto"/>
              <w:right w:val="single" w:sz="4" w:space="0" w:color="auto"/>
            </w:tcBorders>
          </w:tcPr>
          <w:p w14:paraId="717CFAB0" w14:textId="766B59C6" w:rsidR="004F53D3" w:rsidRPr="00F173DB" w:rsidRDefault="0067423A" w:rsidP="005F3CF4">
            <w:pPr>
              <w:spacing w:after="0" w:line="240" w:lineRule="auto"/>
              <w:ind w:right="100"/>
              <w:jc w:val="right"/>
              <w:rPr>
                <w:snapToGrid w:val="0"/>
                <w:lang w:val="en-GB"/>
              </w:rPr>
            </w:pPr>
            <w:r w:rsidRPr="00F173DB">
              <w:rPr>
                <w:snapToGrid w:val="0"/>
                <w:lang w:val="en-GB"/>
              </w:rPr>
              <w:t>-1</w:t>
            </w:r>
            <w:r w:rsidR="005F3CF4">
              <w:rPr>
                <w:snapToGrid w:val="0"/>
                <w:lang w:val="en-GB"/>
              </w:rPr>
              <w:t>4</w:t>
            </w:r>
            <w:r w:rsidR="004803BC" w:rsidRPr="00F173DB">
              <w:rPr>
                <w:snapToGrid w:val="0"/>
                <w:lang w:val="en-GB"/>
              </w:rPr>
              <w:t>.</w:t>
            </w:r>
            <w:r w:rsidR="005F3CF4">
              <w:rPr>
                <w:snapToGrid w:val="0"/>
                <w:lang w:val="en-GB"/>
              </w:rPr>
              <w:t>7</w:t>
            </w:r>
          </w:p>
        </w:tc>
      </w:tr>
      <w:tr w:rsidR="004F53D3" w:rsidRPr="00F173DB" w14:paraId="3A3F20CB" w14:textId="77777777" w:rsidTr="00046FA0">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1F5132" w14:textId="0F6BFB82" w:rsidR="004F53D3" w:rsidRPr="00F173DB" w:rsidRDefault="004F53D3" w:rsidP="00DC22AD">
            <w:pPr>
              <w:spacing w:after="0" w:line="240" w:lineRule="auto"/>
              <w:ind w:firstLine="220"/>
              <w:rPr>
                <w:snapToGrid w:val="0"/>
                <w:lang w:val="en-GB"/>
              </w:rPr>
            </w:pPr>
            <w:r w:rsidRPr="00F173DB">
              <w:rPr>
                <w:snapToGrid w:val="0"/>
                <w:lang w:val="en-GB"/>
              </w:rPr>
              <w:t>- thereof USA</w:t>
            </w:r>
            <w:r w:rsidR="004803BC" w:rsidRPr="00F173DB">
              <w:rPr>
                <w:snapToGrid w:val="0"/>
                <w:lang w:val="en-GB"/>
              </w:rPr>
              <w:t xml:space="preserve"> </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767AABE6" w14:textId="5942B0E3" w:rsidR="004F53D3" w:rsidRPr="00F173DB" w:rsidRDefault="0067423A" w:rsidP="005F3CF4">
            <w:pPr>
              <w:spacing w:after="0" w:line="240" w:lineRule="auto"/>
              <w:ind w:right="100"/>
              <w:jc w:val="right"/>
              <w:rPr>
                <w:snapToGrid w:val="0"/>
                <w:lang w:val="en-GB"/>
              </w:rPr>
            </w:pPr>
            <w:r w:rsidRPr="00F173DB">
              <w:rPr>
                <w:snapToGrid w:val="0"/>
                <w:lang w:val="en-GB"/>
              </w:rPr>
              <w:t>7</w:t>
            </w:r>
            <w:r w:rsidR="005F3CF4">
              <w:rPr>
                <w:snapToGrid w:val="0"/>
                <w:lang w:val="en-GB"/>
              </w:rPr>
              <w:t>8</w:t>
            </w:r>
            <w:r w:rsidR="004803BC" w:rsidRPr="00F173DB">
              <w:rPr>
                <w:snapToGrid w:val="0"/>
                <w:lang w:val="en-GB"/>
              </w:rPr>
              <w:t>,</w:t>
            </w:r>
            <w:r w:rsidR="005F3CF4">
              <w:rPr>
                <w:snapToGrid w:val="0"/>
                <w:lang w:val="en-GB"/>
              </w:rPr>
              <w:t>078</w:t>
            </w:r>
          </w:p>
        </w:tc>
        <w:tc>
          <w:tcPr>
            <w:tcW w:w="1325" w:type="dxa"/>
            <w:tcBorders>
              <w:top w:val="single" w:sz="4" w:space="0" w:color="auto"/>
              <w:left w:val="single" w:sz="4" w:space="0" w:color="auto"/>
              <w:bottom w:val="single" w:sz="4" w:space="0" w:color="auto"/>
              <w:right w:val="single" w:sz="4" w:space="0" w:color="auto"/>
            </w:tcBorders>
            <w:shd w:val="clear" w:color="auto" w:fill="auto"/>
          </w:tcPr>
          <w:p w14:paraId="5B21945C" w14:textId="561AEE63" w:rsidR="004F53D3" w:rsidRPr="00F173DB" w:rsidRDefault="0067423A" w:rsidP="005F3CF4">
            <w:pPr>
              <w:spacing w:after="0" w:line="240" w:lineRule="auto"/>
              <w:ind w:right="100"/>
              <w:jc w:val="right"/>
              <w:rPr>
                <w:snapToGrid w:val="0"/>
                <w:lang w:val="en-GB"/>
              </w:rPr>
            </w:pPr>
            <w:r w:rsidRPr="00F173DB">
              <w:rPr>
                <w:snapToGrid w:val="0"/>
                <w:lang w:val="en-GB"/>
              </w:rPr>
              <w:t>-1</w:t>
            </w:r>
            <w:r w:rsidR="005F3CF4">
              <w:rPr>
                <w:snapToGrid w:val="0"/>
                <w:lang w:val="en-GB"/>
              </w:rPr>
              <w:t>5</w:t>
            </w:r>
            <w:r w:rsidR="004803BC" w:rsidRPr="00F173DB">
              <w:rPr>
                <w:snapToGrid w:val="0"/>
                <w:lang w:val="en-GB"/>
              </w:rPr>
              <w:t>.</w:t>
            </w:r>
            <w:r w:rsidR="005F3CF4">
              <w:rPr>
                <w:snapToGrid w:val="0"/>
                <w:lang w:val="en-GB"/>
              </w:rPr>
              <w:t>0</w:t>
            </w:r>
          </w:p>
        </w:tc>
        <w:tc>
          <w:tcPr>
            <w:tcW w:w="1701" w:type="dxa"/>
            <w:tcBorders>
              <w:top w:val="single" w:sz="4" w:space="0" w:color="auto"/>
              <w:left w:val="single" w:sz="4" w:space="0" w:color="auto"/>
              <w:bottom w:val="single" w:sz="4" w:space="0" w:color="auto"/>
              <w:right w:val="single" w:sz="4" w:space="0" w:color="auto"/>
            </w:tcBorders>
          </w:tcPr>
          <w:p w14:paraId="3245665D" w14:textId="419FCD34" w:rsidR="004F53D3" w:rsidRPr="00F173DB" w:rsidRDefault="0067423A" w:rsidP="005F3CF4">
            <w:pPr>
              <w:spacing w:after="0" w:line="240" w:lineRule="auto"/>
              <w:ind w:right="100"/>
              <w:jc w:val="right"/>
              <w:rPr>
                <w:snapToGrid w:val="0"/>
                <w:lang w:val="en-GB"/>
              </w:rPr>
            </w:pPr>
            <w:r w:rsidRPr="00F173DB">
              <w:rPr>
                <w:snapToGrid w:val="0"/>
                <w:lang w:val="en-GB"/>
              </w:rPr>
              <w:t>2</w:t>
            </w:r>
            <w:r w:rsidR="005F3CF4">
              <w:rPr>
                <w:snapToGrid w:val="0"/>
                <w:lang w:val="en-GB"/>
              </w:rPr>
              <w:t>74</w:t>
            </w:r>
            <w:r w:rsidR="004803BC" w:rsidRPr="00F173DB">
              <w:rPr>
                <w:snapToGrid w:val="0"/>
                <w:lang w:val="en-GB"/>
              </w:rPr>
              <w:t>,</w:t>
            </w:r>
            <w:r w:rsidR="005F3CF4">
              <w:rPr>
                <w:snapToGrid w:val="0"/>
                <w:lang w:val="en-GB"/>
              </w:rPr>
              <w:t>916</w:t>
            </w:r>
          </w:p>
        </w:tc>
        <w:tc>
          <w:tcPr>
            <w:tcW w:w="1418" w:type="dxa"/>
            <w:tcBorders>
              <w:top w:val="single" w:sz="4" w:space="0" w:color="auto"/>
              <w:left w:val="single" w:sz="4" w:space="0" w:color="auto"/>
              <w:bottom w:val="single" w:sz="4" w:space="0" w:color="auto"/>
              <w:right w:val="single" w:sz="4" w:space="0" w:color="auto"/>
            </w:tcBorders>
          </w:tcPr>
          <w:p w14:paraId="2B74C891" w14:textId="36C1A282" w:rsidR="004F53D3" w:rsidRPr="00F173DB" w:rsidRDefault="0067423A" w:rsidP="005F3CF4">
            <w:pPr>
              <w:spacing w:after="0" w:line="240" w:lineRule="auto"/>
              <w:ind w:right="100"/>
              <w:jc w:val="right"/>
              <w:rPr>
                <w:snapToGrid w:val="0"/>
                <w:lang w:val="en-GB"/>
              </w:rPr>
            </w:pPr>
            <w:r w:rsidRPr="00F173DB">
              <w:rPr>
                <w:snapToGrid w:val="0"/>
                <w:lang w:val="en-GB"/>
              </w:rPr>
              <w:t>-13</w:t>
            </w:r>
            <w:r w:rsidR="004803BC" w:rsidRPr="00F173DB">
              <w:rPr>
                <w:snapToGrid w:val="0"/>
                <w:lang w:val="en-GB"/>
              </w:rPr>
              <w:t>.</w:t>
            </w:r>
            <w:r w:rsidR="005F3CF4">
              <w:rPr>
                <w:snapToGrid w:val="0"/>
                <w:lang w:val="en-GB"/>
              </w:rPr>
              <w:t>0</w:t>
            </w:r>
          </w:p>
        </w:tc>
      </w:tr>
    </w:tbl>
    <w:p w14:paraId="22D9D57A" w14:textId="2B07C4A7" w:rsidR="005F157C" w:rsidRPr="00F173DB" w:rsidRDefault="00F431A6" w:rsidP="00BB1DBF">
      <w:pPr>
        <w:pStyle w:val="01Flietext"/>
        <w:spacing w:line="240" w:lineRule="auto"/>
        <w:rPr>
          <w:sz w:val="16"/>
          <w:szCs w:val="16"/>
          <w:lang w:val="en-GB" w:eastAsia="de-DE"/>
        </w:rPr>
      </w:pPr>
      <w:r w:rsidRPr="00F173DB">
        <w:rPr>
          <w:sz w:val="16"/>
          <w:szCs w:val="16"/>
          <w:lang w:val="en-GB" w:eastAsia="de-DE"/>
        </w:rPr>
        <w:br/>
      </w:r>
      <w:r w:rsidR="00437FCA" w:rsidRPr="00F173DB">
        <w:rPr>
          <w:sz w:val="16"/>
          <w:szCs w:val="16"/>
          <w:lang w:val="en-GB" w:eastAsia="de-DE"/>
        </w:rPr>
        <w:t>*Incl</w:t>
      </w:r>
      <w:r w:rsidR="004803BC" w:rsidRPr="00F173DB">
        <w:rPr>
          <w:sz w:val="16"/>
          <w:szCs w:val="16"/>
          <w:lang w:val="en-GB" w:eastAsia="de-DE"/>
        </w:rPr>
        <w:t>uding the</w:t>
      </w:r>
      <w:r w:rsidR="00437FCA" w:rsidRPr="00F173DB">
        <w:rPr>
          <w:sz w:val="16"/>
          <w:szCs w:val="16"/>
          <w:lang w:val="en-GB" w:eastAsia="de-DE"/>
        </w:rPr>
        <w:t xml:space="preserve"> V-</w:t>
      </w:r>
      <w:r w:rsidR="004803BC" w:rsidRPr="00F173DB">
        <w:rPr>
          <w:sz w:val="16"/>
          <w:szCs w:val="16"/>
          <w:lang w:val="en-GB" w:eastAsia="de-DE"/>
        </w:rPr>
        <w:t xml:space="preserve">Class and the </w:t>
      </w:r>
      <w:r w:rsidR="00437FCA" w:rsidRPr="00F173DB">
        <w:rPr>
          <w:sz w:val="16"/>
          <w:szCs w:val="16"/>
          <w:lang w:val="en-GB" w:eastAsia="de-DE"/>
        </w:rPr>
        <w:t xml:space="preserve">X-Class </w:t>
      </w:r>
    </w:p>
    <w:p w14:paraId="19DF78F9" w14:textId="28558E45" w:rsidR="00342C22" w:rsidRPr="00F173DB" w:rsidRDefault="00437FCA" w:rsidP="00BB1DBF">
      <w:pPr>
        <w:pStyle w:val="01Flietext"/>
        <w:spacing w:line="240" w:lineRule="auto"/>
        <w:rPr>
          <w:sz w:val="16"/>
          <w:szCs w:val="16"/>
          <w:lang w:val="en-GB" w:eastAsia="de-DE"/>
        </w:rPr>
      </w:pPr>
      <w:r w:rsidRPr="00F173DB">
        <w:rPr>
          <w:sz w:val="16"/>
          <w:szCs w:val="16"/>
          <w:lang w:val="en-GB" w:eastAsia="de-DE"/>
        </w:rPr>
        <w:t xml:space="preserve">**The retail unit sales of the Mercedes-Benz Cars &amp; Vans </w:t>
      </w:r>
      <w:r w:rsidR="004803BC" w:rsidRPr="00F173DB">
        <w:rPr>
          <w:sz w:val="16"/>
          <w:szCs w:val="16"/>
          <w:lang w:val="en-GB" w:eastAsia="de-DE"/>
        </w:rPr>
        <w:t>divisions were presented together for the first time in the press release on unit sales in the first quarter of 2020, so there is no comparative period</w:t>
      </w:r>
      <w:r w:rsidRPr="00F173DB">
        <w:rPr>
          <w:sz w:val="16"/>
          <w:szCs w:val="16"/>
          <w:lang w:val="en-GB" w:eastAsia="de-DE"/>
        </w:rPr>
        <w:t>.</w:t>
      </w:r>
      <w:r w:rsidR="004803BC" w:rsidRPr="00F173DB">
        <w:rPr>
          <w:sz w:val="16"/>
          <w:szCs w:val="16"/>
          <w:lang w:val="en-GB" w:eastAsia="de-DE"/>
        </w:rPr>
        <w:t xml:space="preserve"> </w:t>
      </w:r>
    </w:p>
    <w:p w14:paraId="2D309F28" w14:textId="3694F5CC" w:rsidR="00535ACF" w:rsidRDefault="00535ACF" w:rsidP="001573B2">
      <w:pPr>
        <w:pStyle w:val="01Flietext"/>
        <w:spacing w:line="240" w:lineRule="auto"/>
        <w:ind w:right="821"/>
        <w:rPr>
          <w:sz w:val="24"/>
          <w:szCs w:val="24"/>
          <w:lang w:val="en-GB"/>
        </w:rPr>
      </w:pPr>
    </w:p>
    <w:p w14:paraId="3D62271F" w14:textId="3864F9DD" w:rsidR="00C26112" w:rsidRDefault="00C26112" w:rsidP="00C26112">
      <w:pPr>
        <w:pStyle w:val="Titolo2"/>
        <w:rPr>
          <w:lang w:val="en-GB"/>
        </w:rPr>
      </w:pPr>
      <w:r w:rsidRPr="005967AD">
        <w:rPr>
          <w:lang w:val="en-GB"/>
        </w:rPr>
        <w:t xml:space="preserve">Contact </w:t>
      </w:r>
      <w:r>
        <w:rPr>
          <w:lang w:val="en-GB"/>
        </w:rPr>
        <w:t>Global Communications Daimler AG:</w:t>
      </w:r>
    </w:p>
    <w:p w14:paraId="65284DD0" w14:textId="2784958D" w:rsidR="00C26112" w:rsidRDefault="00C26112" w:rsidP="00C26112">
      <w:pPr>
        <w:pStyle w:val="Titolo2"/>
        <w:rPr>
          <w:lang w:val="en-GB"/>
        </w:rPr>
      </w:pPr>
      <w:r w:rsidRPr="004C0FB7">
        <w:rPr>
          <w:rFonts w:ascii="Daimler CS Light" w:eastAsiaTheme="minorHAnsi" w:hAnsi="Daimler CS Light" w:cstheme="minorBidi"/>
          <w:szCs w:val="21"/>
          <w:lang w:val="en-US"/>
        </w:rPr>
        <w:t xml:space="preserve">Jörg Howe, +49 711 17 41341, </w:t>
      </w:r>
      <w:hyperlink r:id="rId12" w:history="1">
        <w:r w:rsidRPr="004C0FB7">
          <w:rPr>
            <w:rFonts w:ascii="Daimler CS Light" w:eastAsiaTheme="minorHAnsi" w:hAnsi="Daimler CS Light" w:cstheme="minorBidi"/>
            <w:szCs w:val="21"/>
            <w:lang w:val="en-US"/>
          </w:rPr>
          <w:t>joerg.howe@daimler.com</w:t>
        </w:r>
      </w:hyperlink>
      <w:r>
        <w:rPr>
          <w:rFonts w:ascii="Daimler CS Light" w:eastAsiaTheme="minorHAnsi" w:hAnsi="Daimler CS Light" w:cstheme="minorBidi"/>
          <w:sz w:val="22"/>
          <w:szCs w:val="22"/>
          <w:lang w:val="en-GB"/>
        </w:rPr>
        <w:br/>
      </w:r>
    </w:p>
    <w:p w14:paraId="5CCF10FC" w14:textId="49232AA8" w:rsidR="00C26112" w:rsidRPr="005967AD" w:rsidRDefault="00C26112" w:rsidP="00C26112">
      <w:pPr>
        <w:pStyle w:val="Titolo2"/>
        <w:rPr>
          <w:lang w:val="en-GB"/>
        </w:rPr>
      </w:pPr>
      <w:r w:rsidRPr="005967AD">
        <w:rPr>
          <w:lang w:val="en-GB"/>
        </w:rPr>
        <w:t xml:space="preserve">Contact Mercedes-Benz Cars: </w:t>
      </w:r>
    </w:p>
    <w:p w14:paraId="0ECB6A8B" w14:textId="77777777" w:rsidR="00C26112" w:rsidRPr="005967AD" w:rsidRDefault="00C26112" w:rsidP="00C26112">
      <w:pPr>
        <w:pStyle w:val="01Flietext"/>
        <w:rPr>
          <w:lang w:val="en-GB"/>
        </w:rPr>
      </w:pPr>
      <w:r w:rsidRPr="005967AD">
        <w:rPr>
          <w:lang w:val="en-GB"/>
        </w:rPr>
        <w:t>Christopher R. Springer, +49 176 30969888, christopher_renz.springer@daimler.com</w:t>
      </w:r>
    </w:p>
    <w:p w14:paraId="2CC3058D" w14:textId="77777777" w:rsidR="00C26112" w:rsidRPr="00D502FB" w:rsidRDefault="00C26112" w:rsidP="00C26112">
      <w:pPr>
        <w:pStyle w:val="01Flietext"/>
      </w:pPr>
      <w:r w:rsidRPr="00D502FB">
        <w:t xml:space="preserve">Katja Liesenfeld, +49 160 8621488, katja.liesenfeld@daimler.com </w:t>
      </w:r>
    </w:p>
    <w:p w14:paraId="50B8CEC2" w14:textId="77777777" w:rsidR="00C26112" w:rsidRPr="00D502FB" w:rsidRDefault="00C26112" w:rsidP="00C26112">
      <w:pPr>
        <w:pStyle w:val="01Flietext"/>
      </w:pPr>
      <w:r w:rsidRPr="00D502FB">
        <w:t>Sofia Stauber, +49 160 8626486, sofia.stauber@daimler.com</w:t>
      </w:r>
    </w:p>
    <w:p w14:paraId="5CE0CED4" w14:textId="77777777" w:rsidR="00C26112" w:rsidRPr="00D502FB" w:rsidRDefault="00C26112" w:rsidP="00C26112">
      <w:pPr>
        <w:pStyle w:val="01Flietext"/>
      </w:pPr>
    </w:p>
    <w:p w14:paraId="376B7980" w14:textId="77777777" w:rsidR="00C26112" w:rsidRPr="005967AD" w:rsidRDefault="00C26112" w:rsidP="00C26112">
      <w:pPr>
        <w:pStyle w:val="Titolo2"/>
        <w:rPr>
          <w:lang w:val="en-GB"/>
        </w:rPr>
      </w:pPr>
      <w:r w:rsidRPr="005967AD">
        <w:rPr>
          <w:lang w:val="en-GB"/>
        </w:rPr>
        <w:t xml:space="preserve">Contact Mercedes-Benz Vans: </w:t>
      </w:r>
    </w:p>
    <w:p w14:paraId="3120FF37" w14:textId="77777777" w:rsidR="00C26112" w:rsidRDefault="00C26112" w:rsidP="00C26112">
      <w:pPr>
        <w:pStyle w:val="01Flietext"/>
        <w:rPr>
          <w:lang w:val="en-GB"/>
        </w:rPr>
      </w:pPr>
      <w:r w:rsidRPr="005967AD">
        <w:rPr>
          <w:lang w:val="en-GB"/>
        </w:rPr>
        <w:t xml:space="preserve">Thomas C. Rosenthal, +49 176 30933075, </w:t>
      </w:r>
      <w:r w:rsidRPr="00D502FB">
        <w:rPr>
          <w:lang w:val="en-US"/>
        </w:rPr>
        <w:t>thomas_christian.rosenthal@daimler.com</w:t>
      </w:r>
    </w:p>
    <w:p w14:paraId="59EBA10B" w14:textId="77777777" w:rsidR="00C26112" w:rsidRPr="00D502FB" w:rsidRDefault="00C26112" w:rsidP="00C26112">
      <w:pPr>
        <w:pStyle w:val="01Flietext"/>
      </w:pPr>
      <w:r>
        <w:t xml:space="preserve">Silke Walters, </w:t>
      </w:r>
      <w:r w:rsidRPr="00ED157C">
        <w:t>+49 176 30909308</w:t>
      </w:r>
      <w:r>
        <w:t xml:space="preserve">, </w:t>
      </w:r>
      <w:r w:rsidRPr="00ED157C">
        <w:t>silke.walters@daimler.com</w:t>
      </w:r>
    </w:p>
    <w:p w14:paraId="0BA65281" w14:textId="5616ACC7" w:rsidR="00C26112" w:rsidRPr="00C26112" w:rsidRDefault="00C26112" w:rsidP="00C26112">
      <w:pPr>
        <w:pStyle w:val="01Flietext"/>
      </w:pPr>
      <w:r w:rsidRPr="00D502FB">
        <w:t>Andrea Eberhardt, +49 160 8671683, andrea.eberhardt@daimler.com</w:t>
      </w:r>
    </w:p>
    <w:p w14:paraId="3631A5A7" w14:textId="77777777" w:rsidR="007C3201" w:rsidRDefault="007C3201" w:rsidP="001573B2">
      <w:pPr>
        <w:pStyle w:val="01Flietext"/>
        <w:spacing w:line="240" w:lineRule="auto"/>
        <w:ind w:right="821"/>
        <w:rPr>
          <w:sz w:val="24"/>
          <w:szCs w:val="24"/>
        </w:rPr>
      </w:pPr>
    </w:p>
    <w:p w14:paraId="409F0782" w14:textId="77777777" w:rsidR="007C3201" w:rsidRDefault="007C3201" w:rsidP="007C3201">
      <w:pPr>
        <w:pStyle w:val="01Flietext"/>
        <w:spacing w:line="240" w:lineRule="auto"/>
        <w:ind w:right="822"/>
        <w:jc w:val="both"/>
        <w:rPr>
          <w:lang w:val="en-US"/>
        </w:rPr>
      </w:pPr>
      <w:r w:rsidRPr="00CC355A">
        <w:rPr>
          <w:lang w:val="en-US"/>
        </w:rPr>
        <w:t xml:space="preserve">Further information </w:t>
      </w:r>
      <w:r>
        <w:rPr>
          <w:lang w:val="en-US"/>
        </w:rPr>
        <w:t>about</w:t>
      </w:r>
      <w:r w:rsidRPr="00CC355A">
        <w:rPr>
          <w:lang w:val="en-US"/>
        </w:rPr>
        <w:t xml:space="preserve"> </w:t>
      </w:r>
      <w:r w:rsidRPr="007C3201">
        <w:rPr>
          <w:rFonts w:ascii="Daimler CS Demi" w:hAnsi="Daimler CS Demi"/>
          <w:lang w:val="en-US"/>
        </w:rPr>
        <w:t>Mercedes-Benz</w:t>
      </w:r>
      <w:r w:rsidRPr="00CC355A">
        <w:rPr>
          <w:lang w:val="en-US"/>
        </w:rPr>
        <w:t xml:space="preserve"> is available a</w:t>
      </w:r>
      <w:r>
        <w:rPr>
          <w:lang w:val="en-US"/>
        </w:rPr>
        <w:t>t www.mercedes-benz.com. Press i</w:t>
      </w:r>
      <w:r w:rsidRPr="00CC355A">
        <w:rPr>
          <w:lang w:val="en-US"/>
        </w:rPr>
        <w:t xml:space="preserve">nformation and </w:t>
      </w:r>
      <w:r>
        <w:rPr>
          <w:lang w:val="en-US"/>
        </w:rPr>
        <w:t>d</w:t>
      </w:r>
      <w:r w:rsidRPr="00CC355A">
        <w:rPr>
          <w:lang w:val="en-US"/>
        </w:rPr>
        <w:t xml:space="preserve">igital </w:t>
      </w:r>
      <w:r>
        <w:rPr>
          <w:lang w:val="en-US"/>
        </w:rPr>
        <w:t>s</w:t>
      </w:r>
      <w:r w:rsidRPr="00CC355A">
        <w:rPr>
          <w:lang w:val="en-US"/>
        </w:rPr>
        <w:t xml:space="preserve">ervices for journalists and </w:t>
      </w:r>
      <w:r>
        <w:rPr>
          <w:lang w:val="en-US"/>
        </w:rPr>
        <w:t>multipliers</w:t>
      </w:r>
      <w:r w:rsidRPr="00CC355A">
        <w:rPr>
          <w:lang w:val="en-US"/>
        </w:rPr>
        <w:t xml:space="preserve"> can be found on our </w:t>
      </w:r>
      <w:r w:rsidRPr="007C3201">
        <w:rPr>
          <w:rFonts w:ascii="Daimler CS Demi" w:hAnsi="Daimler CS Demi"/>
          <w:lang w:val="en-US"/>
        </w:rPr>
        <w:t>Mercedes me media online platform</w:t>
      </w:r>
      <w:r w:rsidRPr="00CC355A">
        <w:rPr>
          <w:lang w:val="en-US"/>
        </w:rPr>
        <w:t xml:space="preserve"> at </w:t>
      </w:r>
      <w:r w:rsidRPr="00B951B3">
        <w:rPr>
          <w:lang w:val="en-US"/>
        </w:rPr>
        <w:t>media.mercedes-benz.com</w:t>
      </w:r>
      <w:r>
        <w:rPr>
          <w:lang w:val="en-US"/>
        </w:rPr>
        <w:t xml:space="preserve"> as well as on our</w:t>
      </w:r>
      <w:r w:rsidRPr="007C3201">
        <w:rPr>
          <w:rFonts w:ascii="Daimler CS Demi" w:hAnsi="Daimler CS Demi"/>
          <w:lang w:val="en-US"/>
        </w:rPr>
        <w:t xml:space="preserve"> Daimler global media site</w:t>
      </w:r>
      <w:r>
        <w:rPr>
          <w:lang w:val="en-US"/>
        </w:rPr>
        <w:t xml:space="preserve"> at </w:t>
      </w:r>
      <w:r w:rsidRPr="00B951B3">
        <w:rPr>
          <w:lang w:val="en-US"/>
        </w:rPr>
        <w:t>media.daimler.com</w:t>
      </w:r>
      <w:r w:rsidRPr="00CC355A">
        <w:rPr>
          <w:lang w:val="en-US"/>
        </w:rPr>
        <w:t xml:space="preserve">. </w:t>
      </w:r>
      <w:r>
        <w:rPr>
          <w:lang w:val="en-US"/>
        </w:rPr>
        <w:t>Learn more</w:t>
      </w:r>
      <w:r w:rsidRPr="00CC355A">
        <w:rPr>
          <w:lang w:val="en-US"/>
        </w:rPr>
        <w:t xml:space="preserve"> about cu</w:t>
      </w:r>
      <w:r>
        <w:rPr>
          <w:lang w:val="en-US"/>
        </w:rPr>
        <w:t>rrent topics and events related</w:t>
      </w:r>
      <w:r w:rsidRPr="00CC355A">
        <w:rPr>
          <w:lang w:val="en-US"/>
        </w:rPr>
        <w:t xml:space="preserve"> to Mercedes-Benz Cars &amp; Vans on our </w:t>
      </w:r>
      <w:r w:rsidRPr="007C3201">
        <w:rPr>
          <w:rFonts w:ascii="Daimler CS Demi" w:hAnsi="Daimler CS Demi"/>
          <w:lang w:val="en-US"/>
        </w:rPr>
        <w:t>@MB_Press Twitter channel</w:t>
      </w:r>
      <w:r>
        <w:rPr>
          <w:lang w:val="en-US"/>
        </w:rPr>
        <w:t xml:space="preserve"> </w:t>
      </w:r>
      <w:r w:rsidRPr="00CC355A">
        <w:rPr>
          <w:lang w:val="en-US"/>
        </w:rPr>
        <w:t>at www.twitter.com/MB_Press.</w:t>
      </w:r>
    </w:p>
    <w:p w14:paraId="61AAF9DD" w14:textId="77777777" w:rsidR="007C3201" w:rsidRPr="007C3201" w:rsidRDefault="007C3201" w:rsidP="001573B2">
      <w:pPr>
        <w:pStyle w:val="01Flietext"/>
        <w:spacing w:line="240" w:lineRule="auto"/>
        <w:ind w:right="821"/>
        <w:rPr>
          <w:sz w:val="24"/>
          <w:szCs w:val="24"/>
          <w:lang w:val="en-US"/>
        </w:rPr>
      </w:pPr>
    </w:p>
    <w:p w14:paraId="3D568BEF" w14:textId="3A78496B" w:rsidR="008F6C33" w:rsidRPr="007C3201" w:rsidRDefault="00506786" w:rsidP="008F6C33">
      <w:pPr>
        <w:pStyle w:val="NormaleWeb"/>
        <w:spacing w:before="0" w:beforeAutospacing="0" w:after="0" w:afterAutospacing="0" w:line="276" w:lineRule="auto"/>
        <w:ind w:right="821"/>
        <w:jc w:val="both"/>
        <w:rPr>
          <w:rStyle w:val="s2"/>
          <w:rFonts w:ascii="Daimler CS Demi" w:hAnsi="Daimler CS Demi"/>
          <w:bCs/>
          <w:sz w:val="16"/>
          <w:szCs w:val="16"/>
          <w:lang w:val="en-GB"/>
        </w:rPr>
      </w:pPr>
      <w:r w:rsidRPr="007C3201">
        <w:rPr>
          <w:rStyle w:val="s2"/>
          <w:rFonts w:ascii="Daimler CS Demi" w:hAnsi="Daimler CS Demi"/>
          <w:bCs/>
          <w:sz w:val="16"/>
          <w:szCs w:val="16"/>
          <w:lang w:val="en-GB"/>
        </w:rPr>
        <w:t>Please note</w:t>
      </w:r>
      <w:r w:rsidR="008F6C33" w:rsidRPr="007C3201">
        <w:rPr>
          <w:rStyle w:val="s2"/>
          <w:rFonts w:ascii="Daimler CS Demi" w:hAnsi="Daimler CS Demi"/>
          <w:bCs/>
          <w:sz w:val="16"/>
          <w:szCs w:val="16"/>
          <w:lang w:val="en-GB"/>
        </w:rPr>
        <w:t xml:space="preserve">: </w:t>
      </w:r>
    </w:p>
    <w:p w14:paraId="79C177FC" w14:textId="24F330D8" w:rsidR="00F314CC" w:rsidRPr="007C3201" w:rsidRDefault="008F6C33" w:rsidP="007C3201">
      <w:pPr>
        <w:spacing w:after="0"/>
        <w:ind w:right="822"/>
        <w:rPr>
          <w:sz w:val="16"/>
          <w:szCs w:val="16"/>
          <w:lang w:val="en-US" w:eastAsia="de-DE"/>
        </w:rPr>
      </w:pPr>
      <w:r w:rsidRPr="007C3201">
        <w:rPr>
          <w:sz w:val="16"/>
          <w:szCs w:val="16"/>
          <w:lang w:val="en-US" w:eastAsia="de-DE"/>
        </w:rPr>
        <w:t xml:space="preserve">In this document, unless otherwise stated, Mercedes-Benz stands for the Mercedes-Benz car brand. Mercedes-Benz car sales by region and market represent only a </w:t>
      </w:r>
      <w:r w:rsidR="004803BC" w:rsidRPr="007C3201">
        <w:rPr>
          <w:sz w:val="16"/>
          <w:szCs w:val="16"/>
          <w:lang w:val="en-US" w:eastAsia="de-DE"/>
        </w:rPr>
        <w:t>partial view</w:t>
      </w:r>
      <w:r w:rsidRPr="007C3201">
        <w:rPr>
          <w:sz w:val="16"/>
          <w:szCs w:val="16"/>
          <w:lang w:val="en-US" w:eastAsia="de-DE"/>
        </w:rPr>
        <w:t xml:space="preserve"> of total Mercedes-Benz </w:t>
      </w:r>
      <w:r w:rsidR="004803BC" w:rsidRPr="007C3201">
        <w:rPr>
          <w:sz w:val="16"/>
          <w:szCs w:val="16"/>
          <w:lang w:val="en-US" w:eastAsia="de-DE"/>
        </w:rPr>
        <w:t xml:space="preserve">unit </w:t>
      </w:r>
      <w:r w:rsidRPr="007C3201">
        <w:rPr>
          <w:sz w:val="16"/>
          <w:szCs w:val="16"/>
          <w:lang w:val="en-US" w:eastAsia="de-DE"/>
        </w:rPr>
        <w:t xml:space="preserve">sales. A model may be listed in different segments. </w:t>
      </w:r>
      <w:r w:rsidR="004803BC" w:rsidRPr="007C3201">
        <w:rPr>
          <w:sz w:val="16"/>
          <w:szCs w:val="16"/>
          <w:lang w:val="en-US" w:eastAsia="de-DE"/>
        </w:rPr>
        <w:t>There is no d</w:t>
      </w:r>
      <w:r w:rsidRPr="007C3201">
        <w:rPr>
          <w:sz w:val="16"/>
          <w:szCs w:val="16"/>
          <w:lang w:val="en-US" w:eastAsia="de-DE"/>
        </w:rPr>
        <w:t xml:space="preserve">ouble counting of models with regard to total Mercedes-Benz unit sales. The comparative period for the percentage changes stated in this document is </w:t>
      </w:r>
      <w:r w:rsidR="00F57652" w:rsidRPr="007C3201">
        <w:rPr>
          <w:sz w:val="16"/>
          <w:szCs w:val="16"/>
          <w:lang w:val="en-US" w:eastAsia="de-DE"/>
        </w:rPr>
        <w:t xml:space="preserve">the respective prior-year period, </w:t>
      </w:r>
      <w:r w:rsidRPr="007C3201">
        <w:rPr>
          <w:sz w:val="16"/>
          <w:szCs w:val="16"/>
          <w:lang w:val="en-US" w:eastAsia="de-DE"/>
        </w:rPr>
        <w:t xml:space="preserve">unless otherwise </w:t>
      </w:r>
      <w:r w:rsidR="00B63477" w:rsidRPr="007C3201">
        <w:rPr>
          <w:sz w:val="16"/>
          <w:szCs w:val="16"/>
          <w:lang w:val="en-US" w:eastAsia="de-DE"/>
        </w:rPr>
        <w:t>stated</w:t>
      </w:r>
      <w:r w:rsidR="00F57652" w:rsidRPr="007C3201">
        <w:rPr>
          <w:sz w:val="16"/>
          <w:szCs w:val="16"/>
          <w:lang w:val="en-US" w:eastAsia="de-DE"/>
        </w:rPr>
        <w:t xml:space="preserve">. </w:t>
      </w:r>
      <w:r w:rsidR="00CC1C48" w:rsidRPr="007C3201">
        <w:rPr>
          <w:sz w:val="16"/>
          <w:szCs w:val="16"/>
          <w:lang w:val="en-US" w:eastAsia="de-DE"/>
        </w:rPr>
        <w:t xml:space="preserve">The term </w:t>
      </w:r>
      <w:r w:rsidR="00B63477" w:rsidRPr="007C3201">
        <w:rPr>
          <w:sz w:val="16"/>
          <w:szCs w:val="16"/>
          <w:lang w:val="en-US" w:eastAsia="de-DE"/>
        </w:rPr>
        <w:t>“</w:t>
      </w:r>
      <w:r w:rsidR="00CC1C48" w:rsidRPr="007C3201">
        <w:rPr>
          <w:sz w:val="16"/>
          <w:szCs w:val="16"/>
          <w:lang w:val="en-US" w:eastAsia="de-DE"/>
        </w:rPr>
        <w:t>orders</w:t>
      </w:r>
      <w:r w:rsidR="00B63477" w:rsidRPr="007C3201">
        <w:rPr>
          <w:sz w:val="16"/>
          <w:szCs w:val="16"/>
          <w:lang w:val="en-US" w:eastAsia="de-DE"/>
        </w:rPr>
        <w:t>”</w:t>
      </w:r>
      <w:r w:rsidR="00CC1C48" w:rsidRPr="007C3201">
        <w:rPr>
          <w:sz w:val="16"/>
          <w:szCs w:val="16"/>
          <w:lang w:val="en-US" w:eastAsia="de-DE"/>
        </w:rPr>
        <w:t xml:space="preserve"> in this document refers to orders received from end customers as well as from the national companies of Mercedes-Benz AG.</w:t>
      </w:r>
      <w:r w:rsidR="00B63477" w:rsidRPr="00F173DB">
        <w:rPr>
          <w:sz w:val="16"/>
          <w:szCs w:val="16"/>
          <w:lang w:val="en-GB" w:eastAsia="de-DE"/>
        </w:rPr>
        <w:t xml:space="preserve"> </w:t>
      </w:r>
      <w:r w:rsidR="00C26112">
        <w:rPr>
          <w:sz w:val="16"/>
          <w:szCs w:val="16"/>
          <w:lang w:val="en-GB" w:eastAsia="de-DE"/>
        </w:rPr>
        <w:br/>
      </w:r>
    </w:p>
    <w:p w14:paraId="079214F2" w14:textId="77777777" w:rsidR="00C26112" w:rsidRPr="007C3201" w:rsidRDefault="00C26112" w:rsidP="007C3201">
      <w:pPr>
        <w:ind w:right="821"/>
        <w:rPr>
          <w:sz w:val="16"/>
          <w:szCs w:val="16"/>
          <w:lang w:val="en-US" w:eastAsia="de-DE"/>
        </w:rPr>
      </w:pPr>
      <w:r w:rsidRPr="007C3201">
        <w:rPr>
          <w:sz w:val="16"/>
          <w:szCs w:val="16"/>
          <w:lang w:val="en-US" w:eastAsia="de-DE"/>
        </w:rPr>
        <w:t xml:space="preserve">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acts of terrorism, political unrest, armed conflicts, industrial accidents and their effects on our sales, purchasing, production or financial services activities; changes in currency exchange rates and tariff </w:t>
      </w:r>
      <w:r w:rsidRPr="007C3201">
        <w:rPr>
          <w:sz w:val="16"/>
          <w:szCs w:val="16"/>
          <w:lang w:val="en-US" w:eastAsia="de-DE"/>
        </w:rPr>
        <w:lastRenderedPageBreak/>
        <w:t>regulations;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the Mercedes-Benz AG holds a significant equity interest; the successful implementation of strategic cooperations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are described under the heading “Risk and Opportunity Report” in the current Annual Report of Daimler AG. If any of these risks and uncertainties materializes or if the assumptions underlying any of our forward-looking statements prove to be incorrect, the actual results may be materially different from those we express or imply by such statements. The Mercedes-Benz AG does not intend or assume any obligation to update these forward-looking statements since they are based solely on the circumstances at the date of publication.</w:t>
      </w:r>
    </w:p>
    <w:p w14:paraId="0A3A2F54" w14:textId="77777777" w:rsidR="00C26112" w:rsidRPr="00A567B1" w:rsidRDefault="00C26112" w:rsidP="00C26112">
      <w:pPr>
        <w:spacing w:after="0" w:line="240" w:lineRule="auto"/>
        <w:ind w:right="821"/>
        <w:jc w:val="both"/>
        <w:rPr>
          <w:rFonts w:ascii="Daimler CS Demi" w:hAnsi="Daimler CS Demi"/>
          <w:sz w:val="16"/>
          <w:szCs w:val="16"/>
          <w:lang w:val="en-US" w:eastAsia="de-DE"/>
        </w:rPr>
      </w:pPr>
      <w:r w:rsidRPr="00A567B1">
        <w:rPr>
          <w:rFonts w:ascii="Daimler CS Demi" w:hAnsi="Daimler CS Demi"/>
          <w:sz w:val="16"/>
          <w:szCs w:val="16"/>
          <w:lang w:val="en-US" w:eastAsia="de-DE"/>
        </w:rPr>
        <w:t>Mercedes-Benz AG at a glance</w:t>
      </w:r>
    </w:p>
    <w:p w14:paraId="753671D2" w14:textId="77777777" w:rsidR="00C26112" w:rsidRPr="00EC4B4E" w:rsidRDefault="00C26112" w:rsidP="00C26112">
      <w:pPr>
        <w:ind w:right="821"/>
        <w:rPr>
          <w:sz w:val="16"/>
          <w:szCs w:val="16"/>
          <w:lang w:val="en-US" w:eastAsia="de-DE"/>
        </w:rPr>
      </w:pPr>
      <w:r w:rsidRPr="00EC4B4E">
        <w:rPr>
          <w:sz w:val="16"/>
          <w:szCs w:val="16"/>
          <w:lang w:val="en-US" w:eastAsia="de-DE"/>
        </w:rPr>
        <w:t>Mercedes-Benz AG is responsible for the global business of Mercedes-Benz Cars and Mercedes-Benz Vans with over 173,000 employees worldwide. Ola Källenius is Chairman of the Board of Management of Mercedes-Benz AG. The company focuses on the development, production and sales of passenger cars, vans and services. Furthermore, the company aspires to be leading in the fields of connectivity, automated driving and alternative drives with its forward-looking innovations. The product portfolio comprises the Mercedes-Benz brand with the sub-brands Mercedes-AMG, Mercedes-Maybach and Mercedes me - as well as the smart brand, and the EQ product and technology brand for electric mobility. Mercedes-Benz AG is one of the largest manufacturers of premium passenger cars. In 2019 it sold nearly 2.4 million cars and more than 438,000 vans. In its two business divisions, Mercedes-Benz AG is continually expanding its worldwide production network with over 40 production sites on four continents, while aligning itself to meet the requirements of electric mobility. At the same time, the company is developing its global battery production network on three continents. Sustainable actions play a decisive role in both business divisions. To the company, sustainability means creating value for all stakeholders on a lasting basis: customers, employees, investors, business partners and the society as a whole. The basis for this is the sustainable business strategy of Daimler in which the company takes responsibility for the economic, ecological and social effects of its business activities and looks at the entire value chain.</w:t>
      </w:r>
    </w:p>
    <w:p w14:paraId="38946A28" w14:textId="77777777" w:rsidR="00C26112" w:rsidRPr="00C26112" w:rsidRDefault="00C26112" w:rsidP="008877E7">
      <w:pPr>
        <w:rPr>
          <w:sz w:val="16"/>
          <w:szCs w:val="16"/>
          <w:lang w:val="en-US" w:eastAsia="de-DE"/>
        </w:rPr>
      </w:pPr>
    </w:p>
    <w:sectPr w:rsidR="00C26112" w:rsidRPr="00C26112" w:rsidSect="005F157C">
      <w:footerReference w:type="default" r:id="rId13"/>
      <w:type w:val="continuous"/>
      <w:pgSz w:w="11906" w:h="16838" w:code="9"/>
      <w:pgMar w:top="851" w:right="707"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51DEF" w14:textId="77777777" w:rsidR="00551B5F" w:rsidRDefault="00551B5F" w:rsidP="00764B8C">
      <w:pPr>
        <w:spacing w:after="0" w:line="240" w:lineRule="auto"/>
      </w:pPr>
      <w:r>
        <w:separator/>
      </w:r>
    </w:p>
  </w:endnote>
  <w:endnote w:type="continuationSeparator" w:id="0">
    <w:p w14:paraId="4C1FC2DB" w14:textId="77777777" w:rsidR="00551B5F" w:rsidRDefault="00551B5F"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imler CS">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CF93" w14:textId="77777777" w:rsidR="00DC22AD" w:rsidRDefault="00DC22AD" w:rsidP="005F157C">
    <w:pPr>
      <w:pStyle w:val="Pidipagina"/>
    </w:pPr>
    <w:r w:rsidRPr="00041CD6">
      <w:rPr>
        <w:lang w:val="en-US"/>
      </w:rPr>
      <w:t xml:space="preserve">*The </w:t>
    </w:r>
    <w:r w:rsidRPr="00041CD6">
      <w:rPr>
        <w:sz w:val="16"/>
        <w:szCs w:val="16"/>
        <w:lang w:val="en-US"/>
      </w:rPr>
      <w:t xml:space="preserve">power consumption was determined on the basis of VO 692/2008/EC. </w:t>
    </w:r>
    <w:r>
      <w:rPr>
        <w:sz w:val="16"/>
        <w:szCs w:val="16"/>
      </w:rPr>
      <w:t>The power consumption depends on the vehicle configuration.</w:t>
    </w:r>
  </w:p>
  <w:p w14:paraId="732EEB7A" w14:textId="77777777" w:rsidR="00DC22AD" w:rsidRDefault="00DC22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3330" w14:textId="77777777" w:rsidR="00DC22AD" w:rsidRPr="00041CD6" w:rsidRDefault="00DC22AD" w:rsidP="00B00F20">
    <w:pPr>
      <w:pStyle w:val="09Seitenzahl"/>
      <w:framePr w:wrap="around"/>
      <w:rPr>
        <w:lang w:val="en-US"/>
      </w:rPr>
    </w:pPr>
    <w:r w:rsidRPr="00041CD6">
      <w:rPr>
        <w:lang w:val="en-US"/>
      </w:rPr>
      <w:t xml:space="preserve">Page </w:t>
    </w:r>
    <w:r w:rsidRPr="00D949A7">
      <w:rPr>
        <w:rStyle w:val="Numeropagina"/>
      </w:rPr>
      <w:fldChar w:fldCharType="begin"/>
    </w:r>
    <w:r w:rsidRPr="00041CD6">
      <w:rPr>
        <w:rStyle w:val="Numeropagina"/>
        <w:lang w:val="en-US"/>
      </w:rPr>
      <w:instrText xml:space="preserve"> PAGE </w:instrText>
    </w:r>
    <w:r w:rsidRPr="00D949A7">
      <w:rPr>
        <w:rStyle w:val="Numeropagina"/>
      </w:rPr>
      <w:fldChar w:fldCharType="separate"/>
    </w:r>
    <w:r w:rsidRPr="00041CD6">
      <w:rPr>
        <w:rStyle w:val="Numeropagina"/>
        <w:lang w:val="en-US"/>
      </w:rPr>
      <w:t>3</w:t>
    </w:r>
    <w:r w:rsidRPr="00D949A7">
      <w:rPr>
        <w:rStyle w:val="Numeropagina"/>
      </w:rPr>
      <w:fldChar w:fldCharType="end"/>
    </w:r>
  </w:p>
  <w:p w14:paraId="72DE623F" w14:textId="77777777" w:rsidR="00DC22AD" w:rsidRDefault="00DC22AD">
    <w:pPr>
      <w:pStyle w:val="Pidipagina"/>
    </w:pPr>
    <w:r w:rsidRPr="00041CD6">
      <w:rPr>
        <w:lang w:val="en-US"/>
      </w:rPr>
      <w:t xml:space="preserve">*The </w:t>
    </w:r>
    <w:r w:rsidRPr="00041CD6">
      <w:rPr>
        <w:sz w:val="16"/>
        <w:szCs w:val="16"/>
        <w:lang w:val="en-US"/>
      </w:rPr>
      <w:t xml:space="preserve">power consumption was determined on the basis of VO 692/2008/EC. </w:t>
    </w:r>
    <w:r>
      <w:rPr>
        <w:sz w:val="16"/>
        <w:szCs w:val="16"/>
      </w:rPr>
      <w:t>The power consumption depends on the vehicle configuration.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0492" w14:textId="310F72A9" w:rsidR="00DC22AD" w:rsidRPr="008541DE" w:rsidRDefault="008541DE" w:rsidP="005C43E5">
    <w:pPr>
      <w:pStyle w:val="Pidipagina"/>
      <w:rPr>
        <w:sz w:val="14"/>
        <w:szCs w:val="14"/>
        <w:lang w:val="en-US"/>
      </w:rPr>
    </w:pPr>
    <w:r w:rsidRPr="008541DE">
      <w:rPr>
        <w:rFonts w:cs="Arial"/>
        <w:color w:val="333333"/>
        <w:spacing w:val="-5"/>
        <w:sz w:val="14"/>
        <w:szCs w:val="14"/>
        <w:shd w:val="clear" w:color="auto" w:fill="FFFFFF"/>
        <w:lang w:val="en-US"/>
      </w:rPr>
      <w:t>*</w:t>
    </w:r>
    <w:r w:rsidRPr="007C3201">
      <w:rPr>
        <w:rFonts w:cs="Arial"/>
        <w:color w:val="333333"/>
        <w:spacing w:val="-5"/>
        <w:sz w:val="16"/>
        <w:szCs w:val="16"/>
        <w:shd w:val="clear" w:color="auto" w:fill="FFFFFF"/>
        <w:lang w:val="en-US"/>
      </w:rPr>
      <w:t>The power consumption was determined on the basis of Commission Regulation (EC) No 692/2008. The power consumption is dependent upon the vehicle configuration. Further information on the official fuel consumption and the official specific CO</w:t>
    </w:r>
    <w:r w:rsidRPr="007C3201">
      <w:rPr>
        <w:rFonts w:cs="Arial"/>
        <w:color w:val="333333"/>
        <w:spacing w:val="-5"/>
        <w:sz w:val="16"/>
        <w:szCs w:val="16"/>
        <w:shd w:val="clear" w:color="auto" w:fill="FFFFFF"/>
        <w:vertAlign w:val="subscript"/>
        <w:lang w:val="en-US"/>
      </w:rPr>
      <w:t>2</w:t>
    </w:r>
    <w:r w:rsidRPr="007C3201">
      <w:rPr>
        <w:rFonts w:cs="Arial"/>
        <w:color w:val="333333"/>
        <w:spacing w:val="-5"/>
        <w:sz w:val="16"/>
        <w:szCs w:val="16"/>
        <w:shd w:val="clear" w:color="auto" w:fill="FFFFFF"/>
        <w:lang w:val="en-US"/>
      </w:rPr>
      <w:t> emissions of new passenger cars can be found in the "Leitfaden über den Kraftstoffverbrauch, die CO</w:t>
    </w:r>
    <w:r w:rsidRPr="007C3201">
      <w:rPr>
        <w:rFonts w:cs="Arial"/>
        <w:color w:val="333333"/>
        <w:spacing w:val="-5"/>
        <w:sz w:val="16"/>
        <w:szCs w:val="16"/>
        <w:shd w:val="clear" w:color="auto" w:fill="FFFFFF"/>
        <w:vertAlign w:val="subscript"/>
        <w:lang w:val="en-US"/>
      </w:rPr>
      <w:t>2</w:t>
    </w:r>
    <w:r w:rsidRPr="007C3201">
      <w:rPr>
        <w:rFonts w:cs="Arial"/>
        <w:color w:val="333333"/>
        <w:spacing w:val="-5"/>
        <w:sz w:val="16"/>
        <w:szCs w:val="16"/>
        <w:shd w:val="clear" w:color="auto" w:fill="FFFFFF"/>
        <w:lang w:val="en-US"/>
      </w:rPr>
      <w:t>-Emissionen und den Stromverbrauch neuer Personenkraftwagen" [Guide to fuel consumption, CO</w:t>
    </w:r>
    <w:r w:rsidRPr="007C3201">
      <w:rPr>
        <w:rFonts w:cs="Cambria Math"/>
        <w:color w:val="333333"/>
        <w:spacing w:val="-5"/>
        <w:sz w:val="16"/>
        <w:szCs w:val="16"/>
        <w:shd w:val="clear" w:color="auto" w:fill="FFFFFF"/>
        <w:lang w:val="en-US"/>
      </w:rPr>
      <w:t>₂</w:t>
    </w:r>
    <w:r w:rsidRPr="007C3201">
      <w:rPr>
        <w:rFonts w:cs="Arial"/>
        <w:color w:val="333333"/>
        <w:spacing w:val="-5"/>
        <w:sz w:val="16"/>
        <w:szCs w:val="16"/>
        <w:shd w:val="clear" w:color="auto" w:fill="FFFFFF"/>
        <w:lang w:val="en-US"/>
      </w:rPr>
      <w:t xml:space="preserve"> emissions and power consumption of new passenger cars], which is available free of charge at all sales outlets and from Deutsche Automobil Treuhand GmbH at www.dat.de.</w:t>
    </w:r>
    <w:r w:rsidR="00DC22AD" w:rsidRPr="008541DE">
      <w:rPr>
        <w:noProof/>
        <w:sz w:val="14"/>
        <w:szCs w:val="14"/>
        <w:lang w:val="it-IT" w:eastAsia="it-IT"/>
      </w:rPr>
      <mc:AlternateContent>
        <mc:Choice Requires="wps">
          <w:drawing>
            <wp:anchor distT="0" distB="0" distL="0" distR="0" simplePos="0" relativeHeight="251664384" behindDoc="0" locked="0" layoutInCell="1" allowOverlap="1" wp14:anchorId="07AB5C68" wp14:editId="5404BD80">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25FEB75D" w14:textId="77777777" w:rsidR="00DC22AD" w:rsidRPr="00041CD6" w:rsidRDefault="00DC22AD" w:rsidP="00735384">
                          <w:pPr>
                            <w:spacing w:line="170" w:lineRule="exact"/>
                            <w:rPr>
                              <w:sz w:val="15"/>
                              <w:szCs w:val="15"/>
                              <w:lang w:val="en-US"/>
                            </w:rPr>
                          </w:pPr>
                          <w:r w:rsidRPr="00041CD6">
                            <w:rPr>
                              <w:sz w:val="15"/>
                              <w:szCs w:val="15"/>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B5C68" id="_x0000_t202" coordsize="21600,21600" o:spt="202" path="m,l,21600r21600,l21600,xe">
              <v:stroke joinstyle="miter"/>
              <v:path gradientshapeok="t" o:connecttype="rect"/>
            </v:shapetype>
            <v:shape id="_x0000_s1027"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14:paraId="25FEB75D" w14:textId="77777777" w:rsidR="00DC22AD" w:rsidRPr="00041CD6" w:rsidRDefault="00DC22AD" w:rsidP="00735384">
                    <w:pPr>
                      <w:spacing w:line="170" w:lineRule="exact"/>
                      <w:rPr>
                        <w:sz w:val="15"/>
                        <w:szCs w:val="15"/>
                        <w:lang w:val="en-US"/>
                      </w:rPr>
                    </w:pPr>
                    <w:r w:rsidRPr="00041CD6">
                      <w:rPr>
                        <w:sz w:val="15"/>
                        <w:szCs w:val="15"/>
                        <w:lang w:val="en-US"/>
                      </w:rPr>
                      <w:t>and Mercedes-Benz are registered trademarks of Daimler AG, Stuttgart, Germany.</w:t>
                    </w:r>
                  </w:p>
                </w:txbxContent>
              </v:textbox>
              <w10:wrap type="square" anchory="page"/>
            </v:shape>
          </w:pict>
        </mc:Fallback>
      </mc:AlternateContent>
    </w:r>
    <w:r w:rsidR="00DC22AD" w:rsidRPr="008541DE">
      <w:rPr>
        <w:noProof/>
        <w:sz w:val="14"/>
        <w:szCs w:val="14"/>
        <w:lang w:val="it-IT" w:eastAsia="it-IT"/>
      </w:rPr>
      <mc:AlternateContent>
        <mc:Choice Requires="wps">
          <w:drawing>
            <wp:anchor distT="0" distB="0" distL="114300" distR="114300" simplePos="0" relativeHeight="251667456" behindDoc="0" locked="0" layoutInCell="1" allowOverlap="1" wp14:anchorId="54E6A86C" wp14:editId="2FD817AB">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6CB06F"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DC22AD" w:rsidRPr="008541DE">
      <w:rPr>
        <w:noProof/>
        <w:sz w:val="14"/>
        <w:szCs w:val="14"/>
        <w:lang w:val="it-IT" w:eastAsia="it-IT"/>
      </w:rPr>
      <mc:AlternateContent>
        <mc:Choice Requires="wps">
          <w:drawing>
            <wp:anchor distT="0" distB="0" distL="114300" distR="114300" simplePos="0" relativeHeight="251665408" behindDoc="0" locked="0" layoutInCell="1" allowOverlap="1" wp14:anchorId="1010CC32" wp14:editId="6F76622B">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072BC97"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DC22AD" w:rsidRPr="008541DE">
      <w:rPr>
        <w:noProof/>
        <w:sz w:val="14"/>
        <w:szCs w:val="14"/>
        <w:lang w:val="it-IT" w:eastAsia="it-IT"/>
      </w:rPr>
      <w:drawing>
        <wp:anchor distT="0" distB="0" distL="114300" distR="114300" simplePos="0" relativeHeight="251662336" behindDoc="1" locked="0" layoutInCell="1" allowOverlap="1" wp14:anchorId="2BA0FAD1" wp14:editId="59C2ECAE">
          <wp:simplePos x="0" y="0"/>
          <wp:positionH relativeFrom="page">
            <wp:posOffset>859790</wp:posOffset>
          </wp:positionH>
          <wp:positionV relativeFrom="page">
            <wp:posOffset>10275570</wp:posOffset>
          </wp:positionV>
          <wp:extent cx="183600" cy="183600"/>
          <wp:effectExtent l="0" t="0" r="6985" b="698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2475" w14:textId="6BD47944" w:rsidR="00DC22AD" w:rsidRPr="005F157C" w:rsidRDefault="00DC22AD" w:rsidP="00B00F20">
    <w:pPr>
      <w:pStyle w:val="09Seitenzahl"/>
      <w:framePr w:wrap="around"/>
      <w:rPr>
        <w:lang w:val="de-DE"/>
      </w:rPr>
    </w:pPr>
    <w:r w:rsidRPr="008877E7">
      <w:rPr>
        <w:lang w:val="de-DE"/>
      </w:rPr>
      <w:t xml:space="preserve">Page </w:t>
    </w:r>
    <w:r w:rsidRPr="00D949A7">
      <w:rPr>
        <w:rStyle w:val="Numeropagina"/>
      </w:rPr>
      <w:fldChar w:fldCharType="begin"/>
    </w:r>
    <w:r w:rsidRPr="008877E7">
      <w:rPr>
        <w:rStyle w:val="Numeropagina"/>
        <w:lang w:val="de-DE"/>
      </w:rPr>
      <w:instrText xml:space="preserve"> PAGE </w:instrText>
    </w:r>
    <w:r w:rsidRPr="00D949A7">
      <w:rPr>
        <w:rStyle w:val="Numeropagina"/>
      </w:rPr>
      <w:fldChar w:fldCharType="separate"/>
    </w:r>
    <w:r w:rsidR="00E00ECB">
      <w:rPr>
        <w:rStyle w:val="Numeropagina"/>
        <w:lang w:val="de-DE"/>
      </w:rPr>
      <w:t>4</w:t>
    </w:r>
    <w:r w:rsidRPr="00D949A7">
      <w:rPr>
        <w:rStyle w:val="Numeropagina"/>
      </w:rPr>
      <w:fldChar w:fldCharType="end"/>
    </w:r>
  </w:p>
  <w:p w14:paraId="583856CC" w14:textId="77777777" w:rsidR="00DC22AD" w:rsidRDefault="00DC22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FB75" w14:textId="77777777" w:rsidR="00551B5F" w:rsidRDefault="00551B5F" w:rsidP="00764B8C">
      <w:pPr>
        <w:spacing w:after="0" w:line="240" w:lineRule="auto"/>
      </w:pPr>
      <w:r>
        <w:separator/>
      </w:r>
    </w:p>
  </w:footnote>
  <w:footnote w:type="continuationSeparator" w:id="0">
    <w:p w14:paraId="00A8515C" w14:textId="77777777" w:rsidR="00551B5F" w:rsidRDefault="00551B5F"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DC4B5" w14:textId="77777777" w:rsidR="00DC22AD" w:rsidRDefault="00DC22AD" w:rsidP="005C43E5">
    <w:pPr>
      <w:pStyle w:val="Intestazione"/>
    </w:pPr>
    <w:r>
      <w:rPr>
        <w:noProof/>
        <w:lang w:val="it-IT" w:eastAsia="it-IT"/>
      </w:rPr>
      <w:drawing>
        <wp:anchor distT="0" distB="0" distL="114300" distR="114300" simplePos="0" relativeHeight="251671552" behindDoc="0" locked="0" layoutInCell="1" allowOverlap="1" wp14:anchorId="69C465F4" wp14:editId="2E882645">
          <wp:simplePos x="0" y="0"/>
          <wp:positionH relativeFrom="column">
            <wp:posOffset>4566920</wp:posOffset>
          </wp:positionH>
          <wp:positionV relativeFrom="paragraph">
            <wp:posOffset>923290</wp:posOffset>
          </wp:positionV>
          <wp:extent cx="1080135" cy="123825"/>
          <wp:effectExtent l="0" t="0" r="5715" b="9525"/>
          <wp:wrapNone/>
          <wp:docPr id="10" name="Grafik 10"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69504" behindDoc="0" locked="0" layoutInCell="1" allowOverlap="1" wp14:anchorId="3830FCBC" wp14:editId="4A5C7FB4">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08D581"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val="it-IT" w:eastAsia="it-IT"/>
      </w:rPr>
      <w:drawing>
        <wp:anchor distT="0" distB="0" distL="114300" distR="114300" simplePos="0" relativeHeight="251659264" behindDoc="1" locked="0" layoutInCell="1" allowOverlap="1" wp14:anchorId="599BFA33" wp14:editId="4FDA6040">
          <wp:simplePos x="0" y="0"/>
          <wp:positionH relativeFrom="column">
            <wp:posOffset>2559685</wp:posOffset>
          </wp:positionH>
          <wp:positionV relativeFrom="page">
            <wp:posOffset>540385</wp:posOffset>
          </wp:positionV>
          <wp:extent cx="720000" cy="720000"/>
          <wp:effectExtent l="0" t="0" r="4445" b="444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934A9D"/>
    <w:multiLevelType w:val="hybridMultilevel"/>
    <w:tmpl w:val="BC349F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627EBC"/>
    <w:multiLevelType w:val="hybridMultilevel"/>
    <w:tmpl w:val="0D8ACBDE"/>
    <w:lvl w:ilvl="0" w:tplc="58F6263E">
      <w:start w:val="1"/>
      <w:numFmt w:val="bullet"/>
      <w:lvlText w:val=""/>
      <w:lvlJc w:val="left"/>
      <w:pPr>
        <w:ind w:left="420" w:hanging="420"/>
      </w:pPr>
      <w:rPr>
        <w:rFonts w:ascii="Symbol" w:hAnsi="Symbol" w:hint="default"/>
        <w:color w:val="000000" w:themeColor="text1"/>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C66F3F"/>
    <w:multiLevelType w:val="hybridMultilevel"/>
    <w:tmpl w:val="45F07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8708F2"/>
    <w:multiLevelType w:val="hybridMultilevel"/>
    <w:tmpl w:val="6C2AE0DE"/>
    <w:lvl w:ilvl="0" w:tplc="AAE805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A9105B"/>
    <w:multiLevelType w:val="hybridMultilevel"/>
    <w:tmpl w:val="2B001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CA"/>
    <w:rsid w:val="00000194"/>
    <w:rsid w:val="00000AB1"/>
    <w:rsid w:val="00000C4C"/>
    <w:rsid w:val="00002924"/>
    <w:rsid w:val="00004EF3"/>
    <w:rsid w:val="00005663"/>
    <w:rsid w:val="000074C3"/>
    <w:rsid w:val="00011B7E"/>
    <w:rsid w:val="00012FD9"/>
    <w:rsid w:val="0001654A"/>
    <w:rsid w:val="00017B63"/>
    <w:rsid w:val="00020E0E"/>
    <w:rsid w:val="000225D4"/>
    <w:rsid w:val="0002305B"/>
    <w:rsid w:val="00026346"/>
    <w:rsid w:val="00027003"/>
    <w:rsid w:val="000278D8"/>
    <w:rsid w:val="0003022E"/>
    <w:rsid w:val="000304A0"/>
    <w:rsid w:val="00030858"/>
    <w:rsid w:val="00033CCA"/>
    <w:rsid w:val="00034858"/>
    <w:rsid w:val="0003507D"/>
    <w:rsid w:val="00036930"/>
    <w:rsid w:val="00036B60"/>
    <w:rsid w:val="00037D6B"/>
    <w:rsid w:val="000413B5"/>
    <w:rsid w:val="00041946"/>
    <w:rsid w:val="00041CD6"/>
    <w:rsid w:val="0004223E"/>
    <w:rsid w:val="0004301C"/>
    <w:rsid w:val="00045A88"/>
    <w:rsid w:val="00046FA0"/>
    <w:rsid w:val="00047208"/>
    <w:rsid w:val="0004789B"/>
    <w:rsid w:val="00050670"/>
    <w:rsid w:val="000546CE"/>
    <w:rsid w:val="000547B4"/>
    <w:rsid w:val="00055162"/>
    <w:rsid w:val="00056475"/>
    <w:rsid w:val="000567BF"/>
    <w:rsid w:val="00060869"/>
    <w:rsid w:val="00060B14"/>
    <w:rsid w:val="00061649"/>
    <w:rsid w:val="00064904"/>
    <w:rsid w:val="00066D05"/>
    <w:rsid w:val="00066F6B"/>
    <w:rsid w:val="00067148"/>
    <w:rsid w:val="00067326"/>
    <w:rsid w:val="00067C3B"/>
    <w:rsid w:val="00072039"/>
    <w:rsid w:val="00072663"/>
    <w:rsid w:val="00073C31"/>
    <w:rsid w:val="000746EC"/>
    <w:rsid w:val="00075210"/>
    <w:rsid w:val="00075D28"/>
    <w:rsid w:val="00076DDA"/>
    <w:rsid w:val="00081CA0"/>
    <w:rsid w:val="000832DD"/>
    <w:rsid w:val="00084280"/>
    <w:rsid w:val="00084322"/>
    <w:rsid w:val="000850FA"/>
    <w:rsid w:val="000857DB"/>
    <w:rsid w:val="0008663D"/>
    <w:rsid w:val="00086838"/>
    <w:rsid w:val="00086B59"/>
    <w:rsid w:val="000875EF"/>
    <w:rsid w:val="00087EDA"/>
    <w:rsid w:val="0009169A"/>
    <w:rsid w:val="00091A65"/>
    <w:rsid w:val="0009214B"/>
    <w:rsid w:val="00092778"/>
    <w:rsid w:val="0009287F"/>
    <w:rsid w:val="0009458E"/>
    <w:rsid w:val="00096930"/>
    <w:rsid w:val="000A09EF"/>
    <w:rsid w:val="000A09F2"/>
    <w:rsid w:val="000A0CA5"/>
    <w:rsid w:val="000A1322"/>
    <w:rsid w:val="000A190F"/>
    <w:rsid w:val="000A3A4F"/>
    <w:rsid w:val="000A4BC2"/>
    <w:rsid w:val="000A5BFF"/>
    <w:rsid w:val="000A727A"/>
    <w:rsid w:val="000B3896"/>
    <w:rsid w:val="000C0981"/>
    <w:rsid w:val="000C4E65"/>
    <w:rsid w:val="000C5002"/>
    <w:rsid w:val="000C55E5"/>
    <w:rsid w:val="000C6A17"/>
    <w:rsid w:val="000C6D81"/>
    <w:rsid w:val="000D0413"/>
    <w:rsid w:val="000D154D"/>
    <w:rsid w:val="000D2B3A"/>
    <w:rsid w:val="000D2B98"/>
    <w:rsid w:val="000D3EC4"/>
    <w:rsid w:val="000D5449"/>
    <w:rsid w:val="000D608E"/>
    <w:rsid w:val="000E1722"/>
    <w:rsid w:val="000E1B09"/>
    <w:rsid w:val="000E1D71"/>
    <w:rsid w:val="000E252F"/>
    <w:rsid w:val="000E2682"/>
    <w:rsid w:val="000E2EC4"/>
    <w:rsid w:val="000E3B25"/>
    <w:rsid w:val="000F5766"/>
    <w:rsid w:val="000F5982"/>
    <w:rsid w:val="000F5C4D"/>
    <w:rsid w:val="000F5C96"/>
    <w:rsid w:val="0010281B"/>
    <w:rsid w:val="001033BF"/>
    <w:rsid w:val="00103576"/>
    <w:rsid w:val="001065EA"/>
    <w:rsid w:val="00107FCD"/>
    <w:rsid w:val="001105C3"/>
    <w:rsid w:val="00110A76"/>
    <w:rsid w:val="001115D3"/>
    <w:rsid w:val="0011358E"/>
    <w:rsid w:val="00114D56"/>
    <w:rsid w:val="001154DC"/>
    <w:rsid w:val="001166BE"/>
    <w:rsid w:val="00116E18"/>
    <w:rsid w:val="001174BC"/>
    <w:rsid w:val="00121F25"/>
    <w:rsid w:val="001234C5"/>
    <w:rsid w:val="0012474A"/>
    <w:rsid w:val="0012527C"/>
    <w:rsid w:val="001256C8"/>
    <w:rsid w:val="001276A2"/>
    <w:rsid w:val="0013261B"/>
    <w:rsid w:val="00132945"/>
    <w:rsid w:val="001337A1"/>
    <w:rsid w:val="00133F99"/>
    <w:rsid w:val="001340BC"/>
    <w:rsid w:val="00136DF5"/>
    <w:rsid w:val="0013743B"/>
    <w:rsid w:val="00137B4B"/>
    <w:rsid w:val="00140A1C"/>
    <w:rsid w:val="0014337C"/>
    <w:rsid w:val="001455A9"/>
    <w:rsid w:val="0014650D"/>
    <w:rsid w:val="00151690"/>
    <w:rsid w:val="00151D67"/>
    <w:rsid w:val="0015243C"/>
    <w:rsid w:val="00152C2B"/>
    <w:rsid w:val="00156B3C"/>
    <w:rsid w:val="00156C7F"/>
    <w:rsid w:val="001573B2"/>
    <w:rsid w:val="00157BCE"/>
    <w:rsid w:val="0016023E"/>
    <w:rsid w:val="00161619"/>
    <w:rsid w:val="001627E3"/>
    <w:rsid w:val="00162D20"/>
    <w:rsid w:val="001645ED"/>
    <w:rsid w:val="001645FF"/>
    <w:rsid w:val="0016506B"/>
    <w:rsid w:val="00167053"/>
    <w:rsid w:val="001670D3"/>
    <w:rsid w:val="0017005D"/>
    <w:rsid w:val="001724D4"/>
    <w:rsid w:val="001746D0"/>
    <w:rsid w:val="0017699C"/>
    <w:rsid w:val="00182ADC"/>
    <w:rsid w:val="00183AB5"/>
    <w:rsid w:val="001850C2"/>
    <w:rsid w:val="001850C7"/>
    <w:rsid w:val="001857D2"/>
    <w:rsid w:val="00185B2E"/>
    <w:rsid w:val="00186730"/>
    <w:rsid w:val="00187CD6"/>
    <w:rsid w:val="001901CF"/>
    <w:rsid w:val="00190244"/>
    <w:rsid w:val="00190AB1"/>
    <w:rsid w:val="00191919"/>
    <w:rsid w:val="00191B43"/>
    <w:rsid w:val="00192679"/>
    <w:rsid w:val="00192CD3"/>
    <w:rsid w:val="001949A1"/>
    <w:rsid w:val="00194A6E"/>
    <w:rsid w:val="001950A4"/>
    <w:rsid w:val="00196955"/>
    <w:rsid w:val="00196B51"/>
    <w:rsid w:val="001A1437"/>
    <w:rsid w:val="001A155A"/>
    <w:rsid w:val="001A206C"/>
    <w:rsid w:val="001A25FE"/>
    <w:rsid w:val="001A4B1E"/>
    <w:rsid w:val="001A59E4"/>
    <w:rsid w:val="001A65BA"/>
    <w:rsid w:val="001B0488"/>
    <w:rsid w:val="001B0556"/>
    <w:rsid w:val="001B3C49"/>
    <w:rsid w:val="001B4674"/>
    <w:rsid w:val="001B5304"/>
    <w:rsid w:val="001B64CB"/>
    <w:rsid w:val="001B6DEC"/>
    <w:rsid w:val="001B724E"/>
    <w:rsid w:val="001C0B0D"/>
    <w:rsid w:val="001C30FC"/>
    <w:rsid w:val="001C3780"/>
    <w:rsid w:val="001C3938"/>
    <w:rsid w:val="001C39E9"/>
    <w:rsid w:val="001C3D90"/>
    <w:rsid w:val="001C41D1"/>
    <w:rsid w:val="001C4BF5"/>
    <w:rsid w:val="001C54DB"/>
    <w:rsid w:val="001D204E"/>
    <w:rsid w:val="001D6755"/>
    <w:rsid w:val="001E0863"/>
    <w:rsid w:val="001E3938"/>
    <w:rsid w:val="001E40B4"/>
    <w:rsid w:val="001E42A0"/>
    <w:rsid w:val="001E7975"/>
    <w:rsid w:val="001E7FB8"/>
    <w:rsid w:val="001F0217"/>
    <w:rsid w:val="001F3E06"/>
    <w:rsid w:val="001F69EC"/>
    <w:rsid w:val="00200392"/>
    <w:rsid w:val="00200FBB"/>
    <w:rsid w:val="0020110C"/>
    <w:rsid w:val="00203224"/>
    <w:rsid w:val="00204A2F"/>
    <w:rsid w:val="002052E0"/>
    <w:rsid w:val="00206A13"/>
    <w:rsid w:val="00206A6F"/>
    <w:rsid w:val="002075DF"/>
    <w:rsid w:val="002076C7"/>
    <w:rsid w:val="002123B1"/>
    <w:rsid w:val="0022120A"/>
    <w:rsid w:val="0022131A"/>
    <w:rsid w:val="00221828"/>
    <w:rsid w:val="002229CB"/>
    <w:rsid w:val="00223AEE"/>
    <w:rsid w:val="00225A34"/>
    <w:rsid w:val="00226FC4"/>
    <w:rsid w:val="0022740D"/>
    <w:rsid w:val="00227844"/>
    <w:rsid w:val="00230AC6"/>
    <w:rsid w:val="00230FEA"/>
    <w:rsid w:val="00231B3A"/>
    <w:rsid w:val="0023301D"/>
    <w:rsid w:val="002330A8"/>
    <w:rsid w:val="002342FC"/>
    <w:rsid w:val="002348CF"/>
    <w:rsid w:val="0023538B"/>
    <w:rsid w:val="00237F51"/>
    <w:rsid w:val="00241A8C"/>
    <w:rsid w:val="002432F2"/>
    <w:rsid w:val="0024609A"/>
    <w:rsid w:val="002473E3"/>
    <w:rsid w:val="00247C2A"/>
    <w:rsid w:val="00247C5D"/>
    <w:rsid w:val="002507CB"/>
    <w:rsid w:val="00251368"/>
    <w:rsid w:val="00251671"/>
    <w:rsid w:val="002516E5"/>
    <w:rsid w:val="00252BBA"/>
    <w:rsid w:val="00253F7E"/>
    <w:rsid w:val="00255B59"/>
    <w:rsid w:val="00260D65"/>
    <w:rsid w:val="0026245B"/>
    <w:rsid w:val="00262711"/>
    <w:rsid w:val="002630C1"/>
    <w:rsid w:val="00263D23"/>
    <w:rsid w:val="00263D48"/>
    <w:rsid w:val="002644FC"/>
    <w:rsid w:val="00266BD4"/>
    <w:rsid w:val="00267A07"/>
    <w:rsid w:val="002702DE"/>
    <w:rsid w:val="0027080B"/>
    <w:rsid w:val="00271CF2"/>
    <w:rsid w:val="00271ED0"/>
    <w:rsid w:val="00272078"/>
    <w:rsid w:val="00272366"/>
    <w:rsid w:val="00273D67"/>
    <w:rsid w:val="00273DB9"/>
    <w:rsid w:val="00274C79"/>
    <w:rsid w:val="00274E5F"/>
    <w:rsid w:val="00280C66"/>
    <w:rsid w:val="00280CC0"/>
    <w:rsid w:val="00280D7E"/>
    <w:rsid w:val="00282308"/>
    <w:rsid w:val="00283050"/>
    <w:rsid w:val="00286C74"/>
    <w:rsid w:val="00294BF7"/>
    <w:rsid w:val="00295F4E"/>
    <w:rsid w:val="002A0522"/>
    <w:rsid w:val="002A1E33"/>
    <w:rsid w:val="002A24DB"/>
    <w:rsid w:val="002A2F74"/>
    <w:rsid w:val="002A330F"/>
    <w:rsid w:val="002A4AE6"/>
    <w:rsid w:val="002A7CBC"/>
    <w:rsid w:val="002B00C7"/>
    <w:rsid w:val="002B1675"/>
    <w:rsid w:val="002B18BB"/>
    <w:rsid w:val="002B301F"/>
    <w:rsid w:val="002B3D31"/>
    <w:rsid w:val="002B538A"/>
    <w:rsid w:val="002B720B"/>
    <w:rsid w:val="002B7C98"/>
    <w:rsid w:val="002C26E8"/>
    <w:rsid w:val="002C3F13"/>
    <w:rsid w:val="002C50CC"/>
    <w:rsid w:val="002C6CAE"/>
    <w:rsid w:val="002C78B1"/>
    <w:rsid w:val="002C7FC2"/>
    <w:rsid w:val="002D0691"/>
    <w:rsid w:val="002D06AF"/>
    <w:rsid w:val="002D0EC4"/>
    <w:rsid w:val="002D223A"/>
    <w:rsid w:val="002D2EF0"/>
    <w:rsid w:val="002D3D23"/>
    <w:rsid w:val="002D4BEE"/>
    <w:rsid w:val="002E2FE5"/>
    <w:rsid w:val="002E4353"/>
    <w:rsid w:val="002E5C83"/>
    <w:rsid w:val="002E692F"/>
    <w:rsid w:val="002F2025"/>
    <w:rsid w:val="002F3AD9"/>
    <w:rsid w:val="002F447E"/>
    <w:rsid w:val="002F45FA"/>
    <w:rsid w:val="002F50B9"/>
    <w:rsid w:val="002F5B2F"/>
    <w:rsid w:val="002F5EAD"/>
    <w:rsid w:val="003021CF"/>
    <w:rsid w:val="00302505"/>
    <w:rsid w:val="003026EB"/>
    <w:rsid w:val="00302BE5"/>
    <w:rsid w:val="0030326F"/>
    <w:rsid w:val="0030619A"/>
    <w:rsid w:val="003071FC"/>
    <w:rsid w:val="003075C7"/>
    <w:rsid w:val="0031041C"/>
    <w:rsid w:val="00311DAF"/>
    <w:rsid w:val="00315A67"/>
    <w:rsid w:val="00316D0D"/>
    <w:rsid w:val="003211F2"/>
    <w:rsid w:val="003215CB"/>
    <w:rsid w:val="003224F9"/>
    <w:rsid w:val="00322D48"/>
    <w:rsid w:val="00323A33"/>
    <w:rsid w:val="00324C51"/>
    <w:rsid w:val="00324EE1"/>
    <w:rsid w:val="003258A5"/>
    <w:rsid w:val="00326E0E"/>
    <w:rsid w:val="00331606"/>
    <w:rsid w:val="00331E17"/>
    <w:rsid w:val="00331EB3"/>
    <w:rsid w:val="0033349A"/>
    <w:rsid w:val="00334AF6"/>
    <w:rsid w:val="00335101"/>
    <w:rsid w:val="00336F0C"/>
    <w:rsid w:val="00337FF3"/>
    <w:rsid w:val="00342C22"/>
    <w:rsid w:val="00344A9E"/>
    <w:rsid w:val="00347260"/>
    <w:rsid w:val="00347E9B"/>
    <w:rsid w:val="0035076C"/>
    <w:rsid w:val="00352386"/>
    <w:rsid w:val="00356E1C"/>
    <w:rsid w:val="003571E1"/>
    <w:rsid w:val="00362F05"/>
    <w:rsid w:val="0036307A"/>
    <w:rsid w:val="0036367D"/>
    <w:rsid w:val="00364416"/>
    <w:rsid w:val="0036475E"/>
    <w:rsid w:val="00366360"/>
    <w:rsid w:val="003669A2"/>
    <w:rsid w:val="00367042"/>
    <w:rsid w:val="003700B2"/>
    <w:rsid w:val="00370172"/>
    <w:rsid w:val="00370E5B"/>
    <w:rsid w:val="00372BD9"/>
    <w:rsid w:val="00374892"/>
    <w:rsid w:val="003753CD"/>
    <w:rsid w:val="00382D5B"/>
    <w:rsid w:val="00383772"/>
    <w:rsid w:val="00384CF8"/>
    <w:rsid w:val="00386C41"/>
    <w:rsid w:val="00386C65"/>
    <w:rsid w:val="00386D1C"/>
    <w:rsid w:val="00387217"/>
    <w:rsid w:val="003872CE"/>
    <w:rsid w:val="00390C26"/>
    <w:rsid w:val="003936F4"/>
    <w:rsid w:val="00394E91"/>
    <w:rsid w:val="003966B6"/>
    <w:rsid w:val="003A01FF"/>
    <w:rsid w:val="003A0B70"/>
    <w:rsid w:val="003A25B9"/>
    <w:rsid w:val="003A465C"/>
    <w:rsid w:val="003A6DED"/>
    <w:rsid w:val="003B0EF9"/>
    <w:rsid w:val="003B4D82"/>
    <w:rsid w:val="003B51FA"/>
    <w:rsid w:val="003B5A16"/>
    <w:rsid w:val="003C0A31"/>
    <w:rsid w:val="003C0C83"/>
    <w:rsid w:val="003C2845"/>
    <w:rsid w:val="003C31E9"/>
    <w:rsid w:val="003C4C5C"/>
    <w:rsid w:val="003C552D"/>
    <w:rsid w:val="003C57F5"/>
    <w:rsid w:val="003D09F1"/>
    <w:rsid w:val="003D0FD6"/>
    <w:rsid w:val="003D1AC2"/>
    <w:rsid w:val="003D3991"/>
    <w:rsid w:val="003E00D7"/>
    <w:rsid w:val="003E187F"/>
    <w:rsid w:val="003E27D1"/>
    <w:rsid w:val="003E2AA5"/>
    <w:rsid w:val="003E2BE1"/>
    <w:rsid w:val="003E5DB1"/>
    <w:rsid w:val="003E5F7E"/>
    <w:rsid w:val="003E6AA2"/>
    <w:rsid w:val="003E7906"/>
    <w:rsid w:val="003E7D24"/>
    <w:rsid w:val="003F0907"/>
    <w:rsid w:val="003F0D9B"/>
    <w:rsid w:val="003F16A9"/>
    <w:rsid w:val="003F33E4"/>
    <w:rsid w:val="003F476D"/>
    <w:rsid w:val="003F63D6"/>
    <w:rsid w:val="004004D7"/>
    <w:rsid w:val="0040059E"/>
    <w:rsid w:val="00400EC0"/>
    <w:rsid w:val="004024B1"/>
    <w:rsid w:val="00404ED1"/>
    <w:rsid w:val="00406312"/>
    <w:rsid w:val="00406BD9"/>
    <w:rsid w:val="0040746C"/>
    <w:rsid w:val="00410143"/>
    <w:rsid w:val="0041097E"/>
    <w:rsid w:val="004111CD"/>
    <w:rsid w:val="00411E19"/>
    <w:rsid w:val="00413E2C"/>
    <w:rsid w:val="00414AE9"/>
    <w:rsid w:val="004213A3"/>
    <w:rsid w:val="004216B9"/>
    <w:rsid w:val="00422E3E"/>
    <w:rsid w:val="00425966"/>
    <w:rsid w:val="00426022"/>
    <w:rsid w:val="0042681A"/>
    <w:rsid w:val="004272CB"/>
    <w:rsid w:val="00427728"/>
    <w:rsid w:val="0043072B"/>
    <w:rsid w:val="00431D07"/>
    <w:rsid w:val="0043432C"/>
    <w:rsid w:val="00435446"/>
    <w:rsid w:val="004361F4"/>
    <w:rsid w:val="00436CAC"/>
    <w:rsid w:val="00437466"/>
    <w:rsid w:val="00437FCA"/>
    <w:rsid w:val="0044258C"/>
    <w:rsid w:val="0044327A"/>
    <w:rsid w:val="004437CE"/>
    <w:rsid w:val="00443981"/>
    <w:rsid w:val="00443C88"/>
    <w:rsid w:val="0044406B"/>
    <w:rsid w:val="00444625"/>
    <w:rsid w:val="00445F80"/>
    <w:rsid w:val="00446578"/>
    <w:rsid w:val="00446A10"/>
    <w:rsid w:val="00446C4A"/>
    <w:rsid w:val="00447D36"/>
    <w:rsid w:val="0045019F"/>
    <w:rsid w:val="00450CF9"/>
    <w:rsid w:val="00452A6E"/>
    <w:rsid w:val="0045319B"/>
    <w:rsid w:val="00455496"/>
    <w:rsid w:val="00456C6D"/>
    <w:rsid w:val="0046262B"/>
    <w:rsid w:val="004632CF"/>
    <w:rsid w:val="00465B26"/>
    <w:rsid w:val="004662ED"/>
    <w:rsid w:val="0046769F"/>
    <w:rsid w:val="00467B4A"/>
    <w:rsid w:val="00470A0D"/>
    <w:rsid w:val="00471E85"/>
    <w:rsid w:val="004739B0"/>
    <w:rsid w:val="0047400E"/>
    <w:rsid w:val="004803BC"/>
    <w:rsid w:val="00480AFB"/>
    <w:rsid w:val="00481E85"/>
    <w:rsid w:val="00482BF1"/>
    <w:rsid w:val="0048383A"/>
    <w:rsid w:val="004856F6"/>
    <w:rsid w:val="00485C04"/>
    <w:rsid w:val="00487C59"/>
    <w:rsid w:val="004901DC"/>
    <w:rsid w:val="00491FC7"/>
    <w:rsid w:val="004922C9"/>
    <w:rsid w:val="0049250E"/>
    <w:rsid w:val="00492F42"/>
    <w:rsid w:val="00493589"/>
    <w:rsid w:val="00493927"/>
    <w:rsid w:val="00493F00"/>
    <w:rsid w:val="00495A6E"/>
    <w:rsid w:val="00496814"/>
    <w:rsid w:val="004A127D"/>
    <w:rsid w:val="004A72EF"/>
    <w:rsid w:val="004A7BD8"/>
    <w:rsid w:val="004B04C0"/>
    <w:rsid w:val="004B1C71"/>
    <w:rsid w:val="004B41A6"/>
    <w:rsid w:val="004B5DF5"/>
    <w:rsid w:val="004B7548"/>
    <w:rsid w:val="004C0FB7"/>
    <w:rsid w:val="004C2C08"/>
    <w:rsid w:val="004C47A0"/>
    <w:rsid w:val="004C54CD"/>
    <w:rsid w:val="004C75A9"/>
    <w:rsid w:val="004D056B"/>
    <w:rsid w:val="004D18F3"/>
    <w:rsid w:val="004D4B48"/>
    <w:rsid w:val="004D6495"/>
    <w:rsid w:val="004E22AC"/>
    <w:rsid w:val="004E262E"/>
    <w:rsid w:val="004E3ABA"/>
    <w:rsid w:val="004E4153"/>
    <w:rsid w:val="004E4E81"/>
    <w:rsid w:val="004F3192"/>
    <w:rsid w:val="004F3502"/>
    <w:rsid w:val="004F3D00"/>
    <w:rsid w:val="004F53D3"/>
    <w:rsid w:val="004F731B"/>
    <w:rsid w:val="004F7FAC"/>
    <w:rsid w:val="00502EB9"/>
    <w:rsid w:val="00505A5C"/>
    <w:rsid w:val="00506786"/>
    <w:rsid w:val="00507061"/>
    <w:rsid w:val="00507C93"/>
    <w:rsid w:val="005108CE"/>
    <w:rsid w:val="005138A3"/>
    <w:rsid w:val="00513B7E"/>
    <w:rsid w:val="005145F0"/>
    <w:rsid w:val="00515146"/>
    <w:rsid w:val="00515170"/>
    <w:rsid w:val="00515BF2"/>
    <w:rsid w:val="0051614E"/>
    <w:rsid w:val="00516CB8"/>
    <w:rsid w:val="00520351"/>
    <w:rsid w:val="00520EA9"/>
    <w:rsid w:val="00523FC7"/>
    <w:rsid w:val="00524091"/>
    <w:rsid w:val="00524ACD"/>
    <w:rsid w:val="00525B17"/>
    <w:rsid w:val="00525DAF"/>
    <w:rsid w:val="0052740E"/>
    <w:rsid w:val="005302CC"/>
    <w:rsid w:val="0053477A"/>
    <w:rsid w:val="00535AC0"/>
    <w:rsid w:val="00535ACF"/>
    <w:rsid w:val="0053608B"/>
    <w:rsid w:val="00536803"/>
    <w:rsid w:val="00537916"/>
    <w:rsid w:val="005428DD"/>
    <w:rsid w:val="00545C5A"/>
    <w:rsid w:val="00546FCA"/>
    <w:rsid w:val="005475B3"/>
    <w:rsid w:val="00547F8D"/>
    <w:rsid w:val="00550268"/>
    <w:rsid w:val="005517D9"/>
    <w:rsid w:val="005518F9"/>
    <w:rsid w:val="00551B5F"/>
    <w:rsid w:val="00551B97"/>
    <w:rsid w:val="00552192"/>
    <w:rsid w:val="00552624"/>
    <w:rsid w:val="00552F9F"/>
    <w:rsid w:val="005534A0"/>
    <w:rsid w:val="00553D9E"/>
    <w:rsid w:val="005573E4"/>
    <w:rsid w:val="00560EB3"/>
    <w:rsid w:val="00560EB8"/>
    <w:rsid w:val="00561485"/>
    <w:rsid w:val="0056170D"/>
    <w:rsid w:val="0056321C"/>
    <w:rsid w:val="005675E8"/>
    <w:rsid w:val="00570890"/>
    <w:rsid w:val="00570C01"/>
    <w:rsid w:val="005722BA"/>
    <w:rsid w:val="00576BB5"/>
    <w:rsid w:val="00576C94"/>
    <w:rsid w:val="00580416"/>
    <w:rsid w:val="00582230"/>
    <w:rsid w:val="00583465"/>
    <w:rsid w:val="00583698"/>
    <w:rsid w:val="00584B0F"/>
    <w:rsid w:val="00590495"/>
    <w:rsid w:val="00591066"/>
    <w:rsid w:val="0059216B"/>
    <w:rsid w:val="005938A3"/>
    <w:rsid w:val="005943E2"/>
    <w:rsid w:val="0059446F"/>
    <w:rsid w:val="005959E1"/>
    <w:rsid w:val="00595BE1"/>
    <w:rsid w:val="00596EA3"/>
    <w:rsid w:val="005A3F14"/>
    <w:rsid w:val="005A4819"/>
    <w:rsid w:val="005A5F4D"/>
    <w:rsid w:val="005A6CF5"/>
    <w:rsid w:val="005A6E79"/>
    <w:rsid w:val="005A71ED"/>
    <w:rsid w:val="005B3448"/>
    <w:rsid w:val="005B65AE"/>
    <w:rsid w:val="005C14D8"/>
    <w:rsid w:val="005C229B"/>
    <w:rsid w:val="005C3A18"/>
    <w:rsid w:val="005C3AC4"/>
    <w:rsid w:val="005C42D9"/>
    <w:rsid w:val="005C43E5"/>
    <w:rsid w:val="005D0EE7"/>
    <w:rsid w:val="005D1CE2"/>
    <w:rsid w:val="005D57B4"/>
    <w:rsid w:val="005E0528"/>
    <w:rsid w:val="005E0C69"/>
    <w:rsid w:val="005E3322"/>
    <w:rsid w:val="005E3D80"/>
    <w:rsid w:val="005E41BD"/>
    <w:rsid w:val="005E4752"/>
    <w:rsid w:val="005E4E45"/>
    <w:rsid w:val="005E5D4D"/>
    <w:rsid w:val="005E6AD8"/>
    <w:rsid w:val="005F0ACD"/>
    <w:rsid w:val="005F0B48"/>
    <w:rsid w:val="005F0F01"/>
    <w:rsid w:val="005F157C"/>
    <w:rsid w:val="005F29BC"/>
    <w:rsid w:val="005F316D"/>
    <w:rsid w:val="005F333D"/>
    <w:rsid w:val="005F35F7"/>
    <w:rsid w:val="005F3CF4"/>
    <w:rsid w:val="005F3DCB"/>
    <w:rsid w:val="005F673B"/>
    <w:rsid w:val="005F6D0C"/>
    <w:rsid w:val="005F7101"/>
    <w:rsid w:val="005F7E2F"/>
    <w:rsid w:val="00600F1A"/>
    <w:rsid w:val="00600F3F"/>
    <w:rsid w:val="00601515"/>
    <w:rsid w:val="0060287C"/>
    <w:rsid w:val="00602C97"/>
    <w:rsid w:val="00602D0D"/>
    <w:rsid w:val="00602DB3"/>
    <w:rsid w:val="00602F94"/>
    <w:rsid w:val="00604700"/>
    <w:rsid w:val="006049DB"/>
    <w:rsid w:val="00605004"/>
    <w:rsid w:val="006057E1"/>
    <w:rsid w:val="00606F1B"/>
    <w:rsid w:val="006115C3"/>
    <w:rsid w:val="00620541"/>
    <w:rsid w:val="0062113C"/>
    <w:rsid w:val="00621D70"/>
    <w:rsid w:val="00624652"/>
    <w:rsid w:val="00632576"/>
    <w:rsid w:val="00633CFE"/>
    <w:rsid w:val="00634BEB"/>
    <w:rsid w:val="0063531F"/>
    <w:rsid w:val="00635740"/>
    <w:rsid w:val="00635FBB"/>
    <w:rsid w:val="006365DC"/>
    <w:rsid w:val="00636E6A"/>
    <w:rsid w:val="006377AF"/>
    <w:rsid w:val="006377FE"/>
    <w:rsid w:val="0064093B"/>
    <w:rsid w:val="00640C52"/>
    <w:rsid w:val="00643350"/>
    <w:rsid w:val="006436B3"/>
    <w:rsid w:val="00645A3E"/>
    <w:rsid w:val="00645A47"/>
    <w:rsid w:val="0064602D"/>
    <w:rsid w:val="00647F16"/>
    <w:rsid w:val="006507A3"/>
    <w:rsid w:val="00651957"/>
    <w:rsid w:val="00652981"/>
    <w:rsid w:val="00653F80"/>
    <w:rsid w:val="00654EAB"/>
    <w:rsid w:val="00657840"/>
    <w:rsid w:val="0066070D"/>
    <w:rsid w:val="00660848"/>
    <w:rsid w:val="00662DCA"/>
    <w:rsid w:val="0066382E"/>
    <w:rsid w:val="0066657D"/>
    <w:rsid w:val="00670BD1"/>
    <w:rsid w:val="00670FB1"/>
    <w:rsid w:val="00674023"/>
    <w:rsid w:val="0067423A"/>
    <w:rsid w:val="006745A7"/>
    <w:rsid w:val="00676797"/>
    <w:rsid w:val="00676F4E"/>
    <w:rsid w:val="006801AC"/>
    <w:rsid w:val="00681085"/>
    <w:rsid w:val="0068219E"/>
    <w:rsid w:val="0068278B"/>
    <w:rsid w:val="00682E30"/>
    <w:rsid w:val="0068566F"/>
    <w:rsid w:val="006858A0"/>
    <w:rsid w:val="00685FA6"/>
    <w:rsid w:val="00686877"/>
    <w:rsid w:val="00686A4B"/>
    <w:rsid w:val="0068702C"/>
    <w:rsid w:val="00687F2D"/>
    <w:rsid w:val="006907CE"/>
    <w:rsid w:val="00690F93"/>
    <w:rsid w:val="00691CB0"/>
    <w:rsid w:val="00691CFB"/>
    <w:rsid w:val="00692CBD"/>
    <w:rsid w:val="00694430"/>
    <w:rsid w:val="00695534"/>
    <w:rsid w:val="00695F07"/>
    <w:rsid w:val="006975E2"/>
    <w:rsid w:val="00697721"/>
    <w:rsid w:val="006A26F3"/>
    <w:rsid w:val="006A4628"/>
    <w:rsid w:val="006A6374"/>
    <w:rsid w:val="006B0967"/>
    <w:rsid w:val="006B1C08"/>
    <w:rsid w:val="006B6158"/>
    <w:rsid w:val="006B7DB8"/>
    <w:rsid w:val="006C0152"/>
    <w:rsid w:val="006C1021"/>
    <w:rsid w:val="006C14AB"/>
    <w:rsid w:val="006C2D0A"/>
    <w:rsid w:val="006C3353"/>
    <w:rsid w:val="006C3AAB"/>
    <w:rsid w:val="006C47B1"/>
    <w:rsid w:val="006C52A5"/>
    <w:rsid w:val="006C6878"/>
    <w:rsid w:val="006C7811"/>
    <w:rsid w:val="006C7F26"/>
    <w:rsid w:val="006D0501"/>
    <w:rsid w:val="006D1D22"/>
    <w:rsid w:val="006D4A33"/>
    <w:rsid w:val="006D4CF8"/>
    <w:rsid w:val="006D5DAC"/>
    <w:rsid w:val="006D65C4"/>
    <w:rsid w:val="006D6C5A"/>
    <w:rsid w:val="006D7F19"/>
    <w:rsid w:val="006E1F2D"/>
    <w:rsid w:val="006E3D8B"/>
    <w:rsid w:val="006E4C41"/>
    <w:rsid w:val="006E5ECE"/>
    <w:rsid w:val="006E7C6B"/>
    <w:rsid w:val="006F0C04"/>
    <w:rsid w:val="006F2A42"/>
    <w:rsid w:val="006F346A"/>
    <w:rsid w:val="006F4555"/>
    <w:rsid w:val="006F4D26"/>
    <w:rsid w:val="006F66E0"/>
    <w:rsid w:val="0070281D"/>
    <w:rsid w:val="00704239"/>
    <w:rsid w:val="00704DAD"/>
    <w:rsid w:val="00705DAC"/>
    <w:rsid w:val="007064B1"/>
    <w:rsid w:val="0070664F"/>
    <w:rsid w:val="00710574"/>
    <w:rsid w:val="0071506F"/>
    <w:rsid w:val="00715112"/>
    <w:rsid w:val="00716A90"/>
    <w:rsid w:val="00717C09"/>
    <w:rsid w:val="007207E1"/>
    <w:rsid w:val="00720F9B"/>
    <w:rsid w:val="007223BC"/>
    <w:rsid w:val="00722EEE"/>
    <w:rsid w:val="00723F8B"/>
    <w:rsid w:val="007255AC"/>
    <w:rsid w:val="00725742"/>
    <w:rsid w:val="00726AB1"/>
    <w:rsid w:val="00727002"/>
    <w:rsid w:val="00727415"/>
    <w:rsid w:val="007308A0"/>
    <w:rsid w:val="00731C53"/>
    <w:rsid w:val="007339EB"/>
    <w:rsid w:val="00733FBF"/>
    <w:rsid w:val="00734DFE"/>
    <w:rsid w:val="00735384"/>
    <w:rsid w:val="007361D4"/>
    <w:rsid w:val="00736FB5"/>
    <w:rsid w:val="00737ED0"/>
    <w:rsid w:val="00741DCF"/>
    <w:rsid w:val="0074554A"/>
    <w:rsid w:val="00746499"/>
    <w:rsid w:val="007465DB"/>
    <w:rsid w:val="00751366"/>
    <w:rsid w:val="007521F2"/>
    <w:rsid w:val="007525C8"/>
    <w:rsid w:val="00752EBA"/>
    <w:rsid w:val="00753823"/>
    <w:rsid w:val="007551C9"/>
    <w:rsid w:val="007552F8"/>
    <w:rsid w:val="00755D45"/>
    <w:rsid w:val="00764B8C"/>
    <w:rsid w:val="0076574D"/>
    <w:rsid w:val="0077033C"/>
    <w:rsid w:val="00770C1A"/>
    <w:rsid w:val="0077328E"/>
    <w:rsid w:val="0077519E"/>
    <w:rsid w:val="00775881"/>
    <w:rsid w:val="00781777"/>
    <w:rsid w:val="007823EC"/>
    <w:rsid w:val="0078534E"/>
    <w:rsid w:val="00785C69"/>
    <w:rsid w:val="007879EC"/>
    <w:rsid w:val="00790300"/>
    <w:rsid w:val="00792765"/>
    <w:rsid w:val="00796C8B"/>
    <w:rsid w:val="0079717C"/>
    <w:rsid w:val="007A065D"/>
    <w:rsid w:val="007A0BBF"/>
    <w:rsid w:val="007A0C87"/>
    <w:rsid w:val="007A2157"/>
    <w:rsid w:val="007A399D"/>
    <w:rsid w:val="007A4F49"/>
    <w:rsid w:val="007B042B"/>
    <w:rsid w:val="007B0D2C"/>
    <w:rsid w:val="007B3F20"/>
    <w:rsid w:val="007B4D0C"/>
    <w:rsid w:val="007B76EC"/>
    <w:rsid w:val="007C0B17"/>
    <w:rsid w:val="007C0DB4"/>
    <w:rsid w:val="007C3201"/>
    <w:rsid w:val="007C429D"/>
    <w:rsid w:val="007C4471"/>
    <w:rsid w:val="007D2991"/>
    <w:rsid w:val="007D4439"/>
    <w:rsid w:val="007D7C5F"/>
    <w:rsid w:val="007E26AB"/>
    <w:rsid w:val="007E549F"/>
    <w:rsid w:val="007E54B9"/>
    <w:rsid w:val="007E639B"/>
    <w:rsid w:val="007E6767"/>
    <w:rsid w:val="007E75C9"/>
    <w:rsid w:val="007F1FEB"/>
    <w:rsid w:val="007F23D4"/>
    <w:rsid w:val="007F2878"/>
    <w:rsid w:val="007F30C1"/>
    <w:rsid w:val="007F47DC"/>
    <w:rsid w:val="007F4D94"/>
    <w:rsid w:val="007F54BD"/>
    <w:rsid w:val="007F5744"/>
    <w:rsid w:val="007F63C8"/>
    <w:rsid w:val="007F6DAC"/>
    <w:rsid w:val="007F7B79"/>
    <w:rsid w:val="00800639"/>
    <w:rsid w:val="0080077B"/>
    <w:rsid w:val="00800B60"/>
    <w:rsid w:val="00801A59"/>
    <w:rsid w:val="00803B73"/>
    <w:rsid w:val="00807CCA"/>
    <w:rsid w:val="008114FC"/>
    <w:rsid w:val="00812587"/>
    <w:rsid w:val="00812D93"/>
    <w:rsid w:val="00812E45"/>
    <w:rsid w:val="00815B1E"/>
    <w:rsid w:val="008225EB"/>
    <w:rsid w:val="00827114"/>
    <w:rsid w:val="0082736F"/>
    <w:rsid w:val="008339A7"/>
    <w:rsid w:val="00834B1D"/>
    <w:rsid w:val="00835B98"/>
    <w:rsid w:val="00836472"/>
    <w:rsid w:val="00840123"/>
    <w:rsid w:val="00840737"/>
    <w:rsid w:val="00842C8A"/>
    <w:rsid w:val="008436BE"/>
    <w:rsid w:val="00843C1F"/>
    <w:rsid w:val="00845919"/>
    <w:rsid w:val="00845B28"/>
    <w:rsid w:val="00846A24"/>
    <w:rsid w:val="0084781A"/>
    <w:rsid w:val="00847F62"/>
    <w:rsid w:val="0085316F"/>
    <w:rsid w:val="008541DE"/>
    <w:rsid w:val="008552CB"/>
    <w:rsid w:val="0085699D"/>
    <w:rsid w:val="00864A38"/>
    <w:rsid w:val="0086552A"/>
    <w:rsid w:val="008665F9"/>
    <w:rsid w:val="00866E96"/>
    <w:rsid w:val="00870623"/>
    <w:rsid w:val="008707C3"/>
    <w:rsid w:val="00870CF7"/>
    <w:rsid w:val="008712EA"/>
    <w:rsid w:val="008726F3"/>
    <w:rsid w:val="00872F3F"/>
    <w:rsid w:val="0087349A"/>
    <w:rsid w:val="008761B0"/>
    <w:rsid w:val="008765BF"/>
    <w:rsid w:val="00880577"/>
    <w:rsid w:val="008808DD"/>
    <w:rsid w:val="0088228C"/>
    <w:rsid w:val="0088369B"/>
    <w:rsid w:val="008840C4"/>
    <w:rsid w:val="00884336"/>
    <w:rsid w:val="00884FC9"/>
    <w:rsid w:val="00885C84"/>
    <w:rsid w:val="00886637"/>
    <w:rsid w:val="008877E7"/>
    <w:rsid w:val="00887CC3"/>
    <w:rsid w:val="008902CD"/>
    <w:rsid w:val="0089167C"/>
    <w:rsid w:val="0089171C"/>
    <w:rsid w:val="00892801"/>
    <w:rsid w:val="00892843"/>
    <w:rsid w:val="00894DB8"/>
    <w:rsid w:val="00894FF1"/>
    <w:rsid w:val="008956C3"/>
    <w:rsid w:val="00895C9E"/>
    <w:rsid w:val="00895DA1"/>
    <w:rsid w:val="0089697D"/>
    <w:rsid w:val="008976FE"/>
    <w:rsid w:val="008979D3"/>
    <w:rsid w:val="008A00DB"/>
    <w:rsid w:val="008A25F0"/>
    <w:rsid w:val="008A297C"/>
    <w:rsid w:val="008A3515"/>
    <w:rsid w:val="008A4E0D"/>
    <w:rsid w:val="008A57A0"/>
    <w:rsid w:val="008A7559"/>
    <w:rsid w:val="008A7B99"/>
    <w:rsid w:val="008A7E6B"/>
    <w:rsid w:val="008B05BC"/>
    <w:rsid w:val="008B0A71"/>
    <w:rsid w:val="008B0D97"/>
    <w:rsid w:val="008B2359"/>
    <w:rsid w:val="008B285A"/>
    <w:rsid w:val="008B30BC"/>
    <w:rsid w:val="008B4BBE"/>
    <w:rsid w:val="008B5D56"/>
    <w:rsid w:val="008B6954"/>
    <w:rsid w:val="008B7F65"/>
    <w:rsid w:val="008C4FFF"/>
    <w:rsid w:val="008C7C05"/>
    <w:rsid w:val="008D1240"/>
    <w:rsid w:val="008D14A7"/>
    <w:rsid w:val="008D3A32"/>
    <w:rsid w:val="008D45DD"/>
    <w:rsid w:val="008D5320"/>
    <w:rsid w:val="008D5605"/>
    <w:rsid w:val="008D7953"/>
    <w:rsid w:val="008E03F3"/>
    <w:rsid w:val="008E07D4"/>
    <w:rsid w:val="008E46CE"/>
    <w:rsid w:val="008E484C"/>
    <w:rsid w:val="008F341A"/>
    <w:rsid w:val="008F44E3"/>
    <w:rsid w:val="008F468E"/>
    <w:rsid w:val="008F5281"/>
    <w:rsid w:val="008F66CB"/>
    <w:rsid w:val="008F6C33"/>
    <w:rsid w:val="0090079D"/>
    <w:rsid w:val="00900F6F"/>
    <w:rsid w:val="009013A8"/>
    <w:rsid w:val="00901C65"/>
    <w:rsid w:val="00902EA2"/>
    <w:rsid w:val="009041E7"/>
    <w:rsid w:val="0090499E"/>
    <w:rsid w:val="00905B3B"/>
    <w:rsid w:val="00906B75"/>
    <w:rsid w:val="00910E00"/>
    <w:rsid w:val="00912181"/>
    <w:rsid w:val="00912994"/>
    <w:rsid w:val="00912DBC"/>
    <w:rsid w:val="00913DFC"/>
    <w:rsid w:val="00915044"/>
    <w:rsid w:val="00915F97"/>
    <w:rsid w:val="00916279"/>
    <w:rsid w:val="009169D9"/>
    <w:rsid w:val="00917DB4"/>
    <w:rsid w:val="009209A2"/>
    <w:rsid w:val="00924407"/>
    <w:rsid w:val="0093092E"/>
    <w:rsid w:val="00930B75"/>
    <w:rsid w:val="00930F05"/>
    <w:rsid w:val="009316CF"/>
    <w:rsid w:val="00931DCD"/>
    <w:rsid w:val="009336D8"/>
    <w:rsid w:val="00933FAA"/>
    <w:rsid w:val="009343A1"/>
    <w:rsid w:val="00934E68"/>
    <w:rsid w:val="00935BCC"/>
    <w:rsid w:val="00936AC1"/>
    <w:rsid w:val="00936E59"/>
    <w:rsid w:val="009374BB"/>
    <w:rsid w:val="00940C7A"/>
    <w:rsid w:val="00941C3A"/>
    <w:rsid w:val="00943233"/>
    <w:rsid w:val="0094677B"/>
    <w:rsid w:val="009478E6"/>
    <w:rsid w:val="00953742"/>
    <w:rsid w:val="0095389C"/>
    <w:rsid w:val="00955FAD"/>
    <w:rsid w:val="00957D56"/>
    <w:rsid w:val="00957EE8"/>
    <w:rsid w:val="0096152E"/>
    <w:rsid w:val="00962194"/>
    <w:rsid w:val="00963D8B"/>
    <w:rsid w:val="00964F44"/>
    <w:rsid w:val="009654D7"/>
    <w:rsid w:val="00965D1F"/>
    <w:rsid w:val="00970999"/>
    <w:rsid w:val="00971660"/>
    <w:rsid w:val="00971B98"/>
    <w:rsid w:val="00972E25"/>
    <w:rsid w:val="0097521C"/>
    <w:rsid w:val="00980778"/>
    <w:rsid w:val="009808A3"/>
    <w:rsid w:val="00980DD4"/>
    <w:rsid w:val="0098149D"/>
    <w:rsid w:val="00983DD0"/>
    <w:rsid w:val="00987410"/>
    <w:rsid w:val="00990FF4"/>
    <w:rsid w:val="009915DA"/>
    <w:rsid w:val="009931C7"/>
    <w:rsid w:val="0099349C"/>
    <w:rsid w:val="009935DB"/>
    <w:rsid w:val="00993FC0"/>
    <w:rsid w:val="009943A3"/>
    <w:rsid w:val="00994687"/>
    <w:rsid w:val="0099593E"/>
    <w:rsid w:val="0099623F"/>
    <w:rsid w:val="009A082A"/>
    <w:rsid w:val="009A191E"/>
    <w:rsid w:val="009A1A64"/>
    <w:rsid w:val="009A2BAF"/>
    <w:rsid w:val="009A483A"/>
    <w:rsid w:val="009A5EF7"/>
    <w:rsid w:val="009A60B3"/>
    <w:rsid w:val="009A75F4"/>
    <w:rsid w:val="009A792C"/>
    <w:rsid w:val="009A7A72"/>
    <w:rsid w:val="009B2482"/>
    <w:rsid w:val="009B4D16"/>
    <w:rsid w:val="009B581A"/>
    <w:rsid w:val="009C0F3F"/>
    <w:rsid w:val="009C1AD6"/>
    <w:rsid w:val="009C1F29"/>
    <w:rsid w:val="009C6072"/>
    <w:rsid w:val="009C6A8C"/>
    <w:rsid w:val="009D1D8C"/>
    <w:rsid w:val="009D3F8C"/>
    <w:rsid w:val="009D4156"/>
    <w:rsid w:val="009D6530"/>
    <w:rsid w:val="009D7834"/>
    <w:rsid w:val="009E00E4"/>
    <w:rsid w:val="009E2BC8"/>
    <w:rsid w:val="009E2C34"/>
    <w:rsid w:val="009E4396"/>
    <w:rsid w:val="009E62CD"/>
    <w:rsid w:val="009F0BDF"/>
    <w:rsid w:val="009F0D45"/>
    <w:rsid w:val="009F33E4"/>
    <w:rsid w:val="009F3404"/>
    <w:rsid w:val="009F4E6C"/>
    <w:rsid w:val="009F5A53"/>
    <w:rsid w:val="009F5D8A"/>
    <w:rsid w:val="009F7624"/>
    <w:rsid w:val="00A008F2"/>
    <w:rsid w:val="00A012C8"/>
    <w:rsid w:val="00A01F92"/>
    <w:rsid w:val="00A054C0"/>
    <w:rsid w:val="00A05F37"/>
    <w:rsid w:val="00A07058"/>
    <w:rsid w:val="00A07765"/>
    <w:rsid w:val="00A07AAE"/>
    <w:rsid w:val="00A111CB"/>
    <w:rsid w:val="00A114CE"/>
    <w:rsid w:val="00A119CF"/>
    <w:rsid w:val="00A12107"/>
    <w:rsid w:val="00A122BB"/>
    <w:rsid w:val="00A13071"/>
    <w:rsid w:val="00A1477A"/>
    <w:rsid w:val="00A16C14"/>
    <w:rsid w:val="00A17C07"/>
    <w:rsid w:val="00A214DD"/>
    <w:rsid w:val="00A22D20"/>
    <w:rsid w:val="00A24BE6"/>
    <w:rsid w:val="00A27391"/>
    <w:rsid w:val="00A34476"/>
    <w:rsid w:val="00A3645A"/>
    <w:rsid w:val="00A4003B"/>
    <w:rsid w:val="00A40210"/>
    <w:rsid w:val="00A402B9"/>
    <w:rsid w:val="00A40786"/>
    <w:rsid w:val="00A40D7B"/>
    <w:rsid w:val="00A40FFD"/>
    <w:rsid w:val="00A4222B"/>
    <w:rsid w:val="00A4341E"/>
    <w:rsid w:val="00A4356B"/>
    <w:rsid w:val="00A43758"/>
    <w:rsid w:val="00A46303"/>
    <w:rsid w:val="00A46B90"/>
    <w:rsid w:val="00A46E60"/>
    <w:rsid w:val="00A50433"/>
    <w:rsid w:val="00A509DB"/>
    <w:rsid w:val="00A513E7"/>
    <w:rsid w:val="00A527C4"/>
    <w:rsid w:val="00A5566F"/>
    <w:rsid w:val="00A620CB"/>
    <w:rsid w:val="00A66AE4"/>
    <w:rsid w:val="00A6715B"/>
    <w:rsid w:val="00A6752B"/>
    <w:rsid w:val="00A67A2F"/>
    <w:rsid w:val="00A702B5"/>
    <w:rsid w:val="00A707E7"/>
    <w:rsid w:val="00A714FA"/>
    <w:rsid w:val="00A717EA"/>
    <w:rsid w:val="00A72637"/>
    <w:rsid w:val="00A72D78"/>
    <w:rsid w:val="00A75823"/>
    <w:rsid w:val="00A7763B"/>
    <w:rsid w:val="00A77748"/>
    <w:rsid w:val="00A811A2"/>
    <w:rsid w:val="00A83405"/>
    <w:rsid w:val="00A83636"/>
    <w:rsid w:val="00A849C2"/>
    <w:rsid w:val="00A852C6"/>
    <w:rsid w:val="00A8590F"/>
    <w:rsid w:val="00A90D2B"/>
    <w:rsid w:val="00A913B9"/>
    <w:rsid w:val="00A93A04"/>
    <w:rsid w:val="00A953FB"/>
    <w:rsid w:val="00A96D36"/>
    <w:rsid w:val="00A96DC9"/>
    <w:rsid w:val="00AA187F"/>
    <w:rsid w:val="00AA47EF"/>
    <w:rsid w:val="00AA6EA7"/>
    <w:rsid w:val="00AA7597"/>
    <w:rsid w:val="00AA7BFC"/>
    <w:rsid w:val="00AA7E2C"/>
    <w:rsid w:val="00AB13F9"/>
    <w:rsid w:val="00AB2405"/>
    <w:rsid w:val="00AB3313"/>
    <w:rsid w:val="00AB3737"/>
    <w:rsid w:val="00AB66C2"/>
    <w:rsid w:val="00AB6E86"/>
    <w:rsid w:val="00AB6ED0"/>
    <w:rsid w:val="00AC0411"/>
    <w:rsid w:val="00AC0750"/>
    <w:rsid w:val="00AC2F54"/>
    <w:rsid w:val="00AC3346"/>
    <w:rsid w:val="00AC53AE"/>
    <w:rsid w:val="00AC5759"/>
    <w:rsid w:val="00AC6533"/>
    <w:rsid w:val="00AD1B50"/>
    <w:rsid w:val="00AD1E08"/>
    <w:rsid w:val="00AD4215"/>
    <w:rsid w:val="00AD46EB"/>
    <w:rsid w:val="00AD55EA"/>
    <w:rsid w:val="00AD57E0"/>
    <w:rsid w:val="00AD5A52"/>
    <w:rsid w:val="00AD7D2A"/>
    <w:rsid w:val="00AE0194"/>
    <w:rsid w:val="00AE08C6"/>
    <w:rsid w:val="00AE1358"/>
    <w:rsid w:val="00AE361A"/>
    <w:rsid w:val="00AE395D"/>
    <w:rsid w:val="00AE5F17"/>
    <w:rsid w:val="00AE6065"/>
    <w:rsid w:val="00AE7047"/>
    <w:rsid w:val="00AF5091"/>
    <w:rsid w:val="00AF5449"/>
    <w:rsid w:val="00B00F20"/>
    <w:rsid w:val="00B02CE5"/>
    <w:rsid w:val="00B0339A"/>
    <w:rsid w:val="00B03555"/>
    <w:rsid w:val="00B03710"/>
    <w:rsid w:val="00B04E00"/>
    <w:rsid w:val="00B05176"/>
    <w:rsid w:val="00B05BCC"/>
    <w:rsid w:val="00B05C62"/>
    <w:rsid w:val="00B05F07"/>
    <w:rsid w:val="00B10DB3"/>
    <w:rsid w:val="00B11080"/>
    <w:rsid w:val="00B11BF0"/>
    <w:rsid w:val="00B12625"/>
    <w:rsid w:val="00B1262E"/>
    <w:rsid w:val="00B133E8"/>
    <w:rsid w:val="00B1373A"/>
    <w:rsid w:val="00B14655"/>
    <w:rsid w:val="00B20650"/>
    <w:rsid w:val="00B20C8F"/>
    <w:rsid w:val="00B226CA"/>
    <w:rsid w:val="00B24464"/>
    <w:rsid w:val="00B251B6"/>
    <w:rsid w:val="00B26045"/>
    <w:rsid w:val="00B2629C"/>
    <w:rsid w:val="00B271FB"/>
    <w:rsid w:val="00B302A3"/>
    <w:rsid w:val="00B306A2"/>
    <w:rsid w:val="00B31299"/>
    <w:rsid w:val="00B33448"/>
    <w:rsid w:val="00B339E0"/>
    <w:rsid w:val="00B33A4F"/>
    <w:rsid w:val="00B41325"/>
    <w:rsid w:val="00B42491"/>
    <w:rsid w:val="00B424D5"/>
    <w:rsid w:val="00B43087"/>
    <w:rsid w:val="00B43360"/>
    <w:rsid w:val="00B44125"/>
    <w:rsid w:val="00B45155"/>
    <w:rsid w:val="00B50786"/>
    <w:rsid w:val="00B50A71"/>
    <w:rsid w:val="00B51882"/>
    <w:rsid w:val="00B51C54"/>
    <w:rsid w:val="00B526E4"/>
    <w:rsid w:val="00B540AB"/>
    <w:rsid w:val="00B544E9"/>
    <w:rsid w:val="00B57714"/>
    <w:rsid w:val="00B60B6C"/>
    <w:rsid w:val="00B60CC0"/>
    <w:rsid w:val="00B6193D"/>
    <w:rsid w:val="00B63477"/>
    <w:rsid w:val="00B6376D"/>
    <w:rsid w:val="00B63D9E"/>
    <w:rsid w:val="00B670A0"/>
    <w:rsid w:val="00B6765F"/>
    <w:rsid w:val="00B67CEF"/>
    <w:rsid w:val="00B70F05"/>
    <w:rsid w:val="00B72F85"/>
    <w:rsid w:val="00B73D6A"/>
    <w:rsid w:val="00B821BE"/>
    <w:rsid w:val="00B8227B"/>
    <w:rsid w:val="00B825E3"/>
    <w:rsid w:val="00B833F4"/>
    <w:rsid w:val="00B85B28"/>
    <w:rsid w:val="00B8609E"/>
    <w:rsid w:val="00B86D05"/>
    <w:rsid w:val="00B870DE"/>
    <w:rsid w:val="00B8742E"/>
    <w:rsid w:val="00B87614"/>
    <w:rsid w:val="00B87D00"/>
    <w:rsid w:val="00B87F3B"/>
    <w:rsid w:val="00B91585"/>
    <w:rsid w:val="00B91844"/>
    <w:rsid w:val="00B92638"/>
    <w:rsid w:val="00B94CD4"/>
    <w:rsid w:val="00B9554A"/>
    <w:rsid w:val="00B95869"/>
    <w:rsid w:val="00B9624B"/>
    <w:rsid w:val="00B96699"/>
    <w:rsid w:val="00B96995"/>
    <w:rsid w:val="00B96BEA"/>
    <w:rsid w:val="00BA0577"/>
    <w:rsid w:val="00BA126A"/>
    <w:rsid w:val="00BA1483"/>
    <w:rsid w:val="00BA468E"/>
    <w:rsid w:val="00BA6C5D"/>
    <w:rsid w:val="00BA7334"/>
    <w:rsid w:val="00BB0C85"/>
    <w:rsid w:val="00BB1DBF"/>
    <w:rsid w:val="00BB25DF"/>
    <w:rsid w:val="00BB2FA1"/>
    <w:rsid w:val="00BB32B9"/>
    <w:rsid w:val="00BB66AE"/>
    <w:rsid w:val="00BB69E3"/>
    <w:rsid w:val="00BC02E6"/>
    <w:rsid w:val="00BC250B"/>
    <w:rsid w:val="00BC27BB"/>
    <w:rsid w:val="00BC3B26"/>
    <w:rsid w:val="00BC3DA8"/>
    <w:rsid w:val="00BC440D"/>
    <w:rsid w:val="00BC4438"/>
    <w:rsid w:val="00BC5A15"/>
    <w:rsid w:val="00BC6DC6"/>
    <w:rsid w:val="00BC7D63"/>
    <w:rsid w:val="00BD001C"/>
    <w:rsid w:val="00BD4ED2"/>
    <w:rsid w:val="00BE043E"/>
    <w:rsid w:val="00BE0B3C"/>
    <w:rsid w:val="00BE1105"/>
    <w:rsid w:val="00BE1610"/>
    <w:rsid w:val="00BE178A"/>
    <w:rsid w:val="00BE2CAF"/>
    <w:rsid w:val="00BE48C6"/>
    <w:rsid w:val="00BE56CF"/>
    <w:rsid w:val="00BE604D"/>
    <w:rsid w:val="00BE62BC"/>
    <w:rsid w:val="00BE6F52"/>
    <w:rsid w:val="00BE718A"/>
    <w:rsid w:val="00BF1126"/>
    <w:rsid w:val="00BF434A"/>
    <w:rsid w:val="00BF43BC"/>
    <w:rsid w:val="00BF530C"/>
    <w:rsid w:val="00BF5B2B"/>
    <w:rsid w:val="00BF630C"/>
    <w:rsid w:val="00BF6CB9"/>
    <w:rsid w:val="00BF7234"/>
    <w:rsid w:val="00BF77DD"/>
    <w:rsid w:val="00C00C07"/>
    <w:rsid w:val="00C00F5B"/>
    <w:rsid w:val="00C011B6"/>
    <w:rsid w:val="00C01893"/>
    <w:rsid w:val="00C0478C"/>
    <w:rsid w:val="00C049CE"/>
    <w:rsid w:val="00C05855"/>
    <w:rsid w:val="00C063B6"/>
    <w:rsid w:val="00C07848"/>
    <w:rsid w:val="00C1236C"/>
    <w:rsid w:val="00C1468E"/>
    <w:rsid w:val="00C15B69"/>
    <w:rsid w:val="00C16186"/>
    <w:rsid w:val="00C16BF9"/>
    <w:rsid w:val="00C178D6"/>
    <w:rsid w:val="00C17E2E"/>
    <w:rsid w:val="00C20A5C"/>
    <w:rsid w:val="00C22A32"/>
    <w:rsid w:val="00C22B2B"/>
    <w:rsid w:val="00C23816"/>
    <w:rsid w:val="00C23C2A"/>
    <w:rsid w:val="00C23FA9"/>
    <w:rsid w:val="00C24DA6"/>
    <w:rsid w:val="00C2591D"/>
    <w:rsid w:val="00C25B05"/>
    <w:rsid w:val="00C26112"/>
    <w:rsid w:val="00C279E4"/>
    <w:rsid w:val="00C303A7"/>
    <w:rsid w:val="00C32C6C"/>
    <w:rsid w:val="00C376AE"/>
    <w:rsid w:val="00C40050"/>
    <w:rsid w:val="00C42EEC"/>
    <w:rsid w:val="00C43D9A"/>
    <w:rsid w:val="00C45ABE"/>
    <w:rsid w:val="00C51AAC"/>
    <w:rsid w:val="00C53847"/>
    <w:rsid w:val="00C54F0B"/>
    <w:rsid w:val="00C61122"/>
    <w:rsid w:val="00C630C9"/>
    <w:rsid w:val="00C637CB"/>
    <w:rsid w:val="00C64AA4"/>
    <w:rsid w:val="00C71315"/>
    <w:rsid w:val="00C72C32"/>
    <w:rsid w:val="00C72E91"/>
    <w:rsid w:val="00C737D8"/>
    <w:rsid w:val="00C741A5"/>
    <w:rsid w:val="00C76248"/>
    <w:rsid w:val="00C77FCA"/>
    <w:rsid w:val="00C80D33"/>
    <w:rsid w:val="00C817CF"/>
    <w:rsid w:val="00C82B31"/>
    <w:rsid w:val="00C8639C"/>
    <w:rsid w:val="00C943C5"/>
    <w:rsid w:val="00C9498B"/>
    <w:rsid w:val="00C9620E"/>
    <w:rsid w:val="00C964B2"/>
    <w:rsid w:val="00C96764"/>
    <w:rsid w:val="00CA44FE"/>
    <w:rsid w:val="00CA74BD"/>
    <w:rsid w:val="00CB06C8"/>
    <w:rsid w:val="00CB1B6E"/>
    <w:rsid w:val="00CB2D0D"/>
    <w:rsid w:val="00CB4BDB"/>
    <w:rsid w:val="00CB6FC9"/>
    <w:rsid w:val="00CB7C1C"/>
    <w:rsid w:val="00CC0A9D"/>
    <w:rsid w:val="00CC1C48"/>
    <w:rsid w:val="00CC303A"/>
    <w:rsid w:val="00CC317C"/>
    <w:rsid w:val="00CC33F5"/>
    <w:rsid w:val="00CC34DA"/>
    <w:rsid w:val="00CC4C2D"/>
    <w:rsid w:val="00CC596C"/>
    <w:rsid w:val="00CC5FD6"/>
    <w:rsid w:val="00CC6DED"/>
    <w:rsid w:val="00CC7F8E"/>
    <w:rsid w:val="00CD07A5"/>
    <w:rsid w:val="00CD2C33"/>
    <w:rsid w:val="00CD3107"/>
    <w:rsid w:val="00CD44A7"/>
    <w:rsid w:val="00CD6C9F"/>
    <w:rsid w:val="00CD76DB"/>
    <w:rsid w:val="00CD784B"/>
    <w:rsid w:val="00CE35CB"/>
    <w:rsid w:val="00CE70FA"/>
    <w:rsid w:val="00CE7131"/>
    <w:rsid w:val="00CE7165"/>
    <w:rsid w:val="00CE783C"/>
    <w:rsid w:val="00CE7AD0"/>
    <w:rsid w:val="00CF2F83"/>
    <w:rsid w:val="00CF3A96"/>
    <w:rsid w:val="00CF70C5"/>
    <w:rsid w:val="00D001F6"/>
    <w:rsid w:val="00D01721"/>
    <w:rsid w:val="00D02D58"/>
    <w:rsid w:val="00D03048"/>
    <w:rsid w:val="00D04C4D"/>
    <w:rsid w:val="00D04C6F"/>
    <w:rsid w:val="00D0505B"/>
    <w:rsid w:val="00D05094"/>
    <w:rsid w:val="00D05BDB"/>
    <w:rsid w:val="00D05C8E"/>
    <w:rsid w:val="00D05E93"/>
    <w:rsid w:val="00D11FC7"/>
    <w:rsid w:val="00D125F5"/>
    <w:rsid w:val="00D14970"/>
    <w:rsid w:val="00D15491"/>
    <w:rsid w:val="00D172AC"/>
    <w:rsid w:val="00D17607"/>
    <w:rsid w:val="00D17B9A"/>
    <w:rsid w:val="00D21FA2"/>
    <w:rsid w:val="00D22139"/>
    <w:rsid w:val="00D225DF"/>
    <w:rsid w:val="00D23510"/>
    <w:rsid w:val="00D23B6F"/>
    <w:rsid w:val="00D245E5"/>
    <w:rsid w:val="00D25D96"/>
    <w:rsid w:val="00D2649C"/>
    <w:rsid w:val="00D268C8"/>
    <w:rsid w:val="00D301E5"/>
    <w:rsid w:val="00D322D0"/>
    <w:rsid w:val="00D325CE"/>
    <w:rsid w:val="00D330A0"/>
    <w:rsid w:val="00D34850"/>
    <w:rsid w:val="00D356A5"/>
    <w:rsid w:val="00D3580D"/>
    <w:rsid w:val="00D37D49"/>
    <w:rsid w:val="00D4096C"/>
    <w:rsid w:val="00D40ACA"/>
    <w:rsid w:val="00D42378"/>
    <w:rsid w:val="00D429B8"/>
    <w:rsid w:val="00D42EC7"/>
    <w:rsid w:val="00D453A9"/>
    <w:rsid w:val="00D46F06"/>
    <w:rsid w:val="00D4722F"/>
    <w:rsid w:val="00D47953"/>
    <w:rsid w:val="00D5274C"/>
    <w:rsid w:val="00D53757"/>
    <w:rsid w:val="00D53A8F"/>
    <w:rsid w:val="00D55FA1"/>
    <w:rsid w:val="00D6048D"/>
    <w:rsid w:val="00D61830"/>
    <w:rsid w:val="00D6284F"/>
    <w:rsid w:val="00D63D86"/>
    <w:rsid w:val="00D651EA"/>
    <w:rsid w:val="00D654FE"/>
    <w:rsid w:val="00D66D08"/>
    <w:rsid w:val="00D66DCB"/>
    <w:rsid w:val="00D66EE6"/>
    <w:rsid w:val="00D70E29"/>
    <w:rsid w:val="00D72310"/>
    <w:rsid w:val="00D725C3"/>
    <w:rsid w:val="00D745A7"/>
    <w:rsid w:val="00D74A23"/>
    <w:rsid w:val="00D74D75"/>
    <w:rsid w:val="00D76312"/>
    <w:rsid w:val="00D771A3"/>
    <w:rsid w:val="00D776FE"/>
    <w:rsid w:val="00D77962"/>
    <w:rsid w:val="00D8106D"/>
    <w:rsid w:val="00D812E7"/>
    <w:rsid w:val="00D82EA8"/>
    <w:rsid w:val="00D8487D"/>
    <w:rsid w:val="00D8568F"/>
    <w:rsid w:val="00D85FB6"/>
    <w:rsid w:val="00D8681D"/>
    <w:rsid w:val="00D86F27"/>
    <w:rsid w:val="00D9001A"/>
    <w:rsid w:val="00D936CA"/>
    <w:rsid w:val="00D94837"/>
    <w:rsid w:val="00D94A0E"/>
    <w:rsid w:val="00D94F98"/>
    <w:rsid w:val="00DA1997"/>
    <w:rsid w:val="00DA3181"/>
    <w:rsid w:val="00DA4144"/>
    <w:rsid w:val="00DA4F9E"/>
    <w:rsid w:val="00DA662E"/>
    <w:rsid w:val="00DA6A67"/>
    <w:rsid w:val="00DB2201"/>
    <w:rsid w:val="00DB30C5"/>
    <w:rsid w:val="00DB4079"/>
    <w:rsid w:val="00DB54E3"/>
    <w:rsid w:val="00DC0928"/>
    <w:rsid w:val="00DC0CC0"/>
    <w:rsid w:val="00DC22AD"/>
    <w:rsid w:val="00DC249E"/>
    <w:rsid w:val="00DC2A38"/>
    <w:rsid w:val="00DC3019"/>
    <w:rsid w:val="00DC4117"/>
    <w:rsid w:val="00DC4FBC"/>
    <w:rsid w:val="00DC68EF"/>
    <w:rsid w:val="00DD24A0"/>
    <w:rsid w:val="00DD266E"/>
    <w:rsid w:val="00DD2FC7"/>
    <w:rsid w:val="00DD3035"/>
    <w:rsid w:val="00DD31F1"/>
    <w:rsid w:val="00DD36AA"/>
    <w:rsid w:val="00DD3F16"/>
    <w:rsid w:val="00DD58EF"/>
    <w:rsid w:val="00DD6DA4"/>
    <w:rsid w:val="00DE13AE"/>
    <w:rsid w:val="00DE424D"/>
    <w:rsid w:val="00DF0BE9"/>
    <w:rsid w:val="00DF2921"/>
    <w:rsid w:val="00E00ECB"/>
    <w:rsid w:val="00E0196C"/>
    <w:rsid w:val="00E03612"/>
    <w:rsid w:val="00E051C5"/>
    <w:rsid w:val="00E06B6A"/>
    <w:rsid w:val="00E07247"/>
    <w:rsid w:val="00E10A66"/>
    <w:rsid w:val="00E10C73"/>
    <w:rsid w:val="00E11619"/>
    <w:rsid w:val="00E1299F"/>
    <w:rsid w:val="00E20507"/>
    <w:rsid w:val="00E2252D"/>
    <w:rsid w:val="00E23FFE"/>
    <w:rsid w:val="00E25094"/>
    <w:rsid w:val="00E254D4"/>
    <w:rsid w:val="00E265A7"/>
    <w:rsid w:val="00E32B34"/>
    <w:rsid w:val="00E33EF2"/>
    <w:rsid w:val="00E343C3"/>
    <w:rsid w:val="00E356C5"/>
    <w:rsid w:val="00E368DA"/>
    <w:rsid w:val="00E373B3"/>
    <w:rsid w:val="00E444B0"/>
    <w:rsid w:val="00E44DB7"/>
    <w:rsid w:val="00E47FDC"/>
    <w:rsid w:val="00E50A56"/>
    <w:rsid w:val="00E51777"/>
    <w:rsid w:val="00E53901"/>
    <w:rsid w:val="00E55113"/>
    <w:rsid w:val="00E60B94"/>
    <w:rsid w:val="00E63835"/>
    <w:rsid w:val="00E63FA0"/>
    <w:rsid w:val="00E65782"/>
    <w:rsid w:val="00E65877"/>
    <w:rsid w:val="00E65F1D"/>
    <w:rsid w:val="00E71E44"/>
    <w:rsid w:val="00E72FE1"/>
    <w:rsid w:val="00E77DFD"/>
    <w:rsid w:val="00E80457"/>
    <w:rsid w:val="00E80468"/>
    <w:rsid w:val="00E81A0D"/>
    <w:rsid w:val="00E81ABD"/>
    <w:rsid w:val="00E8256D"/>
    <w:rsid w:val="00E87D1E"/>
    <w:rsid w:val="00E91671"/>
    <w:rsid w:val="00E91F91"/>
    <w:rsid w:val="00E97A10"/>
    <w:rsid w:val="00EA27CD"/>
    <w:rsid w:val="00EA30D2"/>
    <w:rsid w:val="00EA3778"/>
    <w:rsid w:val="00EA45BF"/>
    <w:rsid w:val="00EA4BDD"/>
    <w:rsid w:val="00EA5CC5"/>
    <w:rsid w:val="00EA5F30"/>
    <w:rsid w:val="00EA6922"/>
    <w:rsid w:val="00EA6C4D"/>
    <w:rsid w:val="00EB021C"/>
    <w:rsid w:val="00EB1222"/>
    <w:rsid w:val="00EB193A"/>
    <w:rsid w:val="00EB242F"/>
    <w:rsid w:val="00EB26C7"/>
    <w:rsid w:val="00EB416A"/>
    <w:rsid w:val="00EB67FE"/>
    <w:rsid w:val="00EB7A71"/>
    <w:rsid w:val="00EC0D72"/>
    <w:rsid w:val="00EC1705"/>
    <w:rsid w:val="00EC1864"/>
    <w:rsid w:val="00EC35FB"/>
    <w:rsid w:val="00EC3F33"/>
    <w:rsid w:val="00EC75F3"/>
    <w:rsid w:val="00ED157C"/>
    <w:rsid w:val="00ED15FC"/>
    <w:rsid w:val="00ED1B86"/>
    <w:rsid w:val="00ED2BE0"/>
    <w:rsid w:val="00ED2E37"/>
    <w:rsid w:val="00ED3E47"/>
    <w:rsid w:val="00ED4AAA"/>
    <w:rsid w:val="00ED61C8"/>
    <w:rsid w:val="00EE18BB"/>
    <w:rsid w:val="00EE2F7D"/>
    <w:rsid w:val="00EE31DD"/>
    <w:rsid w:val="00EE4940"/>
    <w:rsid w:val="00EF0CA8"/>
    <w:rsid w:val="00EF2EDE"/>
    <w:rsid w:val="00EF4559"/>
    <w:rsid w:val="00EF642C"/>
    <w:rsid w:val="00EF7BEE"/>
    <w:rsid w:val="00F0000D"/>
    <w:rsid w:val="00F020F9"/>
    <w:rsid w:val="00F03479"/>
    <w:rsid w:val="00F067FB"/>
    <w:rsid w:val="00F114C8"/>
    <w:rsid w:val="00F118B8"/>
    <w:rsid w:val="00F13A48"/>
    <w:rsid w:val="00F13F85"/>
    <w:rsid w:val="00F14FC8"/>
    <w:rsid w:val="00F16386"/>
    <w:rsid w:val="00F173DB"/>
    <w:rsid w:val="00F17447"/>
    <w:rsid w:val="00F2047C"/>
    <w:rsid w:val="00F20C09"/>
    <w:rsid w:val="00F20F29"/>
    <w:rsid w:val="00F2143A"/>
    <w:rsid w:val="00F21818"/>
    <w:rsid w:val="00F22D17"/>
    <w:rsid w:val="00F25A9B"/>
    <w:rsid w:val="00F26AFD"/>
    <w:rsid w:val="00F3072C"/>
    <w:rsid w:val="00F314CC"/>
    <w:rsid w:val="00F315BA"/>
    <w:rsid w:val="00F32632"/>
    <w:rsid w:val="00F338B4"/>
    <w:rsid w:val="00F33C5F"/>
    <w:rsid w:val="00F35496"/>
    <w:rsid w:val="00F372FD"/>
    <w:rsid w:val="00F40D8E"/>
    <w:rsid w:val="00F41160"/>
    <w:rsid w:val="00F419D1"/>
    <w:rsid w:val="00F42006"/>
    <w:rsid w:val="00F42321"/>
    <w:rsid w:val="00F429E7"/>
    <w:rsid w:val="00F42B22"/>
    <w:rsid w:val="00F431A6"/>
    <w:rsid w:val="00F43398"/>
    <w:rsid w:val="00F43A0F"/>
    <w:rsid w:val="00F43BFF"/>
    <w:rsid w:val="00F466C7"/>
    <w:rsid w:val="00F4686C"/>
    <w:rsid w:val="00F4754B"/>
    <w:rsid w:val="00F5066B"/>
    <w:rsid w:val="00F53E33"/>
    <w:rsid w:val="00F55ABA"/>
    <w:rsid w:val="00F56AEB"/>
    <w:rsid w:val="00F57652"/>
    <w:rsid w:val="00F6248E"/>
    <w:rsid w:val="00F627F5"/>
    <w:rsid w:val="00F642A4"/>
    <w:rsid w:val="00F64F30"/>
    <w:rsid w:val="00F66B00"/>
    <w:rsid w:val="00F674B8"/>
    <w:rsid w:val="00F71EC3"/>
    <w:rsid w:val="00F74D6B"/>
    <w:rsid w:val="00F75E35"/>
    <w:rsid w:val="00F76030"/>
    <w:rsid w:val="00F77361"/>
    <w:rsid w:val="00F7784C"/>
    <w:rsid w:val="00F77DD3"/>
    <w:rsid w:val="00F80B8D"/>
    <w:rsid w:val="00F83CE7"/>
    <w:rsid w:val="00F83DCE"/>
    <w:rsid w:val="00F87826"/>
    <w:rsid w:val="00F90677"/>
    <w:rsid w:val="00F9156B"/>
    <w:rsid w:val="00F91CD6"/>
    <w:rsid w:val="00F91E93"/>
    <w:rsid w:val="00F9281D"/>
    <w:rsid w:val="00F92E19"/>
    <w:rsid w:val="00F93FFC"/>
    <w:rsid w:val="00F94024"/>
    <w:rsid w:val="00F972EE"/>
    <w:rsid w:val="00F9739E"/>
    <w:rsid w:val="00F97575"/>
    <w:rsid w:val="00F97EB6"/>
    <w:rsid w:val="00FA39FC"/>
    <w:rsid w:val="00FA502C"/>
    <w:rsid w:val="00FA52B7"/>
    <w:rsid w:val="00FA61F7"/>
    <w:rsid w:val="00FA6E28"/>
    <w:rsid w:val="00FA7F4A"/>
    <w:rsid w:val="00FB643A"/>
    <w:rsid w:val="00FC1350"/>
    <w:rsid w:val="00FC2D4E"/>
    <w:rsid w:val="00FC4895"/>
    <w:rsid w:val="00FC79A3"/>
    <w:rsid w:val="00FD20DF"/>
    <w:rsid w:val="00FD2A34"/>
    <w:rsid w:val="00FD2B6A"/>
    <w:rsid w:val="00FD471D"/>
    <w:rsid w:val="00FD5831"/>
    <w:rsid w:val="00FD586B"/>
    <w:rsid w:val="00FD795E"/>
    <w:rsid w:val="00FE125A"/>
    <w:rsid w:val="00FE57E4"/>
    <w:rsid w:val="00FE6588"/>
    <w:rsid w:val="00FE6AC8"/>
    <w:rsid w:val="00FE77A9"/>
    <w:rsid w:val="00FE7A9D"/>
    <w:rsid w:val="00FF05BA"/>
    <w:rsid w:val="00FF0894"/>
    <w:rsid w:val="00FF2A3B"/>
    <w:rsid w:val="00FF3A40"/>
    <w:rsid w:val="00FF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13CC9"/>
  <w15:chartTrackingRefBased/>
  <w15:docId w15:val="{5BB708AB-8FA9-449F-A016-D7C7A132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customStyle="1" w:styleId="04Blockingperiod">
    <w:name w:val="0.4 Blocking period"/>
    <w:basedOn w:val="Normale"/>
    <w:qFormat/>
    <w:rsid w:val="00437FCA"/>
    <w:pPr>
      <w:spacing w:before="100" w:after="0" w:line="240" w:lineRule="auto"/>
    </w:pPr>
    <w:rPr>
      <w:rFonts w:ascii="CorpoS" w:eastAsia="Times New Roman" w:hAnsi="CorpoS" w:cs="Times New Roman"/>
      <w:b/>
      <w:color w:val="FF0000"/>
      <w:sz w:val="36"/>
      <w:szCs w:val="20"/>
      <w:lang w:eastAsia="de-DE"/>
    </w:rPr>
  </w:style>
  <w:style w:type="paragraph" w:styleId="Paragrafoelenco">
    <w:name w:val="List Paragraph"/>
    <w:basedOn w:val="Normale"/>
    <w:uiPriority w:val="34"/>
    <w:rsid w:val="00F9156B"/>
    <w:pPr>
      <w:ind w:left="720"/>
      <w:contextualSpacing/>
    </w:pPr>
  </w:style>
  <w:style w:type="character" w:styleId="Rimandocommento">
    <w:name w:val="annotation reference"/>
    <w:basedOn w:val="Carpredefinitoparagrafo"/>
    <w:uiPriority w:val="99"/>
    <w:semiHidden/>
    <w:unhideWhenUsed/>
    <w:rsid w:val="00FE6588"/>
    <w:rPr>
      <w:sz w:val="16"/>
      <w:szCs w:val="16"/>
    </w:rPr>
  </w:style>
  <w:style w:type="paragraph" w:styleId="Testocommento">
    <w:name w:val="annotation text"/>
    <w:basedOn w:val="Normale"/>
    <w:link w:val="TestocommentoCarattere"/>
    <w:uiPriority w:val="99"/>
    <w:semiHidden/>
    <w:unhideWhenUsed/>
    <w:rsid w:val="00FE65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658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FE6588"/>
    <w:rPr>
      <w:b/>
      <w:bCs/>
    </w:rPr>
  </w:style>
  <w:style w:type="character" w:customStyle="1" w:styleId="SoggettocommentoCarattere">
    <w:name w:val="Soggetto commento Carattere"/>
    <w:basedOn w:val="TestocommentoCarattere"/>
    <w:link w:val="Soggettocommento"/>
    <w:uiPriority w:val="99"/>
    <w:semiHidden/>
    <w:rsid w:val="00FE6588"/>
    <w:rPr>
      <w:rFonts w:ascii="Daimler CS Light" w:hAnsi="Daimler CS Light"/>
      <w:b/>
      <w:bCs/>
      <w:sz w:val="20"/>
      <w:szCs w:val="20"/>
    </w:rPr>
  </w:style>
  <w:style w:type="paragraph" w:customStyle="1" w:styleId="Default">
    <w:name w:val="Default"/>
    <w:rsid w:val="00A852C6"/>
    <w:pPr>
      <w:autoSpaceDE w:val="0"/>
      <w:autoSpaceDN w:val="0"/>
      <w:adjustRightInd w:val="0"/>
      <w:spacing w:after="0" w:line="240" w:lineRule="auto"/>
    </w:pPr>
    <w:rPr>
      <w:rFonts w:ascii="Daimler CAC" w:hAnsi="Daimler CAC" w:cs="Daimler CAC"/>
      <w:color w:val="000000"/>
      <w:sz w:val="24"/>
      <w:szCs w:val="24"/>
    </w:rPr>
  </w:style>
  <w:style w:type="paragraph" w:customStyle="1" w:styleId="11Subhead">
    <w:name w:val="1.1 Subhead"/>
    <w:rsid w:val="005428DD"/>
    <w:pPr>
      <w:numPr>
        <w:numId w:val="4"/>
      </w:numPr>
      <w:spacing w:after="320" w:line="320" w:lineRule="exact"/>
      <w:ind w:right="-193"/>
      <w:contextualSpacing/>
    </w:pPr>
    <w:rPr>
      <w:rFonts w:ascii="CorpoS" w:eastAsia="Times New Roman" w:hAnsi="CorpoS"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3282">
      <w:bodyDiv w:val="1"/>
      <w:marLeft w:val="0"/>
      <w:marRight w:val="0"/>
      <w:marTop w:val="0"/>
      <w:marBottom w:val="0"/>
      <w:divBdr>
        <w:top w:val="none" w:sz="0" w:space="0" w:color="auto"/>
        <w:left w:val="none" w:sz="0" w:space="0" w:color="auto"/>
        <w:bottom w:val="none" w:sz="0" w:space="0" w:color="auto"/>
        <w:right w:val="none" w:sz="0" w:space="0" w:color="auto"/>
      </w:divBdr>
    </w:div>
    <w:div w:id="457072211">
      <w:bodyDiv w:val="1"/>
      <w:marLeft w:val="0"/>
      <w:marRight w:val="0"/>
      <w:marTop w:val="0"/>
      <w:marBottom w:val="0"/>
      <w:divBdr>
        <w:top w:val="none" w:sz="0" w:space="0" w:color="auto"/>
        <w:left w:val="none" w:sz="0" w:space="0" w:color="auto"/>
        <w:bottom w:val="none" w:sz="0" w:space="0" w:color="auto"/>
        <w:right w:val="none" w:sz="0" w:space="0" w:color="auto"/>
      </w:divBdr>
    </w:div>
    <w:div w:id="558595916">
      <w:bodyDiv w:val="1"/>
      <w:marLeft w:val="0"/>
      <w:marRight w:val="0"/>
      <w:marTop w:val="0"/>
      <w:marBottom w:val="0"/>
      <w:divBdr>
        <w:top w:val="none" w:sz="0" w:space="0" w:color="auto"/>
        <w:left w:val="none" w:sz="0" w:space="0" w:color="auto"/>
        <w:bottom w:val="none" w:sz="0" w:space="0" w:color="auto"/>
        <w:right w:val="none" w:sz="0" w:space="0" w:color="auto"/>
      </w:divBdr>
    </w:div>
    <w:div w:id="605426501">
      <w:bodyDiv w:val="1"/>
      <w:marLeft w:val="0"/>
      <w:marRight w:val="0"/>
      <w:marTop w:val="0"/>
      <w:marBottom w:val="0"/>
      <w:divBdr>
        <w:top w:val="none" w:sz="0" w:space="0" w:color="auto"/>
        <w:left w:val="none" w:sz="0" w:space="0" w:color="auto"/>
        <w:bottom w:val="none" w:sz="0" w:space="0" w:color="auto"/>
        <w:right w:val="none" w:sz="0" w:space="0" w:color="auto"/>
      </w:divBdr>
    </w:div>
    <w:div w:id="672149799">
      <w:bodyDiv w:val="1"/>
      <w:marLeft w:val="0"/>
      <w:marRight w:val="0"/>
      <w:marTop w:val="0"/>
      <w:marBottom w:val="0"/>
      <w:divBdr>
        <w:top w:val="none" w:sz="0" w:space="0" w:color="auto"/>
        <w:left w:val="none" w:sz="0" w:space="0" w:color="auto"/>
        <w:bottom w:val="none" w:sz="0" w:space="0" w:color="auto"/>
        <w:right w:val="none" w:sz="0" w:space="0" w:color="auto"/>
      </w:divBdr>
    </w:div>
    <w:div w:id="731583981">
      <w:bodyDiv w:val="1"/>
      <w:marLeft w:val="0"/>
      <w:marRight w:val="0"/>
      <w:marTop w:val="0"/>
      <w:marBottom w:val="0"/>
      <w:divBdr>
        <w:top w:val="none" w:sz="0" w:space="0" w:color="auto"/>
        <w:left w:val="none" w:sz="0" w:space="0" w:color="auto"/>
        <w:bottom w:val="none" w:sz="0" w:space="0" w:color="auto"/>
        <w:right w:val="none" w:sz="0" w:space="0" w:color="auto"/>
      </w:divBdr>
    </w:div>
    <w:div w:id="813137101">
      <w:bodyDiv w:val="1"/>
      <w:marLeft w:val="0"/>
      <w:marRight w:val="0"/>
      <w:marTop w:val="0"/>
      <w:marBottom w:val="0"/>
      <w:divBdr>
        <w:top w:val="none" w:sz="0" w:space="0" w:color="auto"/>
        <w:left w:val="none" w:sz="0" w:space="0" w:color="auto"/>
        <w:bottom w:val="none" w:sz="0" w:space="0" w:color="auto"/>
        <w:right w:val="none" w:sz="0" w:space="0" w:color="auto"/>
      </w:divBdr>
    </w:div>
    <w:div w:id="867452836">
      <w:bodyDiv w:val="1"/>
      <w:marLeft w:val="0"/>
      <w:marRight w:val="0"/>
      <w:marTop w:val="0"/>
      <w:marBottom w:val="0"/>
      <w:divBdr>
        <w:top w:val="none" w:sz="0" w:space="0" w:color="auto"/>
        <w:left w:val="none" w:sz="0" w:space="0" w:color="auto"/>
        <w:bottom w:val="none" w:sz="0" w:space="0" w:color="auto"/>
        <w:right w:val="none" w:sz="0" w:space="0" w:color="auto"/>
      </w:divBdr>
    </w:div>
    <w:div w:id="940184471">
      <w:bodyDiv w:val="1"/>
      <w:marLeft w:val="0"/>
      <w:marRight w:val="0"/>
      <w:marTop w:val="0"/>
      <w:marBottom w:val="0"/>
      <w:divBdr>
        <w:top w:val="none" w:sz="0" w:space="0" w:color="auto"/>
        <w:left w:val="none" w:sz="0" w:space="0" w:color="auto"/>
        <w:bottom w:val="none" w:sz="0" w:space="0" w:color="auto"/>
        <w:right w:val="none" w:sz="0" w:space="0" w:color="auto"/>
      </w:divBdr>
    </w:div>
    <w:div w:id="1138761300">
      <w:bodyDiv w:val="1"/>
      <w:marLeft w:val="0"/>
      <w:marRight w:val="0"/>
      <w:marTop w:val="0"/>
      <w:marBottom w:val="0"/>
      <w:divBdr>
        <w:top w:val="none" w:sz="0" w:space="0" w:color="auto"/>
        <w:left w:val="none" w:sz="0" w:space="0" w:color="auto"/>
        <w:bottom w:val="none" w:sz="0" w:space="0" w:color="auto"/>
        <w:right w:val="none" w:sz="0" w:space="0" w:color="auto"/>
      </w:divBdr>
    </w:div>
    <w:div w:id="1152795925">
      <w:bodyDiv w:val="1"/>
      <w:marLeft w:val="0"/>
      <w:marRight w:val="0"/>
      <w:marTop w:val="0"/>
      <w:marBottom w:val="0"/>
      <w:divBdr>
        <w:top w:val="none" w:sz="0" w:space="0" w:color="auto"/>
        <w:left w:val="none" w:sz="0" w:space="0" w:color="auto"/>
        <w:bottom w:val="none" w:sz="0" w:space="0" w:color="auto"/>
        <w:right w:val="none" w:sz="0" w:space="0" w:color="auto"/>
      </w:divBdr>
    </w:div>
    <w:div w:id="1188325031">
      <w:bodyDiv w:val="1"/>
      <w:marLeft w:val="0"/>
      <w:marRight w:val="0"/>
      <w:marTop w:val="0"/>
      <w:marBottom w:val="0"/>
      <w:divBdr>
        <w:top w:val="none" w:sz="0" w:space="0" w:color="auto"/>
        <w:left w:val="none" w:sz="0" w:space="0" w:color="auto"/>
        <w:bottom w:val="none" w:sz="0" w:space="0" w:color="auto"/>
        <w:right w:val="none" w:sz="0" w:space="0" w:color="auto"/>
      </w:divBdr>
    </w:div>
    <w:div w:id="1189828842">
      <w:bodyDiv w:val="1"/>
      <w:marLeft w:val="0"/>
      <w:marRight w:val="0"/>
      <w:marTop w:val="0"/>
      <w:marBottom w:val="0"/>
      <w:divBdr>
        <w:top w:val="none" w:sz="0" w:space="0" w:color="auto"/>
        <w:left w:val="none" w:sz="0" w:space="0" w:color="auto"/>
        <w:bottom w:val="none" w:sz="0" w:space="0" w:color="auto"/>
        <w:right w:val="none" w:sz="0" w:space="0" w:color="auto"/>
      </w:divBdr>
    </w:div>
    <w:div w:id="1405493440">
      <w:bodyDiv w:val="1"/>
      <w:marLeft w:val="0"/>
      <w:marRight w:val="0"/>
      <w:marTop w:val="0"/>
      <w:marBottom w:val="0"/>
      <w:divBdr>
        <w:top w:val="none" w:sz="0" w:space="0" w:color="auto"/>
        <w:left w:val="none" w:sz="0" w:space="0" w:color="auto"/>
        <w:bottom w:val="none" w:sz="0" w:space="0" w:color="auto"/>
        <w:right w:val="none" w:sz="0" w:space="0" w:color="auto"/>
      </w:divBdr>
    </w:div>
    <w:div w:id="1636642352">
      <w:bodyDiv w:val="1"/>
      <w:marLeft w:val="0"/>
      <w:marRight w:val="0"/>
      <w:marTop w:val="0"/>
      <w:marBottom w:val="0"/>
      <w:divBdr>
        <w:top w:val="none" w:sz="0" w:space="0" w:color="auto"/>
        <w:left w:val="none" w:sz="0" w:space="0" w:color="auto"/>
        <w:bottom w:val="none" w:sz="0" w:space="0" w:color="auto"/>
        <w:right w:val="none" w:sz="0" w:space="0" w:color="auto"/>
      </w:divBdr>
    </w:div>
    <w:div w:id="1661500986">
      <w:bodyDiv w:val="1"/>
      <w:marLeft w:val="0"/>
      <w:marRight w:val="0"/>
      <w:marTop w:val="0"/>
      <w:marBottom w:val="0"/>
      <w:divBdr>
        <w:top w:val="none" w:sz="0" w:space="0" w:color="auto"/>
        <w:left w:val="none" w:sz="0" w:space="0" w:color="auto"/>
        <w:bottom w:val="none" w:sz="0" w:space="0" w:color="auto"/>
        <w:right w:val="none" w:sz="0" w:space="0" w:color="auto"/>
      </w:divBdr>
    </w:div>
    <w:div w:id="1772623070">
      <w:bodyDiv w:val="1"/>
      <w:marLeft w:val="0"/>
      <w:marRight w:val="0"/>
      <w:marTop w:val="0"/>
      <w:marBottom w:val="0"/>
      <w:divBdr>
        <w:top w:val="none" w:sz="0" w:space="0" w:color="auto"/>
        <w:left w:val="none" w:sz="0" w:space="0" w:color="auto"/>
        <w:bottom w:val="none" w:sz="0" w:space="0" w:color="auto"/>
        <w:right w:val="none" w:sz="0" w:space="0" w:color="auto"/>
      </w:divBdr>
    </w:div>
    <w:div w:id="1822647550">
      <w:bodyDiv w:val="1"/>
      <w:marLeft w:val="0"/>
      <w:marRight w:val="0"/>
      <w:marTop w:val="0"/>
      <w:marBottom w:val="0"/>
      <w:divBdr>
        <w:top w:val="none" w:sz="0" w:space="0" w:color="auto"/>
        <w:left w:val="none" w:sz="0" w:space="0" w:color="auto"/>
        <w:bottom w:val="none" w:sz="0" w:space="0" w:color="auto"/>
        <w:right w:val="none" w:sz="0" w:space="0" w:color="auto"/>
      </w:divBdr>
    </w:div>
    <w:div w:id="1869294027">
      <w:bodyDiv w:val="1"/>
      <w:marLeft w:val="0"/>
      <w:marRight w:val="0"/>
      <w:marTop w:val="0"/>
      <w:marBottom w:val="0"/>
      <w:divBdr>
        <w:top w:val="none" w:sz="0" w:space="0" w:color="auto"/>
        <w:left w:val="none" w:sz="0" w:space="0" w:color="auto"/>
        <w:bottom w:val="none" w:sz="0" w:space="0" w:color="auto"/>
        <w:right w:val="none" w:sz="0" w:space="0" w:color="auto"/>
      </w:divBdr>
    </w:div>
    <w:div w:id="1876624790">
      <w:bodyDiv w:val="1"/>
      <w:marLeft w:val="0"/>
      <w:marRight w:val="0"/>
      <w:marTop w:val="0"/>
      <w:marBottom w:val="0"/>
      <w:divBdr>
        <w:top w:val="none" w:sz="0" w:space="0" w:color="auto"/>
        <w:left w:val="none" w:sz="0" w:space="0" w:color="auto"/>
        <w:bottom w:val="none" w:sz="0" w:space="0" w:color="auto"/>
        <w:right w:val="none" w:sz="0" w:space="0" w:color="auto"/>
      </w:divBdr>
    </w:div>
    <w:div w:id="2042126586">
      <w:bodyDiv w:val="1"/>
      <w:marLeft w:val="0"/>
      <w:marRight w:val="0"/>
      <w:marTop w:val="0"/>
      <w:marBottom w:val="0"/>
      <w:divBdr>
        <w:top w:val="none" w:sz="0" w:space="0" w:color="auto"/>
        <w:left w:val="none" w:sz="0" w:space="0" w:color="auto"/>
        <w:bottom w:val="none" w:sz="0" w:space="0" w:color="auto"/>
        <w:right w:val="none" w:sz="0" w:space="0" w:color="auto"/>
      </w:divBdr>
    </w:div>
    <w:div w:id="2075538789">
      <w:bodyDiv w:val="1"/>
      <w:marLeft w:val="0"/>
      <w:marRight w:val="0"/>
      <w:marTop w:val="0"/>
      <w:marBottom w:val="0"/>
      <w:divBdr>
        <w:top w:val="none" w:sz="0" w:space="0" w:color="auto"/>
        <w:left w:val="none" w:sz="0" w:space="0" w:color="auto"/>
        <w:bottom w:val="none" w:sz="0" w:space="0" w:color="auto"/>
        <w:right w:val="none" w:sz="0" w:space="0" w:color="auto"/>
      </w:divBdr>
    </w:div>
    <w:div w:id="21152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erg.howe@daimler.com?subject=Daimler-Aufsichtsrat%20bekr%C3%A4ftigt%20Gesch%C3%A4ftsplanung%202021%20-%2020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0401D-B48F-4555-98D3-F9D39C48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2124</Words>
  <Characters>12109</Characters>
  <Application>Microsoft Office Word</Application>
  <DocSecurity>0</DocSecurity>
  <Lines>100</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 Christopher Renz (000)</dc:creator>
  <cp:keywords/>
  <dc:description/>
  <cp:lastModifiedBy>Odinzoff, Vadim (183)</cp:lastModifiedBy>
  <cp:revision>3</cp:revision>
  <cp:lastPrinted>2021-01-07T15:13:00Z</cp:lastPrinted>
  <dcterms:created xsi:type="dcterms:W3CDTF">2021-01-08T09:37:00Z</dcterms:created>
  <dcterms:modified xsi:type="dcterms:W3CDTF">2021-01-08T09:37:00Z</dcterms:modified>
</cp:coreProperties>
</file>