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vertAnchor="page" w:horzAnchor="margin" w:tblpY="138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C37950" w14:paraId="687193AC" w14:textId="77777777" w:rsidTr="00842C8A">
        <w:trPr>
          <w:trHeight w:hRule="exact" w:val="2155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952E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>Mercedes-Benz AG, 70546 Stuttgart, Deutschland</w:t>
            </w:r>
          </w:p>
          <w:p w14:paraId="1AF70E88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>Telefon +49 711 17 - 0, Fax +49 711 17 - 22244, dialog.mb@daimler.com, www.mercedes-benz.com</w:t>
            </w:r>
          </w:p>
          <w:p w14:paraId="12F544F6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>Sitz und Registergericht: Stuttgart; HRB-Nr. 762873</w:t>
            </w:r>
          </w:p>
          <w:p w14:paraId="666344C4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>Vorsitzender des Aufsichtsrats: Manfred Bischoff</w:t>
            </w:r>
          </w:p>
          <w:p w14:paraId="09520446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Vorstand: Ola </w:t>
            </w:r>
            <w:proofErr w:type="spellStart"/>
            <w:r w:rsidRPr="000B5A6E">
              <w:rPr>
                <w:rStyle w:val="02INFORMATIONP431C7585TypographyPantone431C"/>
                <w:color w:val="0000FF"/>
                <w:lang w:val="de-DE"/>
              </w:rPr>
              <w:t>Källenius</w:t>
            </w:r>
            <w:proofErr w:type="spellEnd"/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 (Vorsitzender), Jörg </w:t>
            </w:r>
            <w:proofErr w:type="spellStart"/>
            <w:r w:rsidRPr="000B5A6E">
              <w:rPr>
                <w:rStyle w:val="02INFORMATIONP431C7585TypographyPantone431C"/>
                <w:color w:val="0000FF"/>
                <w:lang w:val="de-DE"/>
              </w:rPr>
              <w:t>Burzer</w:t>
            </w:r>
            <w:proofErr w:type="spellEnd"/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, Renata </w:t>
            </w:r>
            <w:proofErr w:type="spellStart"/>
            <w:r w:rsidRPr="000B5A6E">
              <w:rPr>
                <w:rStyle w:val="02INFORMATIONP431C7585TypographyPantone431C"/>
                <w:color w:val="0000FF"/>
                <w:lang w:val="de-DE"/>
              </w:rPr>
              <w:t>Jungo</w:t>
            </w:r>
            <w:proofErr w:type="spellEnd"/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 </w:t>
            </w:r>
            <w:proofErr w:type="spellStart"/>
            <w:r w:rsidRPr="000B5A6E">
              <w:rPr>
                <w:rStyle w:val="02INFORMATIONP431C7585TypographyPantone431C"/>
                <w:color w:val="0000FF"/>
                <w:lang w:val="de-DE"/>
              </w:rPr>
              <w:t>Brüngger</w:t>
            </w:r>
            <w:proofErr w:type="spellEnd"/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, </w:t>
            </w:r>
            <w:proofErr w:type="spellStart"/>
            <w:r w:rsidRPr="000B5A6E">
              <w:rPr>
                <w:rStyle w:val="02INFORMATIONP431C7585TypographyPantone431C"/>
                <w:color w:val="0000FF"/>
                <w:lang w:val="de-DE"/>
              </w:rPr>
              <w:t>Sajjad</w:t>
            </w:r>
            <w:proofErr w:type="spellEnd"/>
            <w:r w:rsidRPr="000B5A6E">
              <w:rPr>
                <w:rStyle w:val="02INFORMATIONP431C7585TypographyPantone431C"/>
                <w:color w:val="0000FF"/>
                <w:lang w:val="de-DE"/>
              </w:rPr>
              <w:t xml:space="preserve"> Khan, Sabine Kohleisen, </w:t>
            </w:r>
          </w:p>
          <w:p w14:paraId="2A7AA894" w14:textId="77777777" w:rsidR="00842C8A" w:rsidRPr="000B5A6E" w:rsidRDefault="00842C8A" w:rsidP="00842C8A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color w:val="0000FF"/>
                <w:lang w:val="de-DE"/>
              </w:rPr>
            </w:pPr>
            <w:r w:rsidRPr="000B5A6E">
              <w:rPr>
                <w:rStyle w:val="02INFORMATIONP431C7585TypographyPantone431C"/>
                <w:color w:val="0000FF"/>
                <w:lang w:val="de-DE"/>
              </w:rPr>
              <w:t>Markus Schäfer, Britta Seeger, Harald Wilhelm</w:t>
            </w:r>
          </w:p>
          <w:p w14:paraId="3EA2039E" w14:textId="77777777" w:rsidR="006C3353" w:rsidRPr="000B5A6E" w:rsidRDefault="006C3353" w:rsidP="00842C8A">
            <w:pPr>
              <w:pStyle w:val="08Fubereich"/>
              <w:framePr w:wrap="auto" w:vAnchor="margin" w:hAnchor="text" w:yAlign="inline"/>
              <w:rPr>
                <w:lang w:val="de-DE"/>
              </w:rPr>
            </w:pP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C37950" w14:paraId="134A6A79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683B0E11" w14:textId="77777777" w:rsidR="00C76248" w:rsidRPr="000B5A6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2523" w:type="dxa"/>
            <w:vMerge w:val="restart"/>
          </w:tcPr>
          <w:p w14:paraId="3C97812F" w14:textId="77777777" w:rsidR="00C76248" w:rsidRPr="000B5A6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B43CE34" w14:textId="77777777" w:rsidR="00B42491" w:rsidRPr="000B5A6E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  <w:lang w:val="de-DE"/>
              </w:rPr>
            </w:pPr>
          </w:p>
        </w:tc>
      </w:tr>
      <w:tr w:rsidR="00C76248" w:rsidRPr="00C37950" w14:paraId="760D2F4A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28E365AC" w14:textId="77777777" w:rsidR="00C76248" w:rsidRPr="000B5A6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523" w:type="dxa"/>
            <w:vMerge/>
          </w:tcPr>
          <w:p w14:paraId="36C0366D" w14:textId="77777777" w:rsidR="00C76248" w:rsidRPr="000B5A6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06F4BD42" w14:textId="77777777" w:rsidR="00C76248" w:rsidRPr="000B5A6E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  <w:lang w:val="de-DE"/>
              </w:rPr>
            </w:pPr>
          </w:p>
        </w:tc>
      </w:tr>
      <w:tr w:rsidR="003C31E9" w14:paraId="7EFD3BA9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72DC316D" w14:textId="77777777" w:rsidR="003C31E9" w:rsidRPr="000B5A6E" w:rsidRDefault="003C31E9" w:rsidP="005E0528">
            <w:pPr>
              <w:rPr>
                <w:rFonts w:ascii="Daimler CS" w:hAnsi="Daimler CS"/>
                <w:sz w:val="18"/>
                <w:szCs w:val="18"/>
                <w:lang w:val="de-DE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04611312" w14:textId="77777777" w:rsidR="003C31E9" w:rsidRPr="00EB67FE" w:rsidRDefault="00842C8A" w:rsidP="00C76248">
            <w:pPr>
              <w:pStyle w:val="04Name"/>
              <w:framePr w:hSpace="0" w:wrap="auto" w:vAnchor="margin" w:hAnchor="text" w:yAlign="inline"/>
            </w:pPr>
            <w:r>
              <w:t xml:space="preserve">Informazione stampa </w:t>
            </w:r>
          </w:p>
          <w:p w14:paraId="1B253F61" w14:textId="253793F8" w:rsidR="003C31E9" w:rsidRPr="006C14AB" w:rsidRDefault="000B5A6E" w:rsidP="0023165A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>22</w:t>
            </w:r>
            <w:r w:rsidR="0023165A">
              <w:t xml:space="preserve"> giugno 2020</w:t>
            </w:r>
          </w:p>
        </w:tc>
      </w:tr>
    </w:tbl>
    <w:p w14:paraId="53E6B0EA" w14:textId="77777777" w:rsidR="005E0528" w:rsidRDefault="005E0528" w:rsidP="003E2AA5">
      <w:pPr>
        <w:pStyle w:val="Titolo1"/>
        <w:sectPr w:rsidR="005E0528" w:rsidSect="00BF1126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005" w:right="652" w:bottom="1985" w:left="1361" w:header="1185" w:footer="2494" w:gutter="0"/>
          <w:cols w:space="708"/>
          <w:titlePg/>
          <w:docGrid w:linePitch="360"/>
        </w:sectPr>
      </w:pPr>
    </w:p>
    <w:p w14:paraId="541DD7D9" w14:textId="06A1C4E8" w:rsidR="00E03612" w:rsidRPr="000B5A6E" w:rsidRDefault="00C04E33" w:rsidP="003E2AA5">
      <w:pPr>
        <w:pStyle w:val="Titolo1"/>
      </w:pPr>
      <w:r w:rsidRPr="000B5A6E">
        <w:t>Dal 1° agos</w:t>
      </w:r>
      <w:r w:rsidR="00F56F14">
        <w:t xml:space="preserve">to 2020 Klaus </w:t>
      </w:r>
      <w:proofErr w:type="spellStart"/>
      <w:r w:rsidR="00F56F14">
        <w:t>Rehkugler</w:t>
      </w:r>
      <w:proofErr w:type="spellEnd"/>
      <w:r w:rsidR="00F56F14">
        <w:t xml:space="preserve"> </w:t>
      </w:r>
      <w:r w:rsidR="00C37950">
        <w:t>diventerà</w:t>
      </w:r>
      <w:r w:rsidR="00BA155F">
        <w:t xml:space="preserve"> </w:t>
      </w:r>
      <w:r w:rsidRPr="000B5A6E">
        <w:t xml:space="preserve">Responsabile Sales &amp; Marketing di Mercedes-Benz </w:t>
      </w:r>
      <w:proofErr w:type="spellStart"/>
      <w:r w:rsidRPr="000B5A6E">
        <w:t>Vans</w:t>
      </w:r>
      <w:proofErr w:type="spellEnd"/>
    </w:p>
    <w:p w14:paraId="17EE8DAE" w14:textId="77777777" w:rsidR="00200FBB" w:rsidRPr="000B5A6E" w:rsidRDefault="00200FBB" w:rsidP="00200FBB"/>
    <w:p w14:paraId="35BE0AA1" w14:textId="5A54996D" w:rsidR="00E03612" w:rsidRPr="005E3322" w:rsidRDefault="00C04E33" w:rsidP="003E2AA5">
      <w:pPr>
        <w:pStyle w:val="Titolo2"/>
      </w:pPr>
      <w:r>
        <w:t xml:space="preserve">Stoccarda – A partire dal 1° agosto 2020 Klaus Rehkugler (52 anni) diventerà il nuovo Responsabile Sales &amp; Marketing di Mercedes-Benz </w:t>
      </w:r>
      <w:proofErr w:type="spellStart"/>
      <w:r>
        <w:t>Vans</w:t>
      </w:r>
      <w:proofErr w:type="spellEnd"/>
      <w:r>
        <w:t xml:space="preserve"> </w:t>
      </w:r>
      <w:r w:rsidR="000B5A6E">
        <w:t>e dipenderà direttamente da</w:t>
      </w:r>
      <w:r>
        <w:t xml:space="preserve"> Marcus </w:t>
      </w:r>
      <w:proofErr w:type="spellStart"/>
      <w:r>
        <w:t>Breitschwerdt</w:t>
      </w:r>
      <w:proofErr w:type="spellEnd"/>
      <w:r>
        <w:t>, Head of Mercedes-Benz Vans.</w:t>
      </w:r>
      <w:r w:rsidR="000B5A6E">
        <w:t xml:space="preserve"> Al momento, </w:t>
      </w:r>
      <w:proofErr w:type="spellStart"/>
      <w:r w:rsidR="000B5A6E">
        <w:t>Rehkugler</w:t>
      </w:r>
      <w:proofErr w:type="spellEnd"/>
      <w:r w:rsidR="000B5A6E">
        <w:t xml:space="preserve"> è R</w:t>
      </w:r>
      <w:r>
        <w:t>esponsabile della divisione europea Sales Operations and Marketing di Mercedes-Benz Cars. Diventerà così il successore di Klaus Maier (58 anni), che a fine giugno lascerà l’azienda per scelta personale.</w:t>
      </w:r>
    </w:p>
    <w:p w14:paraId="56AA81BA" w14:textId="67BF03C5" w:rsidR="00C04E33" w:rsidRPr="00C04E33" w:rsidRDefault="00C04E33" w:rsidP="00C04E33">
      <w:pPr>
        <w:pStyle w:val="01Flietext"/>
        <w:ind w:right="821"/>
      </w:pPr>
      <w:r>
        <w:br/>
        <w:t>“Siamo davvero lieti che Klaus Rehkugler, un collega con una vasta esperienza internazionale nel campo delle vendite, entri a far parte della squadra Mercedes-Benz Vans”, ha affermato Marcus Breitschwerdt, Head of Mercedes-Benz Vans. “Non vedo l’ora di iniziare la collaborazione con lui. Grazie alla sua esperienza a tutto tondo nel campo delle vendite, con ruoli di responsabilità nel Product Managem</w:t>
      </w:r>
      <w:r w:rsidR="00F56F14">
        <w:t xml:space="preserve">ent e nel settore operativo delle </w:t>
      </w:r>
      <w:r>
        <w:t xml:space="preserve">Flotte, come responsabile di filiale e nella gestione Marketing e Sales in importanti mercati internazionali, sono certo che saprà rapidamente dare nuovi impulsi anche alla divisione Vans”. </w:t>
      </w:r>
    </w:p>
    <w:p w14:paraId="663FA219" w14:textId="77777777" w:rsidR="00C04E33" w:rsidRDefault="00C04E33" w:rsidP="00C04E33">
      <w:pPr>
        <w:pStyle w:val="01Flietext"/>
        <w:ind w:right="821"/>
      </w:pPr>
    </w:p>
    <w:p w14:paraId="323A77A5" w14:textId="53A89A1B" w:rsidR="00C04E33" w:rsidRDefault="00C04E33" w:rsidP="00C04E33">
      <w:pPr>
        <w:pStyle w:val="01Flietext"/>
        <w:ind w:right="821"/>
      </w:pPr>
      <w:r>
        <w:t xml:space="preserve">Rehkugler ha studiato European Business Studies a Reutlingen, per poi entrare nel 1994 nell’allora Mercedes-Benz AG tramite il programma internazionale di tirocinio. Dopo aver </w:t>
      </w:r>
      <w:r w:rsidR="00F56F14">
        <w:t xml:space="preserve">ricoperto diversi ruoli di </w:t>
      </w:r>
      <w:r>
        <w:t>responsabilità in Mercedes-Benz Ca</w:t>
      </w:r>
      <w:r w:rsidR="00F56F14">
        <w:t xml:space="preserve">rs nella vendita di flotte e vetture usate e dopo </w:t>
      </w:r>
      <w:r>
        <w:t xml:space="preserve">essere stato Product Manager per le vetture compatte Mercedes-Benz, </w:t>
      </w:r>
      <w:proofErr w:type="spellStart"/>
      <w:r>
        <w:t>Rehkugler</w:t>
      </w:r>
      <w:proofErr w:type="spellEnd"/>
      <w:r>
        <w:t xml:space="preserve"> ha </w:t>
      </w:r>
      <w:r w:rsidR="00F56F14">
        <w:t>ricopert</w:t>
      </w:r>
      <w:r>
        <w:t xml:space="preserve">o il ruolo di Head of Market Planning and Order Management di smart GmbH. Dal 2005 al 2011 ha </w:t>
      </w:r>
      <w:r w:rsidR="00F56F14">
        <w:t>assunto</w:t>
      </w:r>
      <w:r>
        <w:t xml:space="preserve"> diverse funzioni dirigenziali nel marketing e nel Toronto-Retail-Group di Mercedes-Benz Canada. Nell’autunno del 2011, Rehkugler è diventato Responsabile Product Management di Classe S, Classe E </w:t>
      </w:r>
      <w:proofErr w:type="spellStart"/>
      <w:r>
        <w:t>e</w:t>
      </w:r>
      <w:proofErr w:type="spellEnd"/>
      <w:r>
        <w:t xml:space="preserve"> Classe C, nonché di MB Guard, per poi ricoprire, a partire da ottobre 2014, la sua attuale posizione di Head of Sales Operations and Marketing di Mercedes-Benz Cars per l’Europa. </w:t>
      </w:r>
    </w:p>
    <w:p w14:paraId="080CB143" w14:textId="77777777" w:rsidR="00C04E33" w:rsidRDefault="00C04E33" w:rsidP="00C04E33">
      <w:pPr>
        <w:pStyle w:val="01Flietext"/>
        <w:ind w:right="821"/>
      </w:pPr>
    </w:p>
    <w:p w14:paraId="69F91348" w14:textId="77777777" w:rsidR="00C04E33" w:rsidRDefault="00C04E33" w:rsidP="00C04E33">
      <w:pPr>
        <w:pStyle w:val="01Flietext"/>
        <w:ind w:right="821"/>
      </w:pPr>
      <w:r>
        <w:t>Breitschwerdt ha aggiunto: “Klaus Rehkugler è un esperto di vendite che ha imparato il suo mestiere sul campo, partendo dalla gavetta, e che sa reagire in modo rapido e flessibile alle nuove sfide. È anche un perfetto team player, che con la sua squadra saprà rispondere alle esigenze dei nostri Clienti, scendendo sempre in campo con l’obiettivo di vincere”.</w:t>
      </w:r>
    </w:p>
    <w:p w14:paraId="136596FD" w14:textId="77777777" w:rsidR="00C04E33" w:rsidRDefault="00C04E33">
      <w:pPr>
        <w:rPr>
          <w:sz w:val="21"/>
          <w:szCs w:val="21"/>
        </w:rPr>
      </w:pPr>
      <w:r>
        <w:br w:type="page"/>
      </w:r>
    </w:p>
    <w:p w14:paraId="3B5E159E" w14:textId="77777777" w:rsidR="00535ACF" w:rsidRPr="00E03612" w:rsidRDefault="00C04E33" w:rsidP="00C04E33">
      <w:pPr>
        <w:pStyle w:val="01Flietext"/>
        <w:ind w:right="821"/>
      </w:pPr>
      <w:r>
        <w:lastRenderedPageBreak/>
        <w:t>Dopo più di 30 anni di collaborazione in diversi ruoli specialistici e di gestione presso il Gruppo Daimler, Klaus Maier (58 anni), Head of Sales &amp; Marketing di Mercedes-Benz Vans, lascia l’azienda di propria iniziativa. Maier ha assunto la sua attuale funzione nel 2013. “A nome di Mercedes-Benz Vans desidero ringraziare Klaus Maier per la collaborazione basata sulla fiducia reciproca, per la sua grande dedizione e per i nuovi record di vendita che ha saputo stabilire ogni anno. I suoi meriti continueranno ad essere riconosciuti e costituiscono un’ottima base per l’ulteriore sviluppo del settore Vans in un futuro che si preannuncia dinamico”, ha proseguito Breitschwerdt. “Auguro a Klaus tutto il meglio per il suo futuro professionale e personale”.</w:t>
      </w:r>
    </w:p>
    <w:p w14:paraId="23702099" w14:textId="77777777" w:rsidR="008C4FFF" w:rsidRPr="00E03612" w:rsidRDefault="008C4FFF" w:rsidP="001573B2">
      <w:pPr>
        <w:pStyle w:val="01Flietext"/>
        <w:ind w:right="821"/>
      </w:pPr>
    </w:p>
    <w:p w14:paraId="07755906" w14:textId="34CFF2D0" w:rsidR="008F5281" w:rsidRDefault="00643C83" w:rsidP="00643C83">
      <w:pPr>
        <w:pStyle w:val="01Flietext"/>
        <w:ind w:right="821"/>
      </w:pPr>
      <w:r w:rsidRPr="009466B5">
        <w:t xml:space="preserve">Ulteriori informazioni su </w:t>
      </w:r>
      <w:r w:rsidRPr="009466B5">
        <w:rPr>
          <w:b/>
        </w:rPr>
        <w:t>media.mercedes-benz.it</w:t>
      </w:r>
      <w:r>
        <w:t xml:space="preserve"> e </w:t>
      </w:r>
      <w:r w:rsidR="008F5281" w:rsidRPr="00643C83">
        <w:rPr>
          <w:b/>
        </w:rPr>
        <w:t xml:space="preserve">media.mercedes-benz.com </w:t>
      </w:r>
    </w:p>
    <w:p w14:paraId="3BE4F673" w14:textId="77777777" w:rsidR="00535ACF" w:rsidRDefault="00535ACF" w:rsidP="001573B2">
      <w:pPr>
        <w:pStyle w:val="01Flietext"/>
        <w:spacing w:line="240" w:lineRule="auto"/>
        <w:ind w:right="821"/>
        <w:rPr>
          <w:sz w:val="24"/>
          <w:szCs w:val="24"/>
        </w:rPr>
      </w:pPr>
    </w:p>
    <w:sectPr w:rsidR="00535ACF" w:rsidSect="00087EDA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637A" w14:textId="77777777" w:rsidR="005740D6" w:rsidRDefault="005740D6" w:rsidP="00764B8C">
      <w:pPr>
        <w:spacing w:after="0" w:line="240" w:lineRule="auto"/>
      </w:pPr>
      <w:r>
        <w:separator/>
      </w:r>
    </w:p>
  </w:endnote>
  <w:endnote w:type="continuationSeparator" w:id="0">
    <w:p w14:paraId="414D9AAE" w14:textId="77777777" w:rsidR="005740D6" w:rsidRDefault="005740D6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CE87" w14:textId="1F04EEF1" w:rsidR="00EC1864" w:rsidRPr="00D949A7" w:rsidRDefault="00EC1864" w:rsidP="00B00F20">
    <w:pPr>
      <w:pStyle w:val="09Seitenzahl"/>
      <w:framePr w:wrap="around"/>
    </w:pPr>
    <w:r>
      <w:t xml:space="preserve">Pagina 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C37950">
      <w:rPr>
        <w:rStyle w:val="Numeropagina"/>
      </w:rPr>
      <w:t>2</w:t>
    </w:r>
    <w:r w:rsidRPr="00D949A7">
      <w:rPr>
        <w:rStyle w:val="Numeropagina"/>
      </w:rPr>
      <w:fldChar w:fldCharType="end"/>
    </w:r>
  </w:p>
  <w:p w14:paraId="7136125E" w14:textId="77777777" w:rsidR="00EC1864" w:rsidRDefault="00EC1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64F6" w14:textId="77777777" w:rsidR="00A527C4" w:rsidRDefault="00B11BF0" w:rsidP="005C43E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0EF101B" wp14:editId="6E4983E5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08AC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F10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6AE608AC" w14:textId="77777777"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5C8DA" wp14:editId="17071E5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1C02BC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241D4B" wp14:editId="0F847B6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8A11A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87DBD08" wp14:editId="3AC9CDB9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16DF" w14:textId="77777777" w:rsidR="005740D6" w:rsidRDefault="005740D6" w:rsidP="00764B8C">
      <w:pPr>
        <w:spacing w:after="0" w:line="240" w:lineRule="auto"/>
      </w:pPr>
      <w:r>
        <w:separator/>
      </w:r>
    </w:p>
  </w:footnote>
  <w:footnote w:type="continuationSeparator" w:id="0">
    <w:p w14:paraId="0AF3EDF7" w14:textId="77777777" w:rsidR="005740D6" w:rsidRDefault="005740D6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8E84" w14:textId="77777777" w:rsidR="006C14AB" w:rsidRDefault="005740D6" w:rsidP="005C43E5">
    <w:pPr>
      <w:pStyle w:val="Intestazione"/>
    </w:pPr>
    <w:r>
      <w:rPr>
        <w:noProof/>
      </w:rPr>
      <w:pict w14:anchorId="311F6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9.6pt;margin-top:72.7pt;width:85.05pt;height:9.75pt;z-index:251671552">
          <v:imagedata r:id="rId1" o:title="MB-word-mark_p_1C"/>
        </v:shape>
      </w:pict>
    </w:r>
    <w:r w:rsidR="00A92EE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65273" wp14:editId="4DE5CA5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137241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92EE6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39026CE" wp14:editId="4C2D4CFB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3"/>
    <w:rsid w:val="00000C4C"/>
    <w:rsid w:val="00002924"/>
    <w:rsid w:val="0001654A"/>
    <w:rsid w:val="0003022E"/>
    <w:rsid w:val="00033CCA"/>
    <w:rsid w:val="00045A88"/>
    <w:rsid w:val="00061649"/>
    <w:rsid w:val="00066F6B"/>
    <w:rsid w:val="000875EF"/>
    <w:rsid w:val="00087EDA"/>
    <w:rsid w:val="0009169A"/>
    <w:rsid w:val="0009458E"/>
    <w:rsid w:val="000A1322"/>
    <w:rsid w:val="000B5A6E"/>
    <w:rsid w:val="000C6A17"/>
    <w:rsid w:val="000C6D81"/>
    <w:rsid w:val="001166BE"/>
    <w:rsid w:val="001174BC"/>
    <w:rsid w:val="001573B2"/>
    <w:rsid w:val="00157BCE"/>
    <w:rsid w:val="0017699C"/>
    <w:rsid w:val="00182ADC"/>
    <w:rsid w:val="001850C2"/>
    <w:rsid w:val="00185B2E"/>
    <w:rsid w:val="00191B43"/>
    <w:rsid w:val="001A4B1E"/>
    <w:rsid w:val="001A59E4"/>
    <w:rsid w:val="001B6DEC"/>
    <w:rsid w:val="001C39E9"/>
    <w:rsid w:val="00200FBB"/>
    <w:rsid w:val="00221828"/>
    <w:rsid w:val="0023165A"/>
    <w:rsid w:val="002348CF"/>
    <w:rsid w:val="00260D65"/>
    <w:rsid w:val="002630C1"/>
    <w:rsid w:val="00273DB9"/>
    <w:rsid w:val="00280C66"/>
    <w:rsid w:val="00282308"/>
    <w:rsid w:val="002A1E33"/>
    <w:rsid w:val="002A24DB"/>
    <w:rsid w:val="002D3D23"/>
    <w:rsid w:val="002F3AD9"/>
    <w:rsid w:val="00324EE1"/>
    <w:rsid w:val="00331EB3"/>
    <w:rsid w:val="00347260"/>
    <w:rsid w:val="003753CD"/>
    <w:rsid w:val="00390C26"/>
    <w:rsid w:val="003A01FF"/>
    <w:rsid w:val="003A0B70"/>
    <w:rsid w:val="003B5A16"/>
    <w:rsid w:val="003C31E9"/>
    <w:rsid w:val="003D1AC2"/>
    <w:rsid w:val="003E2AA5"/>
    <w:rsid w:val="003E5DB1"/>
    <w:rsid w:val="003F16A9"/>
    <w:rsid w:val="003F33E4"/>
    <w:rsid w:val="00406312"/>
    <w:rsid w:val="004361F4"/>
    <w:rsid w:val="00496814"/>
    <w:rsid w:val="004D6495"/>
    <w:rsid w:val="005108CE"/>
    <w:rsid w:val="00525B17"/>
    <w:rsid w:val="00535ACF"/>
    <w:rsid w:val="005740D6"/>
    <w:rsid w:val="00583465"/>
    <w:rsid w:val="005B3448"/>
    <w:rsid w:val="005C43E5"/>
    <w:rsid w:val="005E0528"/>
    <w:rsid w:val="005E3322"/>
    <w:rsid w:val="005E4752"/>
    <w:rsid w:val="005F29BC"/>
    <w:rsid w:val="005F6D0C"/>
    <w:rsid w:val="00602DB3"/>
    <w:rsid w:val="006365DC"/>
    <w:rsid w:val="006377AF"/>
    <w:rsid w:val="00643C83"/>
    <w:rsid w:val="00645A3E"/>
    <w:rsid w:val="0064602D"/>
    <w:rsid w:val="0066070D"/>
    <w:rsid w:val="00662DCA"/>
    <w:rsid w:val="006A4628"/>
    <w:rsid w:val="006A6374"/>
    <w:rsid w:val="006C14AB"/>
    <w:rsid w:val="006C3353"/>
    <w:rsid w:val="006D1D22"/>
    <w:rsid w:val="006D65C4"/>
    <w:rsid w:val="006F346A"/>
    <w:rsid w:val="006F4555"/>
    <w:rsid w:val="00735384"/>
    <w:rsid w:val="00751366"/>
    <w:rsid w:val="007552F8"/>
    <w:rsid w:val="00764B8C"/>
    <w:rsid w:val="0076574D"/>
    <w:rsid w:val="007A399D"/>
    <w:rsid w:val="007E639B"/>
    <w:rsid w:val="007E6767"/>
    <w:rsid w:val="007F63C8"/>
    <w:rsid w:val="00803B73"/>
    <w:rsid w:val="00842C8A"/>
    <w:rsid w:val="008436BE"/>
    <w:rsid w:val="00895DA1"/>
    <w:rsid w:val="008A7B99"/>
    <w:rsid w:val="008C4FFF"/>
    <w:rsid w:val="008F5281"/>
    <w:rsid w:val="008F66CB"/>
    <w:rsid w:val="009209A2"/>
    <w:rsid w:val="00953742"/>
    <w:rsid w:val="00971B98"/>
    <w:rsid w:val="00972E25"/>
    <w:rsid w:val="00986462"/>
    <w:rsid w:val="00994687"/>
    <w:rsid w:val="009A1A64"/>
    <w:rsid w:val="009B581A"/>
    <w:rsid w:val="009C6072"/>
    <w:rsid w:val="009E2BC8"/>
    <w:rsid w:val="00A008F2"/>
    <w:rsid w:val="00A04AEB"/>
    <w:rsid w:val="00A27391"/>
    <w:rsid w:val="00A40210"/>
    <w:rsid w:val="00A40D7B"/>
    <w:rsid w:val="00A46E60"/>
    <w:rsid w:val="00A527C4"/>
    <w:rsid w:val="00A5566F"/>
    <w:rsid w:val="00A6715B"/>
    <w:rsid w:val="00A8590F"/>
    <w:rsid w:val="00A92EE6"/>
    <w:rsid w:val="00AD57E0"/>
    <w:rsid w:val="00AE7047"/>
    <w:rsid w:val="00B00F20"/>
    <w:rsid w:val="00B05176"/>
    <w:rsid w:val="00B05C62"/>
    <w:rsid w:val="00B05F07"/>
    <w:rsid w:val="00B10DB3"/>
    <w:rsid w:val="00B11BF0"/>
    <w:rsid w:val="00B302A3"/>
    <w:rsid w:val="00B31299"/>
    <w:rsid w:val="00B42491"/>
    <w:rsid w:val="00B63D9E"/>
    <w:rsid w:val="00B8227B"/>
    <w:rsid w:val="00B825E3"/>
    <w:rsid w:val="00BA155F"/>
    <w:rsid w:val="00BB66AE"/>
    <w:rsid w:val="00BC3DA8"/>
    <w:rsid w:val="00BC4438"/>
    <w:rsid w:val="00BF1126"/>
    <w:rsid w:val="00C00C07"/>
    <w:rsid w:val="00C0478C"/>
    <w:rsid w:val="00C04E33"/>
    <w:rsid w:val="00C16186"/>
    <w:rsid w:val="00C22B2B"/>
    <w:rsid w:val="00C23FA9"/>
    <w:rsid w:val="00C303A7"/>
    <w:rsid w:val="00C376AE"/>
    <w:rsid w:val="00C37950"/>
    <w:rsid w:val="00C51AAC"/>
    <w:rsid w:val="00C64AA4"/>
    <w:rsid w:val="00C72C32"/>
    <w:rsid w:val="00C76248"/>
    <w:rsid w:val="00CC317C"/>
    <w:rsid w:val="00CC33F5"/>
    <w:rsid w:val="00CF2F83"/>
    <w:rsid w:val="00D35E31"/>
    <w:rsid w:val="00DA4F9E"/>
    <w:rsid w:val="00DC4FBC"/>
    <w:rsid w:val="00E03612"/>
    <w:rsid w:val="00E23FFE"/>
    <w:rsid w:val="00E44DB7"/>
    <w:rsid w:val="00E60B94"/>
    <w:rsid w:val="00E81ABD"/>
    <w:rsid w:val="00E97A10"/>
    <w:rsid w:val="00EA6922"/>
    <w:rsid w:val="00EB67FE"/>
    <w:rsid w:val="00EC1864"/>
    <w:rsid w:val="00ED15FC"/>
    <w:rsid w:val="00ED2BE0"/>
    <w:rsid w:val="00EE4940"/>
    <w:rsid w:val="00F25A9B"/>
    <w:rsid w:val="00F40D8E"/>
    <w:rsid w:val="00F42321"/>
    <w:rsid w:val="00F43BFF"/>
    <w:rsid w:val="00F4686C"/>
    <w:rsid w:val="00F56F14"/>
    <w:rsid w:val="00F77361"/>
    <w:rsid w:val="00F97EB6"/>
    <w:rsid w:val="00FC79A3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7D86C7"/>
  <w15:chartTrackingRefBased/>
  <w15:docId w15:val="{76D296FB-EFD9-4251-8873-D32527F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8693461-C815-4096-B694-BA7BE718BCB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Dal 1° agosto 2020 Klaus Rehkugler sarà il Responsabile Sales &amp; Marketing di Mercedes-Benz Vans. // Klaus Rehkugler to take over as Head of Sales &amp; Marketing at Mercedes-Benz Vans on 01 August 2020.</vt:lpstr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1° agosto 2020 Klaus Rehkugler sarà il Responsabile Sales &amp; Marketing di Mercedes-Benz Vans. // Klaus Rehkugler to take over as Head of Sales &amp; Marketing at Mercedes-Benz Vans on 01 August 2020.</dc:title>
  <dc:subject>Dal 1° agosto 2020 Klaus Rehkugler sarà il Responsabile Sales &amp; Marketing di Mercedes-Benz Vans. // Klaus Rehkugler to take over as Head of Sales &amp; Marketing at Mercedes-Benz Vans on 01 August 2020.</dc:subject>
  <dc:creator>Mercedes-Benz AG – Global Communications Mercedes-Benz Cars &amp; Vans</dc:creator>
  <cp:keywords>Informazione stampa; Informazione stampa</cp:keywords>
  <dc:description/>
  <cp:lastModifiedBy>Cicini, Maria Teresa (183)</cp:lastModifiedBy>
  <cp:revision>9</cp:revision>
  <cp:lastPrinted>2019-10-24T15:33:00Z</cp:lastPrinted>
  <dcterms:created xsi:type="dcterms:W3CDTF">2020-06-18T12:38:00Z</dcterms:created>
  <dcterms:modified xsi:type="dcterms:W3CDTF">2020-06-22T12:35:00Z</dcterms:modified>
</cp:coreProperties>
</file>