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50626" w14:textId="77777777" w:rsidR="0028247D" w:rsidRDefault="00E7221D">
      <w:pPr>
        <w:pStyle w:val="Corpotesto"/>
        <w:ind w:left="436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7C9DFDF2" wp14:editId="542417FC">
                <wp:extent cx="573405" cy="572770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405" cy="572770"/>
                          <a:chOff x="0" y="0"/>
                          <a:chExt cx="573405" cy="57277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573405" cy="572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405" h="572770">
                                <a:moveTo>
                                  <a:pt x="286421" y="572755"/>
                                </a:moveTo>
                                <a:lnTo>
                                  <a:pt x="239947" y="569009"/>
                                </a:lnTo>
                                <a:lnTo>
                                  <a:pt x="195866" y="558161"/>
                                </a:lnTo>
                                <a:lnTo>
                                  <a:pt x="154767" y="540802"/>
                                </a:lnTo>
                                <a:lnTo>
                                  <a:pt x="117238" y="517519"/>
                                </a:lnTo>
                                <a:lnTo>
                                  <a:pt x="83867" y="488900"/>
                                </a:lnTo>
                                <a:lnTo>
                                  <a:pt x="55244" y="455535"/>
                                </a:lnTo>
                                <a:lnTo>
                                  <a:pt x="31958" y="418012"/>
                                </a:lnTo>
                                <a:lnTo>
                                  <a:pt x="14596" y="376919"/>
                                </a:lnTo>
                                <a:lnTo>
                                  <a:pt x="3747" y="332844"/>
                                </a:lnTo>
                                <a:lnTo>
                                  <a:pt x="0" y="286377"/>
                                </a:lnTo>
                                <a:lnTo>
                                  <a:pt x="3666" y="240910"/>
                                </a:lnTo>
                                <a:lnTo>
                                  <a:pt x="14596" y="195836"/>
                                </a:lnTo>
                                <a:lnTo>
                                  <a:pt x="31958" y="154743"/>
                                </a:lnTo>
                                <a:lnTo>
                                  <a:pt x="55244" y="117220"/>
                                </a:lnTo>
                                <a:lnTo>
                                  <a:pt x="83867" y="83855"/>
                                </a:lnTo>
                                <a:lnTo>
                                  <a:pt x="117238" y="55236"/>
                                </a:lnTo>
                                <a:lnTo>
                                  <a:pt x="154767" y="31953"/>
                                </a:lnTo>
                                <a:lnTo>
                                  <a:pt x="195866" y="14593"/>
                                </a:lnTo>
                                <a:lnTo>
                                  <a:pt x="239947" y="3746"/>
                                </a:lnTo>
                                <a:lnTo>
                                  <a:pt x="286421" y="0"/>
                                </a:lnTo>
                                <a:lnTo>
                                  <a:pt x="332895" y="3746"/>
                                </a:lnTo>
                                <a:lnTo>
                                  <a:pt x="376976" y="14593"/>
                                </a:lnTo>
                                <a:lnTo>
                                  <a:pt x="410226" y="28637"/>
                                </a:lnTo>
                                <a:lnTo>
                                  <a:pt x="278544" y="28637"/>
                                </a:lnTo>
                                <a:lnTo>
                                  <a:pt x="233482" y="34011"/>
                                </a:lnTo>
                                <a:lnTo>
                                  <a:pt x="191128" y="46810"/>
                                </a:lnTo>
                                <a:lnTo>
                                  <a:pt x="152174" y="66344"/>
                                </a:lnTo>
                                <a:lnTo>
                                  <a:pt x="117313" y="91923"/>
                                </a:lnTo>
                                <a:lnTo>
                                  <a:pt x="87238" y="122859"/>
                                </a:lnTo>
                                <a:lnTo>
                                  <a:pt x="62641" y="158462"/>
                                </a:lnTo>
                                <a:lnTo>
                                  <a:pt x="44214" y="198042"/>
                                </a:lnTo>
                                <a:lnTo>
                                  <a:pt x="32650" y="240910"/>
                                </a:lnTo>
                                <a:lnTo>
                                  <a:pt x="28642" y="286377"/>
                                </a:lnTo>
                                <a:lnTo>
                                  <a:pt x="30684" y="318891"/>
                                </a:lnTo>
                                <a:lnTo>
                                  <a:pt x="36653" y="350231"/>
                                </a:lnTo>
                                <a:lnTo>
                                  <a:pt x="46314" y="380161"/>
                                </a:lnTo>
                                <a:lnTo>
                                  <a:pt x="59432" y="408446"/>
                                </a:lnTo>
                                <a:lnTo>
                                  <a:pt x="101018" y="408446"/>
                                </a:lnTo>
                                <a:lnTo>
                                  <a:pt x="67309" y="422049"/>
                                </a:lnTo>
                                <a:lnTo>
                                  <a:pt x="98655" y="462924"/>
                                </a:lnTo>
                                <a:lnTo>
                                  <a:pt x="137373" y="496719"/>
                                </a:lnTo>
                                <a:lnTo>
                                  <a:pt x="182330" y="522284"/>
                                </a:lnTo>
                                <a:lnTo>
                                  <a:pt x="232391" y="538467"/>
                                </a:lnTo>
                                <a:lnTo>
                                  <a:pt x="286421" y="544117"/>
                                </a:lnTo>
                                <a:lnTo>
                                  <a:pt x="410226" y="544117"/>
                                </a:lnTo>
                                <a:lnTo>
                                  <a:pt x="376976" y="558161"/>
                                </a:lnTo>
                                <a:lnTo>
                                  <a:pt x="332895" y="569009"/>
                                </a:lnTo>
                                <a:lnTo>
                                  <a:pt x="286421" y="572755"/>
                                </a:lnTo>
                                <a:close/>
                              </a:path>
                              <a:path w="573405" h="572770">
                                <a:moveTo>
                                  <a:pt x="101018" y="408446"/>
                                </a:moveTo>
                                <a:lnTo>
                                  <a:pt x="59432" y="408446"/>
                                </a:lnTo>
                                <a:lnTo>
                                  <a:pt x="245606" y="262751"/>
                                </a:lnTo>
                                <a:lnTo>
                                  <a:pt x="278544" y="28637"/>
                                </a:lnTo>
                                <a:lnTo>
                                  <a:pt x="294298" y="28637"/>
                                </a:lnTo>
                                <a:lnTo>
                                  <a:pt x="327236" y="262751"/>
                                </a:lnTo>
                                <a:lnTo>
                                  <a:pt x="417807" y="333630"/>
                                </a:lnTo>
                                <a:lnTo>
                                  <a:pt x="286421" y="333630"/>
                                </a:lnTo>
                                <a:lnTo>
                                  <a:pt x="101018" y="408446"/>
                                </a:lnTo>
                                <a:close/>
                              </a:path>
                              <a:path w="573405" h="572770">
                                <a:moveTo>
                                  <a:pt x="544926" y="408446"/>
                                </a:moveTo>
                                <a:lnTo>
                                  <a:pt x="513410" y="408446"/>
                                </a:lnTo>
                                <a:lnTo>
                                  <a:pt x="526529" y="380161"/>
                                </a:lnTo>
                                <a:lnTo>
                                  <a:pt x="536190" y="350231"/>
                                </a:lnTo>
                                <a:lnTo>
                                  <a:pt x="542159" y="318891"/>
                                </a:lnTo>
                                <a:lnTo>
                                  <a:pt x="544201" y="286377"/>
                                </a:lnTo>
                                <a:lnTo>
                                  <a:pt x="540192" y="240910"/>
                                </a:lnTo>
                                <a:lnTo>
                                  <a:pt x="528628" y="198042"/>
                                </a:lnTo>
                                <a:lnTo>
                                  <a:pt x="510201" y="158462"/>
                                </a:lnTo>
                                <a:lnTo>
                                  <a:pt x="485604" y="122859"/>
                                </a:lnTo>
                                <a:lnTo>
                                  <a:pt x="455529" y="91923"/>
                                </a:lnTo>
                                <a:lnTo>
                                  <a:pt x="420668" y="66344"/>
                                </a:lnTo>
                                <a:lnTo>
                                  <a:pt x="381714" y="46810"/>
                                </a:lnTo>
                                <a:lnTo>
                                  <a:pt x="339360" y="34011"/>
                                </a:lnTo>
                                <a:lnTo>
                                  <a:pt x="294298" y="28637"/>
                                </a:lnTo>
                                <a:lnTo>
                                  <a:pt x="410226" y="28637"/>
                                </a:lnTo>
                                <a:lnTo>
                                  <a:pt x="455605" y="55236"/>
                                </a:lnTo>
                                <a:lnTo>
                                  <a:pt x="488975" y="83855"/>
                                </a:lnTo>
                                <a:lnTo>
                                  <a:pt x="517598" y="117220"/>
                                </a:lnTo>
                                <a:lnTo>
                                  <a:pt x="540884" y="154743"/>
                                </a:lnTo>
                                <a:lnTo>
                                  <a:pt x="558247" y="195836"/>
                                </a:lnTo>
                                <a:lnTo>
                                  <a:pt x="569096" y="239910"/>
                                </a:lnTo>
                                <a:lnTo>
                                  <a:pt x="572843" y="286377"/>
                                </a:lnTo>
                                <a:lnTo>
                                  <a:pt x="569096" y="332844"/>
                                </a:lnTo>
                                <a:lnTo>
                                  <a:pt x="558247" y="376919"/>
                                </a:lnTo>
                                <a:lnTo>
                                  <a:pt x="544926" y="408446"/>
                                </a:lnTo>
                                <a:close/>
                              </a:path>
                              <a:path w="573405" h="572770">
                                <a:moveTo>
                                  <a:pt x="410226" y="544117"/>
                                </a:moveTo>
                                <a:lnTo>
                                  <a:pt x="286421" y="544117"/>
                                </a:lnTo>
                                <a:lnTo>
                                  <a:pt x="340452" y="538467"/>
                                </a:lnTo>
                                <a:lnTo>
                                  <a:pt x="390512" y="522284"/>
                                </a:lnTo>
                                <a:lnTo>
                                  <a:pt x="435469" y="496719"/>
                                </a:lnTo>
                                <a:lnTo>
                                  <a:pt x="474188" y="462924"/>
                                </a:lnTo>
                                <a:lnTo>
                                  <a:pt x="505534" y="422049"/>
                                </a:lnTo>
                                <a:lnTo>
                                  <a:pt x="286421" y="333630"/>
                                </a:lnTo>
                                <a:lnTo>
                                  <a:pt x="417807" y="333630"/>
                                </a:lnTo>
                                <a:lnTo>
                                  <a:pt x="513410" y="408446"/>
                                </a:lnTo>
                                <a:lnTo>
                                  <a:pt x="544926" y="408446"/>
                                </a:lnTo>
                                <a:lnTo>
                                  <a:pt x="540884" y="418012"/>
                                </a:lnTo>
                                <a:lnTo>
                                  <a:pt x="517598" y="455535"/>
                                </a:lnTo>
                                <a:lnTo>
                                  <a:pt x="488975" y="488900"/>
                                </a:lnTo>
                                <a:lnTo>
                                  <a:pt x="455605" y="517519"/>
                                </a:lnTo>
                                <a:lnTo>
                                  <a:pt x="418075" y="540802"/>
                                </a:lnTo>
                                <a:lnTo>
                                  <a:pt x="410226" y="544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7C2AFA" id="Group 1" o:spid="_x0000_s1026" style="width:45.15pt;height:45.1pt;mso-position-horizontal-relative:char;mso-position-vertical-relative:line" coordsize="5734,5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">
                <v:shape id="Graphic 2" o:spid="_x0000_s1027" style="position:absolute;width:5734;height:5727;visibility:visible;mso-wrap-style:square;v-text-anchor:top" coordsize="573405,572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" path="m286421,572755r-46474,-3746l195866,558161,154767,540802,117238,517519,83867,488900,55244,455535,31958,418012,14596,376919,3747,332844,,286377,3666,240910,14596,195836,31958,154743,55244,117220,83867,83855,117238,55236,154767,31953,195866,14593,239947,3746,286421,r46474,3746l376976,14593r33250,14044l278544,28637r-45062,5374l191128,46810,152174,66344,117313,91923,87238,122859,62641,158462,44214,198042,32650,240910r-4008,45467l30684,318891r5969,31340l46314,380161r13118,28285l101018,408446,67309,422049r31346,40875l137373,496719r44957,25565l232391,538467r54030,5650l410226,544117r-33250,14044l332895,569009r-46474,3746xem101018,408446r-41586,l245606,262751,278544,28637r15754,l327236,262751r90571,70879l286421,333630,101018,408446xem544926,408446r-31516,l526529,380161r9661,-29930l542159,318891r2042,-32514l540192,240910,528628,198042,510201,158462,485604,122859,455529,91923,420668,66344,381714,46810,339360,34011,294298,28637r115928,l455605,55236r33370,28619l517598,117220r23286,37523l558247,195836r10849,44074l572843,286377r-3747,46467l558247,376919r-13321,31527xem410226,544117r-123805,l340452,538467r50060,-16183l435469,496719r38719,-33795l505534,422049,286421,333630r131386,l513410,408446r31516,l540884,418012r-23286,37523l488975,488900r-33370,28619l418075,540802r-7849,3315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569B897" w14:textId="77777777" w:rsidR="0028247D" w:rsidRDefault="0028247D">
      <w:pPr>
        <w:pStyle w:val="Corpotesto"/>
        <w:rPr>
          <w:rFonts w:ascii="Times New Roman"/>
          <w:sz w:val="20"/>
        </w:rPr>
      </w:pPr>
    </w:p>
    <w:p w14:paraId="73DB826C" w14:textId="77777777" w:rsidR="0028247D" w:rsidRDefault="0028247D">
      <w:pPr>
        <w:pStyle w:val="Corpotesto"/>
        <w:rPr>
          <w:rFonts w:ascii="Times New Roman"/>
          <w:sz w:val="20"/>
        </w:rPr>
      </w:pPr>
    </w:p>
    <w:p w14:paraId="472755F5" w14:textId="77777777" w:rsidR="0028247D" w:rsidRDefault="0028247D">
      <w:pPr>
        <w:pStyle w:val="Corpotesto"/>
        <w:rPr>
          <w:rFonts w:ascii="Times New Roman"/>
          <w:sz w:val="20"/>
        </w:rPr>
      </w:pPr>
    </w:p>
    <w:p w14:paraId="4B19610F" w14:textId="77777777" w:rsidR="0028247D" w:rsidRDefault="0028247D">
      <w:pPr>
        <w:pStyle w:val="Corpotesto"/>
        <w:rPr>
          <w:rFonts w:ascii="Times New Roman"/>
          <w:sz w:val="20"/>
        </w:rPr>
      </w:pPr>
    </w:p>
    <w:p w14:paraId="27AD5A1D" w14:textId="77777777" w:rsidR="0028247D" w:rsidRDefault="0028247D">
      <w:pPr>
        <w:pStyle w:val="Corpotesto"/>
        <w:spacing w:before="2"/>
        <w:rPr>
          <w:rFonts w:ascii="Times New Roman"/>
          <w:sz w:val="20"/>
        </w:rPr>
      </w:pPr>
    </w:p>
    <w:tbl>
      <w:tblPr>
        <w:tblStyle w:val="TableNormal"/>
        <w:tblW w:w="0" w:type="auto"/>
        <w:tblInd w:w="7380" w:type="dxa"/>
        <w:tblLayout w:type="fixed"/>
        <w:tblLook w:val="01E0" w:firstRow="1" w:lastRow="1" w:firstColumn="1" w:lastColumn="1" w:noHBand="0" w:noVBand="0"/>
      </w:tblPr>
      <w:tblGrid>
        <w:gridCol w:w="1689"/>
      </w:tblGrid>
      <w:tr w:rsidR="0028247D" w14:paraId="40DF0766" w14:textId="77777777">
        <w:trPr>
          <w:trHeight w:val="265"/>
        </w:trPr>
        <w:tc>
          <w:tcPr>
            <w:tcW w:w="1689" w:type="dxa"/>
          </w:tcPr>
          <w:p w14:paraId="4066BFF6" w14:textId="77777777" w:rsidR="0028247D" w:rsidRDefault="00E7221D">
            <w:pPr>
              <w:pStyle w:val="TableParagraph"/>
              <w:spacing w:before="1" w:line="245" w:lineRule="exact"/>
              <w:rPr>
                <w:sz w:val="21"/>
              </w:rPr>
            </w:pPr>
            <w:r>
              <w:rPr>
                <w:sz w:val="21"/>
              </w:rPr>
              <w:t>Press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Information</w:t>
            </w:r>
          </w:p>
        </w:tc>
      </w:tr>
      <w:tr w:rsidR="0028247D" w14:paraId="72DA6EEE" w14:textId="77777777">
        <w:trPr>
          <w:trHeight w:val="189"/>
        </w:trPr>
        <w:tc>
          <w:tcPr>
            <w:tcW w:w="1689" w:type="dxa"/>
          </w:tcPr>
          <w:p w14:paraId="472BB563" w14:textId="77CA0F70" w:rsidR="0028247D" w:rsidRDefault="00E7221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4</w:t>
            </w:r>
            <w:r>
              <w:rPr>
                <w:spacing w:val="-8"/>
                <w:sz w:val="15"/>
              </w:rPr>
              <w:t xml:space="preserve"> </w:t>
            </w:r>
            <w:proofErr w:type="spellStart"/>
            <w:r w:rsidR="00F3595D">
              <w:rPr>
                <w:sz w:val="15"/>
              </w:rPr>
              <w:t>agosto</w:t>
            </w:r>
            <w:proofErr w:type="spellEnd"/>
            <w:r>
              <w:rPr>
                <w:spacing w:val="-4"/>
                <w:sz w:val="15"/>
              </w:rPr>
              <w:t xml:space="preserve"> 2025</w:t>
            </w:r>
          </w:p>
        </w:tc>
      </w:tr>
    </w:tbl>
    <w:p w14:paraId="40DE83BE" w14:textId="77777777" w:rsidR="0028247D" w:rsidRDefault="0028247D">
      <w:pPr>
        <w:pStyle w:val="Corpotesto"/>
        <w:rPr>
          <w:rFonts w:ascii="Times New Roman"/>
          <w:sz w:val="32"/>
        </w:rPr>
      </w:pPr>
    </w:p>
    <w:p w14:paraId="3370DD6D" w14:textId="77777777" w:rsidR="0028247D" w:rsidRDefault="0028247D">
      <w:pPr>
        <w:pStyle w:val="Corpotesto"/>
        <w:spacing w:before="38"/>
        <w:rPr>
          <w:rFonts w:ascii="Times New Roman"/>
          <w:sz w:val="32"/>
        </w:rPr>
      </w:pPr>
    </w:p>
    <w:p w14:paraId="0BEB6A6E" w14:textId="00C228FF" w:rsidR="0028247D" w:rsidRDefault="00E7221D">
      <w:pPr>
        <w:pStyle w:val="Titolo"/>
        <w:rPr>
          <w:noProof/>
          <w:lang w:val="it-IT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07B90E1E" wp14:editId="615F5A21">
            <wp:simplePos x="0" y="0"/>
            <wp:positionH relativeFrom="page">
              <wp:posOffset>5435598</wp:posOffset>
            </wp:positionH>
            <wp:positionV relativeFrom="paragraph">
              <wp:posOffset>-1004148</wp:posOffset>
            </wp:positionV>
            <wp:extent cx="1083992" cy="123825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3992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Face_of_the_future:_a_new_era_of_iconic_"/>
      <w:bookmarkEnd w:id="0"/>
      <w:r w:rsidR="009C4A60">
        <w:rPr>
          <w:lang w:val="it-IT"/>
        </w:rPr>
        <w:t>Il v</w:t>
      </w:r>
      <w:r w:rsidR="009C4A60" w:rsidRPr="009C4A60">
        <w:rPr>
          <w:noProof/>
          <w:lang w:val="it-IT"/>
        </w:rPr>
        <w:t xml:space="preserve">olto del futuro: </w:t>
      </w:r>
      <w:r w:rsidR="009C4A60">
        <w:rPr>
          <w:noProof/>
          <w:lang w:val="it-IT"/>
        </w:rPr>
        <w:t>la</w:t>
      </w:r>
      <w:r w:rsidR="009C4A60" w:rsidRPr="009C4A60">
        <w:rPr>
          <w:noProof/>
          <w:lang w:val="it-IT"/>
        </w:rPr>
        <w:t xml:space="preserve"> nuova era di design iconico </w:t>
      </w:r>
      <w:r w:rsidR="009C4A60">
        <w:rPr>
          <w:noProof/>
          <w:lang w:val="it-IT"/>
        </w:rPr>
        <w:t>di</w:t>
      </w:r>
      <w:r w:rsidR="009C4A60" w:rsidRPr="009C4A60">
        <w:rPr>
          <w:noProof/>
          <w:lang w:val="it-IT"/>
        </w:rPr>
        <w:t xml:space="preserve"> Mercedes-Benz inizia con </w:t>
      </w:r>
      <w:r w:rsidR="009C4A60">
        <w:rPr>
          <w:noProof/>
          <w:lang w:val="it-IT"/>
        </w:rPr>
        <w:t xml:space="preserve">la nuova </w:t>
      </w:r>
      <w:r w:rsidR="009C4A60" w:rsidRPr="009C4A60">
        <w:rPr>
          <w:noProof/>
          <w:lang w:val="it-IT"/>
        </w:rPr>
        <w:t>GLC elettric</w:t>
      </w:r>
      <w:r w:rsidR="009C4A60">
        <w:rPr>
          <w:noProof/>
          <w:lang w:val="it-IT"/>
        </w:rPr>
        <w:t>a</w:t>
      </w:r>
      <w:r w:rsidR="009C4A60" w:rsidRPr="009C4A60">
        <w:rPr>
          <w:noProof/>
          <w:lang w:val="it-IT"/>
        </w:rPr>
        <w:t xml:space="preserve"> </w:t>
      </w:r>
    </w:p>
    <w:p w14:paraId="0FC147BB" w14:textId="77777777" w:rsidR="009C4A60" w:rsidRPr="009C4A60" w:rsidRDefault="009C4A60">
      <w:pPr>
        <w:pStyle w:val="Titolo"/>
        <w:rPr>
          <w:lang w:val="it-IT"/>
        </w:rPr>
      </w:pPr>
    </w:p>
    <w:p w14:paraId="1654AC23" w14:textId="6B1C8A57" w:rsidR="009C4A60" w:rsidRPr="009C4A60" w:rsidRDefault="009C4A60" w:rsidP="009C4A60">
      <w:pPr>
        <w:pStyle w:val="Paragrafoelenco"/>
        <w:numPr>
          <w:ilvl w:val="0"/>
          <w:numId w:val="1"/>
        </w:numPr>
        <w:tabs>
          <w:tab w:val="left" w:pos="744"/>
        </w:tabs>
        <w:rPr>
          <w:sz w:val="21"/>
          <w:lang w:val="it-IT"/>
        </w:rPr>
      </w:pPr>
      <w:r w:rsidRPr="009C4A60">
        <w:rPr>
          <w:sz w:val="21"/>
          <w:lang w:val="it-IT"/>
        </w:rPr>
        <w:t>Mercedes-Benz reinterpreta uno degli elementi di design più iconici nella storia dell’automobile</w:t>
      </w:r>
    </w:p>
    <w:p w14:paraId="495C67AC" w14:textId="188E66D3" w:rsidR="009C4A60" w:rsidRPr="009C4A60" w:rsidRDefault="009C4A60" w:rsidP="009C4A60">
      <w:pPr>
        <w:pStyle w:val="Paragrafoelenco"/>
        <w:numPr>
          <w:ilvl w:val="0"/>
          <w:numId w:val="1"/>
        </w:numPr>
        <w:tabs>
          <w:tab w:val="left" w:pos="744"/>
        </w:tabs>
        <w:rPr>
          <w:sz w:val="21"/>
          <w:lang w:val="it-IT"/>
        </w:rPr>
      </w:pPr>
      <w:r w:rsidRPr="009C4A60">
        <w:rPr>
          <w:sz w:val="21"/>
          <w:lang w:val="it-IT"/>
        </w:rPr>
        <w:t xml:space="preserve">La griglia iconica ripensata presenta una cornice cromata, una struttura a </w:t>
      </w:r>
      <w:r>
        <w:rPr>
          <w:sz w:val="21"/>
          <w:lang w:val="it-IT"/>
        </w:rPr>
        <w:t>griglia</w:t>
      </w:r>
      <w:r w:rsidRPr="009C4A60">
        <w:rPr>
          <w:sz w:val="21"/>
          <w:lang w:val="it-IT"/>
        </w:rPr>
        <w:t xml:space="preserve"> dall’aspetto in vetro fumé e un’illuminazione integrata </w:t>
      </w:r>
      <w:r>
        <w:rPr>
          <w:sz w:val="21"/>
          <w:lang w:val="it-IT"/>
        </w:rPr>
        <w:t>a definire il profilo</w:t>
      </w:r>
    </w:p>
    <w:p w14:paraId="79020AB9" w14:textId="0A47E118" w:rsidR="009C4A60" w:rsidRPr="009C4A60" w:rsidRDefault="009C4A60" w:rsidP="009C4A60">
      <w:pPr>
        <w:pStyle w:val="Paragrafoelenco"/>
        <w:numPr>
          <w:ilvl w:val="0"/>
          <w:numId w:val="1"/>
        </w:numPr>
        <w:tabs>
          <w:tab w:val="left" w:pos="744"/>
        </w:tabs>
        <w:rPr>
          <w:sz w:val="21"/>
          <w:lang w:val="it-IT"/>
        </w:rPr>
      </w:pPr>
      <w:r w:rsidRPr="009C4A60">
        <w:rPr>
          <w:sz w:val="21"/>
          <w:lang w:val="it-IT"/>
        </w:rPr>
        <w:t xml:space="preserve">Con elementi di grande impatto, la filosofia di design </w:t>
      </w:r>
      <w:proofErr w:type="spellStart"/>
      <w:r w:rsidRPr="009C4A60">
        <w:rPr>
          <w:sz w:val="21"/>
          <w:lang w:val="it-IT"/>
        </w:rPr>
        <w:t>Sensual</w:t>
      </w:r>
      <w:proofErr w:type="spellEnd"/>
      <w:r w:rsidRPr="009C4A60">
        <w:rPr>
          <w:sz w:val="21"/>
          <w:lang w:val="it-IT"/>
        </w:rPr>
        <w:t xml:space="preserve"> </w:t>
      </w:r>
      <w:proofErr w:type="spellStart"/>
      <w:r w:rsidRPr="009C4A60">
        <w:rPr>
          <w:sz w:val="21"/>
          <w:lang w:val="it-IT"/>
        </w:rPr>
        <w:t>Purity</w:t>
      </w:r>
      <w:proofErr w:type="spellEnd"/>
      <w:r w:rsidRPr="009C4A60">
        <w:rPr>
          <w:sz w:val="21"/>
          <w:lang w:val="it-IT"/>
        </w:rPr>
        <w:t xml:space="preserve"> entra nella sua nuova fase</w:t>
      </w:r>
    </w:p>
    <w:p w14:paraId="30B86D3D" w14:textId="0B9FBC8D" w:rsidR="009C4A60" w:rsidRPr="009C4A60" w:rsidRDefault="009C4A60" w:rsidP="009C4A60">
      <w:pPr>
        <w:pStyle w:val="Paragrafoelenco"/>
        <w:numPr>
          <w:ilvl w:val="0"/>
          <w:numId w:val="1"/>
        </w:numPr>
        <w:tabs>
          <w:tab w:val="left" w:pos="744"/>
        </w:tabs>
        <w:rPr>
          <w:sz w:val="21"/>
          <w:lang w:val="it-IT"/>
        </w:rPr>
      </w:pPr>
      <w:r>
        <w:rPr>
          <w:sz w:val="21"/>
          <w:lang w:val="it-IT"/>
        </w:rPr>
        <w:t xml:space="preserve">La </w:t>
      </w:r>
      <w:r w:rsidRPr="009C4A60">
        <w:rPr>
          <w:sz w:val="21"/>
          <w:lang w:val="it-IT"/>
        </w:rPr>
        <w:t>nuovissim</w:t>
      </w:r>
      <w:r>
        <w:rPr>
          <w:sz w:val="21"/>
          <w:lang w:val="it-IT"/>
        </w:rPr>
        <w:t>a</w:t>
      </w:r>
      <w:r w:rsidRPr="009C4A60">
        <w:rPr>
          <w:sz w:val="21"/>
          <w:lang w:val="it-IT"/>
        </w:rPr>
        <w:t xml:space="preserve"> GLC elettric</w:t>
      </w:r>
      <w:r w:rsidR="00DF35CB">
        <w:rPr>
          <w:sz w:val="21"/>
          <w:lang w:val="it-IT"/>
        </w:rPr>
        <w:t>a</w:t>
      </w:r>
      <w:r w:rsidRPr="009C4A60">
        <w:rPr>
          <w:sz w:val="21"/>
          <w:lang w:val="it-IT"/>
        </w:rPr>
        <w:t xml:space="preserve"> è la prima Mercedes-Benz a presentare questo linguaggio stilistico elevato</w:t>
      </w:r>
    </w:p>
    <w:p w14:paraId="3C39D530" w14:textId="77777777" w:rsidR="0028247D" w:rsidRPr="009C4A60" w:rsidRDefault="0028247D">
      <w:pPr>
        <w:pStyle w:val="Corpotesto"/>
        <w:spacing w:before="24"/>
        <w:rPr>
          <w:rFonts w:ascii="MB Corpo S Text Office"/>
          <w:lang w:val="it-IT"/>
        </w:rPr>
      </w:pPr>
    </w:p>
    <w:p w14:paraId="0C07DA82" w14:textId="33AB5D6F" w:rsidR="00DF35CB" w:rsidRPr="00DF35CB" w:rsidRDefault="00E7221D" w:rsidP="00DF35CB">
      <w:pPr>
        <w:pStyle w:val="Corpotesto"/>
        <w:spacing w:line="249" w:lineRule="auto"/>
        <w:ind w:left="228" w:right="826"/>
        <w:jc w:val="both"/>
        <w:rPr>
          <w:lang w:val="it-IT"/>
        </w:rPr>
      </w:pPr>
      <w:r w:rsidRPr="00F3595D">
        <w:rPr>
          <w:lang w:val="it-IT"/>
        </w:rPr>
        <w:t>Stuttgart.</w:t>
      </w:r>
      <w:r w:rsidRPr="00F3595D">
        <w:rPr>
          <w:spacing w:val="40"/>
          <w:lang w:val="it-IT"/>
        </w:rPr>
        <w:t xml:space="preserve"> </w:t>
      </w:r>
      <w:r w:rsidR="00DF35CB" w:rsidRPr="00DF35CB">
        <w:rPr>
          <w:lang w:val="it-IT"/>
        </w:rPr>
        <w:t xml:space="preserve">Ispirata </w:t>
      </w:r>
      <w:proofErr w:type="spellStart"/>
      <w:r w:rsidR="00DF35CB">
        <w:rPr>
          <w:lang w:val="it-IT"/>
        </w:rPr>
        <w:t>all’heritage</w:t>
      </w:r>
      <w:proofErr w:type="spellEnd"/>
      <w:r w:rsidR="00DF35CB">
        <w:rPr>
          <w:lang w:val="it-IT"/>
        </w:rPr>
        <w:t xml:space="preserve"> della Stella</w:t>
      </w:r>
      <w:r w:rsidR="00DF35CB" w:rsidRPr="00DF35CB">
        <w:rPr>
          <w:lang w:val="it-IT"/>
        </w:rPr>
        <w:t xml:space="preserve"> e progettata per il futuro, Mercedes-Benz sta elevando il linguaggio di design di </w:t>
      </w:r>
      <w:proofErr w:type="spellStart"/>
      <w:r w:rsidR="00DF35CB" w:rsidRPr="00DF35CB">
        <w:rPr>
          <w:lang w:val="it-IT"/>
        </w:rPr>
        <w:t>Sensual</w:t>
      </w:r>
      <w:proofErr w:type="spellEnd"/>
      <w:r w:rsidR="00DF35CB" w:rsidRPr="00DF35CB">
        <w:rPr>
          <w:lang w:val="it-IT"/>
        </w:rPr>
        <w:t xml:space="preserve"> </w:t>
      </w:r>
      <w:proofErr w:type="spellStart"/>
      <w:r w:rsidR="00DF35CB" w:rsidRPr="00DF35CB">
        <w:rPr>
          <w:lang w:val="it-IT"/>
        </w:rPr>
        <w:t>Purity</w:t>
      </w:r>
      <w:proofErr w:type="spellEnd"/>
      <w:r w:rsidR="00DF35CB" w:rsidRPr="00DF35CB">
        <w:rPr>
          <w:lang w:val="it-IT"/>
        </w:rPr>
        <w:t xml:space="preserve">. Il primo veicolo di serie a esprimere questo </w:t>
      </w:r>
      <w:r w:rsidR="00DF35CB">
        <w:rPr>
          <w:lang w:val="it-IT"/>
        </w:rPr>
        <w:t xml:space="preserve">nuovo corso stilistico </w:t>
      </w:r>
      <w:r w:rsidR="00DF35CB" w:rsidRPr="00DF35CB">
        <w:rPr>
          <w:lang w:val="it-IT"/>
        </w:rPr>
        <w:t xml:space="preserve">è </w:t>
      </w:r>
      <w:r w:rsidR="00DF35CB">
        <w:rPr>
          <w:lang w:val="it-IT"/>
        </w:rPr>
        <w:t>la nuova</w:t>
      </w:r>
      <w:r w:rsidR="00DF35CB" w:rsidRPr="00DF35CB">
        <w:rPr>
          <w:lang w:val="it-IT"/>
        </w:rPr>
        <w:t xml:space="preserve"> Mercedes-Benz GLC con tecnologia EQ. Una delle caratteristiche distintive è la nuova griglia iconica. Questo elemento centrale di grande impatto conserva l’essenza di Mercedes-Benz, abbracciando al contempo un tocco più moderno attraverso</w:t>
      </w:r>
      <w:r w:rsidR="00DF35CB">
        <w:rPr>
          <w:lang w:val="it-IT"/>
        </w:rPr>
        <w:t xml:space="preserve"> in filosofia di design essenziale</w:t>
      </w:r>
      <w:r w:rsidR="00DF35CB" w:rsidRPr="00DF35CB">
        <w:rPr>
          <w:lang w:val="it-IT"/>
        </w:rPr>
        <w:t xml:space="preserve">, linee pulite e tecnologia all’avanguardia. </w:t>
      </w:r>
      <w:r w:rsidR="00DF35CB">
        <w:rPr>
          <w:lang w:val="it-IT"/>
        </w:rPr>
        <w:t xml:space="preserve">La nuova </w:t>
      </w:r>
      <w:r w:rsidR="00DF35CB" w:rsidRPr="00DF35CB">
        <w:rPr>
          <w:lang w:val="it-IT"/>
        </w:rPr>
        <w:t>Mercedes-Benz GLC elettric</w:t>
      </w:r>
      <w:r w:rsidR="00DF35CB">
        <w:rPr>
          <w:lang w:val="it-IT"/>
        </w:rPr>
        <w:t>a</w:t>
      </w:r>
      <w:r w:rsidR="00DF35CB" w:rsidRPr="00DF35CB">
        <w:rPr>
          <w:lang w:val="it-IT"/>
        </w:rPr>
        <w:t xml:space="preserve"> farà la sua anteprima mondiale al salone IAA </w:t>
      </w:r>
      <w:proofErr w:type="spellStart"/>
      <w:r w:rsidR="00DF35CB" w:rsidRPr="00DF35CB">
        <w:rPr>
          <w:lang w:val="it-IT"/>
        </w:rPr>
        <w:t>Mobility</w:t>
      </w:r>
      <w:proofErr w:type="spellEnd"/>
      <w:r w:rsidR="00DF35CB" w:rsidRPr="00DF35CB">
        <w:rPr>
          <w:lang w:val="it-IT"/>
        </w:rPr>
        <w:t xml:space="preserve"> di Monaco il 7 settembre 2025.</w:t>
      </w:r>
    </w:p>
    <w:p w14:paraId="3B41EC86" w14:textId="77777777" w:rsidR="00DF35CB" w:rsidRDefault="00DF35CB" w:rsidP="00DF35CB">
      <w:pPr>
        <w:pStyle w:val="Corpotesto"/>
        <w:spacing w:line="268" w:lineRule="exact"/>
        <w:ind w:left="228"/>
        <w:jc w:val="both"/>
        <w:rPr>
          <w:rFonts w:ascii="MB Corpo S Text Office" w:hAnsi="MB Corpo S Text Office"/>
          <w:lang w:val="it-IT"/>
        </w:rPr>
      </w:pPr>
    </w:p>
    <w:p w14:paraId="256B10E8" w14:textId="3A8FD743" w:rsidR="00DF35CB" w:rsidRPr="00DF35CB" w:rsidRDefault="00DF35CB" w:rsidP="00DF35CB">
      <w:pPr>
        <w:pStyle w:val="Corpotesto"/>
        <w:spacing w:line="268" w:lineRule="exact"/>
        <w:ind w:left="228"/>
        <w:jc w:val="both"/>
        <w:rPr>
          <w:rFonts w:ascii="MB Corpo S Text Office" w:hAnsi="MB Corpo S Text Office"/>
          <w:lang w:val="it-IT"/>
        </w:rPr>
      </w:pPr>
      <w:r w:rsidRPr="00DF35CB">
        <w:rPr>
          <w:rFonts w:ascii="MB Corpo S Text Office" w:hAnsi="MB Corpo S Text Office"/>
          <w:lang w:val="it-IT"/>
        </w:rPr>
        <w:t>Una nuova era di design iconico, che ridefinisce il volto del marchio</w:t>
      </w:r>
    </w:p>
    <w:p w14:paraId="59E2723F" w14:textId="77777777" w:rsidR="00984EA3" w:rsidRDefault="00DF35CB" w:rsidP="00984EA3">
      <w:pPr>
        <w:pStyle w:val="Corpotesto"/>
        <w:spacing w:line="278" w:lineRule="auto"/>
        <w:ind w:left="227"/>
        <w:rPr>
          <w:lang w:val="it-IT"/>
        </w:rPr>
      </w:pPr>
      <w:r w:rsidRPr="00DF35CB">
        <w:rPr>
          <w:lang w:val="it-IT"/>
        </w:rPr>
        <w:t>Per oltre 100 anni, la griglia cromata è stata un elemento centrale di quasi tutte le Mercedes-Benz, evolvendosi costantemente nel tempo. Dalle sue proporzioni verticali originali con dettagli semplici, fino all’architettura più complessa e orizzontale degli ultimi anni, la griglia è stata una firma orgogliosa su milioni di auto. Il portafoglio del patrimonio vanta molti esempi memorabili e molto amati, tra cui la leggendaria Mercedes-Benz 600 Pullman (</w:t>
      </w:r>
      <w:proofErr w:type="spellStart"/>
      <w:r w:rsidRPr="00DF35CB">
        <w:rPr>
          <w:lang w:val="it-IT"/>
        </w:rPr>
        <w:t>W100</w:t>
      </w:r>
      <w:proofErr w:type="spellEnd"/>
      <w:r w:rsidRPr="00DF35CB">
        <w:rPr>
          <w:lang w:val="it-IT"/>
        </w:rPr>
        <w:t>, 1963-1981), la “</w:t>
      </w:r>
      <w:proofErr w:type="spellStart"/>
      <w:r w:rsidRPr="00DF35CB">
        <w:rPr>
          <w:lang w:val="it-IT"/>
        </w:rPr>
        <w:t>Strich</w:t>
      </w:r>
      <w:proofErr w:type="spellEnd"/>
      <w:r w:rsidRPr="00DF35CB">
        <w:rPr>
          <w:lang w:val="it-IT"/>
        </w:rPr>
        <w:t xml:space="preserve"> 8” (</w:t>
      </w:r>
      <w:proofErr w:type="spellStart"/>
      <w:r w:rsidRPr="00DF35CB">
        <w:rPr>
          <w:lang w:val="it-IT"/>
        </w:rPr>
        <w:t>W114</w:t>
      </w:r>
      <w:proofErr w:type="spellEnd"/>
      <w:r w:rsidRPr="00DF35CB">
        <w:rPr>
          <w:lang w:val="it-IT"/>
        </w:rPr>
        <w:t xml:space="preserve">, 1968-1973) e le serie di modelli Mercedes-Benz Classe S </w:t>
      </w:r>
      <w:proofErr w:type="spellStart"/>
      <w:r w:rsidRPr="00DF35CB">
        <w:rPr>
          <w:lang w:val="it-IT"/>
        </w:rPr>
        <w:t>W108</w:t>
      </w:r>
      <w:proofErr w:type="spellEnd"/>
      <w:r w:rsidRPr="00DF35CB">
        <w:rPr>
          <w:lang w:val="it-IT"/>
        </w:rPr>
        <w:t xml:space="preserve"> (1965-1972) e </w:t>
      </w:r>
      <w:proofErr w:type="spellStart"/>
      <w:r w:rsidRPr="00DF35CB">
        <w:rPr>
          <w:lang w:val="it-IT"/>
        </w:rPr>
        <w:t>W111</w:t>
      </w:r>
      <w:proofErr w:type="spellEnd"/>
      <w:r w:rsidRPr="00DF35CB">
        <w:rPr>
          <w:lang w:val="it-IT"/>
        </w:rPr>
        <w:t xml:space="preserve"> (1959-1968).</w:t>
      </w:r>
    </w:p>
    <w:p w14:paraId="114FA871" w14:textId="77777777" w:rsidR="00984EA3" w:rsidRDefault="00984EA3" w:rsidP="00984EA3">
      <w:pPr>
        <w:pStyle w:val="Corpotesto"/>
        <w:spacing w:line="278" w:lineRule="auto"/>
        <w:ind w:left="227"/>
        <w:rPr>
          <w:lang w:val="it-IT"/>
        </w:rPr>
      </w:pPr>
    </w:p>
    <w:p w14:paraId="7C726B9A" w14:textId="37FDB817" w:rsidR="00984EA3" w:rsidRPr="00984EA3" w:rsidRDefault="00984EA3" w:rsidP="00984EA3">
      <w:pPr>
        <w:pStyle w:val="Corpotesto"/>
        <w:spacing w:line="278" w:lineRule="auto"/>
        <w:ind w:left="227"/>
        <w:rPr>
          <w:lang w:val="it-IT"/>
        </w:rPr>
      </w:pPr>
      <w:r>
        <w:rPr>
          <w:lang w:val="it-IT"/>
        </w:rPr>
        <w:t>L</w:t>
      </w:r>
      <w:r w:rsidRPr="00984EA3">
        <w:rPr>
          <w:lang w:val="it-IT"/>
        </w:rPr>
        <w:t>a griglia cromata è una delle rappresentazioni visive più emblematiche del DNA del marchio</w:t>
      </w:r>
      <w:r>
        <w:rPr>
          <w:lang w:val="it-IT"/>
        </w:rPr>
        <w:t xml:space="preserve">, già al primo sguardo non ci sono </w:t>
      </w:r>
      <w:r w:rsidRPr="00984EA3">
        <w:rPr>
          <w:lang w:val="it-IT"/>
        </w:rPr>
        <w:t xml:space="preserve">dubbi sulla provenienza del veicolo su cui è montata. </w:t>
      </w:r>
      <w:r w:rsidRPr="00F3595D">
        <w:rPr>
          <w:lang w:val="it-IT"/>
        </w:rPr>
        <w:t xml:space="preserve">Pertanto, l’introduzione della griglia iconica rappresenta un passo importante per l’azienda che ha creato molti momenti storici. </w:t>
      </w:r>
      <w:r w:rsidRPr="00984EA3">
        <w:rPr>
          <w:lang w:val="it-IT"/>
        </w:rPr>
        <w:t xml:space="preserve">Da elemento funzionale dell’era dei veicoli a combustione, la nuova griglia di GLC </w:t>
      </w:r>
      <w:r>
        <w:rPr>
          <w:lang w:val="it-IT"/>
        </w:rPr>
        <w:t>full electric</w:t>
      </w:r>
      <w:r w:rsidRPr="00984EA3">
        <w:rPr>
          <w:lang w:val="it-IT"/>
        </w:rPr>
        <w:t xml:space="preserve"> si è trasformata in un’opera d’arte illuminata, che trasmette prestigio e status attraverso </w:t>
      </w:r>
      <w:r>
        <w:rPr>
          <w:lang w:val="it-IT"/>
        </w:rPr>
        <w:t>un design essenziale</w:t>
      </w:r>
      <w:r w:rsidRPr="00984EA3">
        <w:rPr>
          <w:lang w:val="it-IT"/>
        </w:rPr>
        <w:t>, linee pulite e tecnologia. La fusione di design, tecnologia e artigianalità si esprime audacemente attraverso tre caratteristiche principali: una cornice cromata ampia, una struttura a gr</w:t>
      </w:r>
      <w:r>
        <w:rPr>
          <w:lang w:val="it-IT"/>
        </w:rPr>
        <w:t>iglia</w:t>
      </w:r>
      <w:r w:rsidRPr="00984EA3">
        <w:rPr>
          <w:lang w:val="it-IT"/>
        </w:rPr>
        <w:t xml:space="preserve"> dall’effetto vetro fumé e un’illuminazione integrata lungo il contorno. </w:t>
      </w:r>
      <w:r w:rsidRPr="00F3595D">
        <w:rPr>
          <w:lang w:val="it-IT"/>
        </w:rPr>
        <w:t xml:space="preserve">È disponibile come optional una versione illuminata, con un totale di 942 punti retroilluminati. </w:t>
      </w:r>
      <w:r w:rsidRPr="00984EA3">
        <w:rPr>
          <w:lang w:val="it-IT"/>
        </w:rPr>
        <w:t>Questa grafica pixel ad alta tecnologia opzionale può anche essere animata, dando vita a GLC elettric</w:t>
      </w:r>
      <w:r>
        <w:rPr>
          <w:lang w:val="it-IT"/>
        </w:rPr>
        <w:t>a</w:t>
      </w:r>
      <w:r w:rsidRPr="00984EA3">
        <w:rPr>
          <w:lang w:val="it-IT"/>
        </w:rPr>
        <w:t>. Inoltre, la stella centrale e il contorno integrato del pannello sono illuminati.</w:t>
      </w:r>
    </w:p>
    <w:p w14:paraId="0D19A346" w14:textId="77777777" w:rsidR="00984EA3" w:rsidRPr="00F3595D" w:rsidRDefault="00984EA3">
      <w:pPr>
        <w:pStyle w:val="Corpotesto"/>
        <w:rPr>
          <w:sz w:val="15"/>
          <w:lang w:val="it-IT"/>
        </w:rPr>
      </w:pPr>
    </w:p>
    <w:p w14:paraId="37A6FBC8" w14:textId="77777777" w:rsidR="00984EA3" w:rsidRPr="00F3595D" w:rsidRDefault="00984EA3">
      <w:pPr>
        <w:pStyle w:val="Corpotesto"/>
        <w:rPr>
          <w:sz w:val="15"/>
          <w:lang w:val="it-IT"/>
        </w:rPr>
      </w:pPr>
    </w:p>
    <w:p w14:paraId="1B5A18A0" w14:textId="77777777" w:rsidR="0028247D" w:rsidRPr="009C4A60" w:rsidRDefault="00E7221D">
      <w:pPr>
        <w:ind w:left="227"/>
        <w:rPr>
          <w:sz w:val="15"/>
          <w:lang w:val="de-DE"/>
        </w:rPr>
      </w:pPr>
      <w:r w:rsidRPr="009C4A60">
        <w:rPr>
          <w:spacing w:val="-2"/>
          <w:sz w:val="15"/>
          <w:lang w:val="de-DE"/>
        </w:rPr>
        <w:t>Mercedes-Benz</w:t>
      </w:r>
      <w:r w:rsidRPr="009C4A60">
        <w:rPr>
          <w:spacing w:val="-4"/>
          <w:sz w:val="15"/>
          <w:lang w:val="de-DE"/>
        </w:rPr>
        <w:t xml:space="preserve"> </w:t>
      </w:r>
      <w:r w:rsidRPr="009C4A60">
        <w:rPr>
          <w:spacing w:val="-2"/>
          <w:sz w:val="15"/>
          <w:lang w:val="de-DE"/>
        </w:rPr>
        <w:t>AG</w:t>
      </w:r>
      <w:r w:rsidRPr="009C4A60">
        <w:rPr>
          <w:spacing w:val="2"/>
          <w:sz w:val="15"/>
          <w:lang w:val="de-DE"/>
        </w:rPr>
        <w:t xml:space="preserve"> </w:t>
      </w:r>
      <w:r w:rsidRPr="009C4A60">
        <w:rPr>
          <w:spacing w:val="-2"/>
          <w:sz w:val="15"/>
          <w:lang w:val="de-DE"/>
        </w:rPr>
        <w:t>|</w:t>
      </w:r>
      <w:r w:rsidRPr="009C4A60">
        <w:rPr>
          <w:spacing w:val="5"/>
          <w:sz w:val="15"/>
          <w:lang w:val="de-DE"/>
        </w:rPr>
        <w:t xml:space="preserve"> </w:t>
      </w:r>
      <w:r w:rsidRPr="009C4A60">
        <w:rPr>
          <w:spacing w:val="-2"/>
          <w:sz w:val="15"/>
          <w:lang w:val="de-DE"/>
        </w:rPr>
        <w:t>Mercedesstraße</w:t>
      </w:r>
      <w:r w:rsidRPr="009C4A60">
        <w:rPr>
          <w:spacing w:val="1"/>
          <w:sz w:val="15"/>
          <w:lang w:val="de-DE"/>
        </w:rPr>
        <w:t xml:space="preserve"> </w:t>
      </w:r>
      <w:r w:rsidRPr="009C4A60">
        <w:rPr>
          <w:spacing w:val="-2"/>
          <w:sz w:val="15"/>
          <w:lang w:val="de-DE"/>
        </w:rPr>
        <w:t>120,</w:t>
      </w:r>
      <w:r w:rsidRPr="009C4A60">
        <w:rPr>
          <w:spacing w:val="5"/>
          <w:sz w:val="15"/>
          <w:lang w:val="de-DE"/>
        </w:rPr>
        <w:t xml:space="preserve"> </w:t>
      </w:r>
      <w:r w:rsidRPr="009C4A60">
        <w:rPr>
          <w:spacing w:val="-2"/>
          <w:sz w:val="15"/>
          <w:lang w:val="de-DE"/>
        </w:rPr>
        <w:t>70372</w:t>
      </w:r>
      <w:r w:rsidRPr="009C4A60">
        <w:rPr>
          <w:spacing w:val="1"/>
          <w:sz w:val="15"/>
          <w:lang w:val="de-DE"/>
        </w:rPr>
        <w:t xml:space="preserve"> </w:t>
      </w:r>
      <w:r w:rsidRPr="009C4A60">
        <w:rPr>
          <w:spacing w:val="-2"/>
          <w:sz w:val="15"/>
          <w:lang w:val="de-DE"/>
        </w:rPr>
        <w:t>Stuttgart,</w:t>
      </w:r>
      <w:r w:rsidRPr="009C4A60">
        <w:rPr>
          <w:spacing w:val="2"/>
          <w:sz w:val="15"/>
          <w:lang w:val="de-DE"/>
        </w:rPr>
        <w:t xml:space="preserve"> </w:t>
      </w:r>
      <w:r w:rsidRPr="009C4A60">
        <w:rPr>
          <w:spacing w:val="-2"/>
          <w:sz w:val="15"/>
          <w:lang w:val="de-DE"/>
        </w:rPr>
        <w:t>Germany</w:t>
      </w:r>
      <w:r w:rsidRPr="009C4A60">
        <w:rPr>
          <w:spacing w:val="1"/>
          <w:sz w:val="15"/>
          <w:lang w:val="de-DE"/>
        </w:rPr>
        <w:t xml:space="preserve"> </w:t>
      </w:r>
      <w:r w:rsidRPr="009C4A60">
        <w:rPr>
          <w:spacing w:val="-2"/>
          <w:sz w:val="15"/>
          <w:lang w:val="de-DE"/>
        </w:rPr>
        <w:t>|</w:t>
      </w:r>
      <w:r w:rsidRPr="009C4A60">
        <w:rPr>
          <w:spacing w:val="2"/>
          <w:sz w:val="15"/>
          <w:lang w:val="de-DE"/>
        </w:rPr>
        <w:t xml:space="preserve"> </w:t>
      </w:r>
      <w:r w:rsidRPr="009C4A60">
        <w:rPr>
          <w:spacing w:val="-2"/>
          <w:sz w:val="15"/>
          <w:lang w:val="de-DE"/>
        </w:rPr>
        <w:t>P</w:t>
      </w:r>
      <w:r w:rsidRPr="009C4A60">
        <w:rPr>
          <w:spacing w:val="2"/>
          <w:sz w:val="15"/>
          <w:lang w:val="de-DE"/>
        </w:rPr>
        <w:t xml:space="preserve"> </w:t>
      </w:r>
      <w:r w:rsidRPr="009C4A60">
        <w:rPr>
          <w:spacing w:val="-2"/>
          <w:sz w:val="15"/>
          <w:lang w:val="de-DE"/>
        </w:rPr>
        <w:t>+49</w:t>
      </w:r>
      <w:r w:rsidRPr="009C4A60">
        <w:rPr>
          <w:spacing w:val="1"/>
          <w:sz w:val="15"/>
          <w:lang w:val="de-DE"/>
        </w:rPr>
        <w:t xml:space="preserve"> </w:t>
      </w:r>
      <w:r w:rsidRPr="009C4A60">
        <w:rPr>
          <w:spacing w:val="-2"/>
          <w:sz w:val="15"/>
          <w:lang w:val="de-DE"/>
        </w:rPr>
        <w:t>711</w:t>
      </w:r>
      <w:r w:rsidRPr="009C4A60">
        <w:rPr>
          <w:spacing w:val="4"/>
          <w:sz w:val="15"/>
          <w:lang w:val="de-DE"/>
        </w:rPr>
        <w:t xml:space="preserve"> </w:t>
      </w:r>
      <w:r w:rsidRPr="009C4A60">
        <w:rPr>
          <w:spacing w:val="-2"/>
          <w:sz w:val="15"/>
          <w:lang w:val="de-DE"/>
        </w:rPr>
        <w:t>17-0</w:t>
      </w:r>
      <w:r w:rsidRPr="009C4A60">
        <w:rPr>
          <w:spacing w:val="4"/>
          <w:sz w:val="15"/>
          <w:lang w:val="de-DE"/>
        </w:rPr>
        <w:t xml:space="preserve"> </w:t>
      </w:r>
      <w:r w:rsidRPr="009C4A60">
        <w:rPr>
          <w:spacing w:val="-2"/>
          <w:sz w:val="15"/>
          <w:lang w:val="de-DE"/>
        </w:rPr>
        <w:t>|</w:t>
      </w:r>
      <w:r w:rsidRPr="009C4A60">
        <w:rPr>
          <w:spacing w:val="5"/>
          <w:sz w:val="15"/>
          <w:lang w:val="de-DE"/>
        </w:rPr>
        <w:t xml:space="preserve"> </w:t>
      </w:r>
      <w:hyperlink r:id="rId6">
        <w:r w:rsidRPr="009C4A60">
          <w:rPr>
            <w:spacing w:val="-2"/>
            <w:sz w:val="15"/>
            <w:lang w:val="de-DE"/>
          </w:rPr>
          <w:t>dialog@mercedes-benz.com</w:t>
        </w:r>
      </w:hyperlink>
      <w:r w:rsidRPr="009C4A60">
        <w:rPr>
          <w:spacing w:val="4"/>
          <w:sz w:val="15"/>
          <w:lang w:val="de-DE"/>
        </w:rPr>
        <w:t xml:space="preserve"> </w:t>
      </w:r>
      <w:r w:rsidRPr="009C4A60">
        <w:rPr>
          <w:spacing w:val="-2"/>
          <w:sz w:val="15"/>
          <w:lang w:val="de-DE"/>
        </w:rPr>
        <w:t>|</w:t>
      </w:r>
      <w:r w:rsidRPr="009C4A60">
        <w:rPr>
          <w:spacing w:val="5"/>
          <w:sz w:val="15"/>
          <w:lang w:val="de-DE"/>
        </w:rPr>
        <w:t xml:space="preserve"> </w:t>
      </w:r>
      <w:hyperlink r:id="rId7">
        <w:r w:rsidRPr="009C4A60">
          <w:rPr>
            <w:spacing w:val="-2"/>
            <w:sz w:val="15"/>
            <w:lang w:val="de-DE"/>
          </w:rPr>
          <w:t>www.mercedes-benz.com</w:t>
        </w:r>
      </w:hyperlink>
    </w:p>
    <w:p w14:paraId="6A6F6479" w14:textId="77777777" w:rsidR="0028247D" w:rsidRDefault="00E7221D">
      <w:pPr>
        <w:spacing w:before="165" w:line="213" w:lineRule="auto"/>
        <w:ind w:left="227" w:right="2037"/>
        <w:rPr>
          <w:sz w:val="15"/>
        </w:rPr>
      </w:pPr>
      <w:r>
        <w:rPr>
          <w:sz w:val="15"/>
        </w:rPr>
        <w:t>Mercedes-Benz</w:t>
      </w:r>
      <w:r>
        <w:rPr>
          <w:spacing w:val="-9"/>
          <w:sz w:val="15"/>
        </w:rPr>
        <w:t xml:space="preserve"> </w:t>
      </w:r>
      <w:r>
        <w:rPr>
          <w:sz w:val="15"/>
        </w:rPr>
        <w:t>AG</w:t>
      </w:r>
      <w:r>
        <w:rPr>
          <w:spacing w:val="-5"/>
          <w:sz w:val="15"/>
        </w:rPr>
        <w:t xml:space="preserve"> </w:t>
      </w:r>
      <w:r>
        <w:rPr>
          <w:sz w:val="15"/>
        </w:rPr>
        <w:t>|</w:t>
      </w:r>
      <w:r>
        <w:rPr>
          <w:spacing w:val="-4"/>
          <w:sz w:val="15"/>
        </w:rPr>
        <w:t xml:space="preserve"> </w:t>
      </w:r>
      <w:r>
        <w:rPr>
          <w:sz w:val="15"/>
        </w:rPr>
        <w:t>Domicile:</w:t>
      </w:r>
      <w:r>
        <w:rPr>
          <w:spacing w:val="-5"/>
          <w:sz w:val="15"/>
        </w:rPr>
        <w:t xml:space="preserve"> </w:t>
      </w:r>
      <w:r>
        <w:rPr>
          <w:sz w:val="15"/>
        </w:rPr>
        <w:t>Stuttgart</w:t>
      </w:r>
      <w:r>
        <w:rPr>
          <w:spacing w:val="-4"/>
          <w:sz w:val="15"/>
        </w:rPr>
        <w:t xml:space="preserve"> </w:t>
      </w:r>
      <w:r>
        <w:rPr>
          <w:sz w:val="15"/>
        </w:rPr>
        <w:t>|</w:t>
      </w:r>
      <w:r>
        <w:rPr>
          <w:spacing w:val="-4"/>
          <w:sz w:val="15"/>
        </w:rPr>
        <w:t xml:space="preserve"> </w:t>
      </w:r>
      <w:r>
        <w:rPr>
          <w:sz w:val="15"/>
        </w:rPr>
        <w:t>Court</w:t>
      </w:r>
      <w:r>
        <w:rPr>
          <w:spacing w:val="-4"/>
          <w:sz w:val="15"/>
        </w:rPr>
        <w:t xml:space="preserve"> </w:t>
      </w:r>
      <w:r>
        <w:rPr>
          <w:sz w:val="15"/>
        </w:rPr>
        <w:t>of</w:t>
      </w:r>
      <w:r>
        <w:rPr>
          <w:spacing w:val="-10"/>
          <w:sz w:val="15"/>
        </w:rPr>
        <w:t xml:space="preserve"> </w:t>
      </w:r>
      <w:r>
        <w:rPr>
          <w:sz w:val="15"/>
        </w:rPr>
        <w:t>Registry:</w:t>
      </w:r>
      <w:r>
        <w:rPr>
          <w:spacing w:val="-8"/>
          <w:sz w:val="15"/>
        </w:rPr>
        <w:t xml:space="preserve"> </w:t>
      </w:r>
      <w:proofErr w:type="spellStart"/>
      <w:r>
        <w:rPr>
          <w:sz w:val="15"/>
        </w:rPr>
        <w:t>Amtsgericht</w:t>
      </w:r>
      <w:proofErr w:type="spellEnd"/>
      <w:r>
        <w:rPr>
          <w:spacing w:val="-4"/>
          <w:sz w:val="15"/>
        </w:rPr>
        <w:t xml:space="preserve"> </w:t>
      </w:r>
      <w:r>
        <w:rPr>
          <w:sz w:val="15"/>
        </w:rPr>
        <w:t>Stuttgart</w:t>
      </w:r>
      <w:r>
        <w:rPr>
          <w:spacing w:val="-4"/>
          <w:sz w:val="15"/>
        </w:rPr>
        <w:t xml:space="preserve"> </w:t>
      </w:r>
      <w:r>
        <w:rPr>
          <w:sz w:val="15"/>
        </w:rPr>
        <w:t>|</w:t>
      </w:r>
      <w:r>
        <w:rPr>
          <w:spacing w:val="-4"/>
          <w:sz w:val="15"/>
        </w:rPr>
        <w:t xml:space="preserve"> </w:t>
      </w:r>
      <w:r>
        <w:rPr>
          <w:sz w:val="15"/>
        </w:rPr>
        <w:t>Commercial</w:t>
      </w:r>
      <w:r>
        <w:rPr>
          <w:spacing w:val="-5"/>
          <w:sz w:val="15"/>
        </w:rPr>
        <w:t xml:space="preserve"> </w:t>
      </w:r>
      <w:r>
        <w:rPr>
          <w:sz w:val="15"/>
        </w:rPr>
        <w:t>Register</w:t>
      </w:r>
      <w:r>
        <w:rPr>
          <w:spacing w:val="-8"/>
          <w:sz w:val="15"/>
        </w:rPr>
        <w:t xml:space="preserve"> </w:t>
      </w:r>
      <w:r>
        <w:rPr>
          <w:sz w:val="15"/>
        </w:rPr>
        <w:t>No.:</w:t>
      </w:r>
      <w:r>
        <w:rPr>
          <w:spacing w:val="-4"/>
          <w:sz w:val="15"/>
        </w:rPr>
        <w:t xml:space="preserve"> </w:t>
      </w:r>
      <w:r>
        <w:rPr>
          <w:sz w:val="15"/>
        </w:rPr>
        <w:t>762873</w:t>
      </w:r>
      <w:r>
        <w:rPr>
          <w:spacing w:val="40"/>
          <w:sz w:val="15"/>
        </w:rPr>
        <w:t xml:space="preserve"> </w:t>
      </w:r>
      <w:r>
        <w:rPr>
          <w:sz w:val="15"/>
        </w:rPr>
        <w:t xml:space="preserve">Chairman of the Supervisory Board: Martin </w:t>
      </w:r>
      <w:proofErr w:type="spellStart"/>
      <w:r>
        <w:rPr>
          <w:sz w:val="15"/>
        </w:rPr>
        <w:t>Brudermüller</w:t>
      </w:r>
      <w:proofErr w:type="spellEnd"/>
    </w:p>
    <w:p w14:paraId="7F13D06D" w14:textId="1B8C174F" w:rsidR="0028247D" w:rsidRDefault="00E7221D" w:rsidP="00984EA3">
      <w:pPr>
        <w:spacing w:before="1" w:line="211" w:lineRule="auto"/>
        <w:ind w:left="227" w:right="323"/>
        <w:rPr>
          <w:sz w:val="15"/>
        </w:rPr>
        <w:sectPr w:rsidR="0028247D">
          <w:type w:val="continuous"/>
          <w:pgSz w:w="11910" w:h="16840"/>
          <w:pgMar w:top="880" w:right="566" w:bottom="280" w:left="1133" w:header="720" w:footer="720" w:gutter="0"/>
          <w:cols w:space="720"/>
        </w:sectPr>
      </w:pPr>
      <w:r>
        <w:rPr>
          <w:sz w:val="15"/>
        </w:rPr>
        <w:t>Board</w:t>
      </w:r>
      <w:r>
        <w:rPr>
          <w:spacing w:val="-8"/>
          <w:sz w:val="15"/>
        </w:rPr>
        <w:t xml:space="preserve"> </w:t>
      </w:r>
      <w:r>
        <w:rPr>
          <w:sz w:val="15"/>
        </w:rPr>
        <w:t>of</w:t>
      </w:r>
      <w:r>
        <w:rPr>
          <w:spacing w:val="-8"/>
          <w:sz w:val="15"/>
        </w:rPr>
        <w:t xml:space="preserve"> </w:t>
      </w:r>
      <w:r>
        <w:rPr>
          <w:sz w:val="15"/>
        </w:rPr>
        <w:t>Management:</w:t>
      </w:r>
      <w:r>
        <w:rPr>
          <w:spacing w:val="-6"/>
          <w:sz w:val="15"/>
        </w:rPr>
        <w:t xml:space="preserve"> </w:t>
      </w:r>
      <w:r>
        <w:rPr>
          <w:sz w:val="15"/>
        </w:rPr>
        <w:t>Ola</w:t>
      </w:r>
      <w:r>
        <w:rPr>
          <w:spacing w:val="-7"/>
          <w:sz w:val="15"/>
        </w:rPr>
        <w:t xml:space="preserve"> </w:t>
      </w:r>
      <w:r>
        <w:rPr>
          <w:sz w:val="15"/>
        </w:rPr>
        <w:t>Källenius,</w:t>
      </w:r>
      <w:r>
        <w:rPr>
          <w:spacing w:val="-7"/>
          <w:sz w:val="15"/>
        </w:rPr>
        <w:t xml:space="preserve"> </w:t>
      </w:r>
      <w:r>
        <w:rPr>
          <w:sz w:val="15"/>
        </w:rPr>
        <w:t>Chairman;</w:t>
      </w:r>
      <w:r>
        <w:rPr>
          <w:spacing w:val="-9"/>
          <w:sz w:val="15"/>
        </w:rPr>
        <w:t xml:space="preserve"> </w:t>
      </w:r>
      <w:r>
        <w:rPr>
          <w:sz w:val="15"/>
        </w:rPr>
        <w:t>Jörg</w:t>
      </w:r>
      <w:r>
        <w:rPr>
          <w:spacing w:val="-5"/>
          <w:sz w:val="15"/>
        </w:rPr>
        <w:t xml:space="preserve"> </w:t>
      </w:r>
      <w:proofErr w:type="spellStart"/>
      <w:r>
        <w:rPr>
          <w:sz w:val="15"/>
        </w:rPr>
        <w:t>Burzer</w:t>
      </w:r>
      <w:proofErr w:type="spellEnd"/>
      <w:r>
        <w:rPr>
          <w:sz w:val="15"/>
        </w:rPr>
        <w:t>,</w:t>
      </w:r>
      <w:r>
        <w:rPr>
          <w:spacing w:val="-4"/>
          <w:sz w:val="15"/>
        </w:rPr>
        <w:t xml:space="preserve"> </w:t>
      </w:r>
      <w:r>
        <w:rPr>
          <w:sz w:val="15"/>
        </w:rPr>
        <w:t>Mathias</w:t>
      </w:r>
      <w:r>
        <w:rPr>
          <w:spacing w:val="-3"/>
          <w:sz w:val="15"/>
        </w:rPr>
        <w:t xml:space="preserve"> </w:t>
      </w:r>
      <w:r>
        <w:rPr>
          <w:sz w:val="15"/>
        </w:rPr>
        <w:t>Geisen,</w:t>
      </w:r>
      <w:r>
        <w:rPr>
          <w:spacing w:val="-4"/>
          <w:sz w:val="15"/>
        </w:rPr>
        <w:t xml:space="preserve"> </w:t>
      </w:r>
      <w:r>
        <w:rPr>
          <w:sz w:val="15"/>
        </w:rPr>
        <w:t>Renata</w:t>
      </w:r>
      <w:r>
        <w:rPr>
          <w:spacing w:val="-10"/>
          <w:sz w:val="15"/>
        </w:rPr>
        <w:t xml:space="preserve"> </w:t>
      </w:r>
      <w:r>
        <w:rPr>
          <w:sz w:val="15"/>
        </w:rPr>
        <w:t>Jungo</w:t>
      </w:r>
      <w:r>
        <w:rPr>
          <w:spacing w:val="-7"/>
          <w:sz w:val="15"/>
        </w:rPr>
        <w:t xml:space="preserve"> </w:t>
      </w:r>
      <w:r>
        <w:rPr>
          <w:sz w:val="15"/>
        </w:rPr>
        <w:t>Brüngger,</w:t>
      </w:r>
      <w:r>
        <w:rPr>
          <w:spacing w:val="-7"/>
          <w:sz w:val="15"/>
        </w:rPr>
        <w:t xml:space="preserve"> </w:t>
      </w:r>
      <w:r>
        <w:rPr>
          <w:sz w:val="15"/>
        </w:rPr>
        <w:t>Markus</w:t>
      </w:r>
      <w:r>
        <w:rPr>
          <w:spacing w:val="-6"/>
          <w:sz w:val="15"/>
        </w:rPr>
        <w:t xml:space="preserve"> </w:t>
      </w:r>
      <w:r>
        <w:rPr>
          <w:sz w:val="15"/>
        </w:rPr>
        <w:t>Schäfer,</w:t>
      </w:r>
      <w:r>
        <w:rPr>
          <w:spacing w:val="-4"/>
          <w:sz w:val="15"/>
        </w:rPr>
        <w:t xml:space="preserve"> </w:t>
      </w:r>
      <w:r>
        <w:rPr>
          <w:sz w:val="15"/>
        </w:rPr>
        <w:t>Britta</w:t>
      </w:r>
      <w:r>
        <w:rPr>
          <w:spacing w:val="-5"/>
          <w:sz w:val="15"/>
        </w:rPr>
        <w:t xml:space="preserve"> </w:t>
      </w:r>
      <w:r>
        <w:rPr>
          <w:sz w:val="15"/>
        </w:rPr>
        <w:t>Seeger,</w:t>
      </w:r>
      <w:r>
        <w:rPr>
          <w:spacing w:val="-4"/>
          <w:sz w:val="15"/>
        </w:rPr>
        <w:t xml:space="preserve"> </w:t>
      </w:r>
      <w:r>
        <w:rPr>
          <w:sz w:val="15"/>
        </w:rPr>
        <w:t>Oliver</w:t>
      </w:r>
      <w:r>
        <w:rPr>
          <w:spacing w:val="-10"/>
          <w:sz w:val="15"/>
        </w:rPr>
        <w:t xml:space="preserve"> </w:t>
      </w:r>
      <w:proofErr w:type="spellStart"/>
      <w:r>
        <w:rPr>
          <w:sz w:val="15"/>
        </w:rPr>
        <w:t>Thöne</w:t>
      </w:r>
      <w:proofErr w:type="spellEnd"/>
      <w:r>
        <w:rPr>
          <w:sz w:val="15"/>
        </w:rPr>
        <w:t>,</w:t>
      </w:r>
      <w:r>
        <w:rPr>
          <w:spacing w:val="40"/>
          <w:sz w:val="15"/>
        </w:rPr>
        <w:t xml:space="preserve"> </w:t>
      </w:r>
      <w:r>
        <w:rPr>
          <w:sz w:val="15"/>
        </w:rPr>
        <w:t>Hubertus Troska, Harald Wilhelm</w:t>
      </w:r>
    </w:p>
    <w:p w14:paraId="522E185B" w14:textId="77777777" w:rsidR="00DF35CB" w:rsidRPr="00984EA3" w:rsidRDefault="00DF35CB" w:rsidP="00984EA3">
      <w:pPr>
        <w:pStyle w:val="Corpotesto"/>
        <w:spacing w:before="73" w:line="249" w:lineRule="auto"/>
        <w:rPr>
          <w:rFonts w:ascii="MB Corpo S Text Office" w:hAnsi="MB Corpo S Text Office"/>
        </w:rPr>
      </w:pPr>
    </w:p>
    <w:p w14:paraId="362FD491" w14:textId="6E919F05" w:rsidR="0028247D" w:rsidRPr="00984EA3" w:rsidRDefault="00E7221D">
      <w:pPr>
        <w:pStyle w:val="Corpotesto"/>
        <w:spacing w:before="73" w:line="249" w:lineRule="auto"/>
        <w:ind w:left="146"/>
        <w:jc w:val="center"/>
        <w:rPr>
          <w:rFonts w:ascii="MB Corpo S Text Office" w:hAnsi="MB Corpo S Text Office"/>
          <w:lang w:val="it-IT"/>
        </w:rPr>
      </w:pPr>
      <w:r w:rsidRPr="00984EA3">
        <w:rPr>
          <w:rFonts w:ascii="MB Corpo S Text Office" w:hAnsi="MB Corpo S Text Office"/>
          <w:lang w:val="it-IT"/>
        </w:rPr>
        <w:t>“</w:t>
      </w:r>
      <w:r w:rsidR="00984EA3" w:rsidRPr="00984EA3">
        <w:rPr>
          <w:rFonts w:ascii="MB Corpo S Text Office" w:hAnsi="MB Corpo S Text Office"/>
          <w:lang w:val="it-IT"/>
        </w:rPr>
        <w:t>La nostra nuova griglia iconica non è solo una nuova faccia per GLC, ma ridefinisce il volto del nostro marchio. È la perfetta fusione di codici di design duraturi reinterpretati per il futuro, rendendo le nostre auto immediatamente riconoscibili</w:t>
      </w:r>
      <w:r w:rsidRPr="00984EA3">
        <w:rPr>
          <w:rFonts w:ascii="MB Corpo S Text Office" w:hAnsi="MB Corpo S Text Office"/>
          <w:lang w:val="it-IT"/>
        </w:rPr>
        <w:t>.”</w:t>
      </w:r>
    </w:p>
    <w:p w14:paraId="63FA98F6" w14:textId="77777777" w:rsidR="0028247D" w:rsidRDefault="00E7221D">
      <w:pPr>
        <w:spacing w:before="164"/>
        <w:ind w:left="146" w:right="11"/>
        <w:jc w:val="center"/>
        <w:rPr>
          <w:sz w:val="19"/>
        </w:rPr>
      </w:pPr>
      <w:r>
        <w:rPr>
          <w:spacing w:val="-2"/>
          <w:sz w:val="19"/>
        </w:rPr>
        <w:t>Gorden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Wagener,</w:t>
      </w:r>
      <w:r>
        <w:rPr>
          <w:spacing w:val="3"/>
          <w:sz w:val="19"/>
        </w:rPr>
        <w:t xml:space="preserve"> </w:t>
      </w:r>
      <w:r>
        <w:rPr>
          <w:spacing w:val="-2"/>
          <w:sz w:val="19"/>
        </w:rPr>
        <w:t>Chief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Design Officer,</w:t>
      </w:r>
      <w:r>
        <w:rPr>
          <w:spacing w:val="3"/>
          <w:sz w:val="19"/>
        </w:rPr>
        <w:t xml:space="preserve"> </w:t>
      </w:r>
      <w:r>
        <w:rPr>
          <w:spacing w:val="-2"/>
          <w:sz w:val="19"/>
        </w:rPr>
        <w:t>Mercedes-Benz</w:t>
      </w:r>
      <w:r>
        <w:rPr>
          <w:spacing w:val="-1"/>
          <w:sz w:val="19"/>
        </w:rPr>
        <w:t xml:space="preserve"> </w:t>
      </w:r>
      <w:r>
        <w:rPr>
          <w:spacing w:val="-2"/>
          <w:sz w:val="19"/>
        </w:rPr>
        <w:t>Group</w:t>
      </w:r>
      <w:r>
        <w:rPr>
          <w:spacing w:val="-6"/>
          <w:sz w:val="19"/>
        </w:rPr>
        <w:t xml:space="preserve"> </w:t>
      </w:r>
      <w:r>
        <w:rPr>
          <w:spacing w:val="-5"/>
          <w:sz w:val="19"/>
        </w:rPr>
        <w:t>AG</w:t>
      </w:r>
    </w:p>
    <w:p w14:paraId="1FCB10DA" w14:textId="77777777" w:rsidR="0028247D" w:rsidRDefault="0028247D">
      <w:pPr>
        <w:pStyle w:val="Corpotesto"/>
        <w:spacing w:before="41"/>
        <w:rPr>
          <w:sz w:val="19"/>
        </w:rPr>
      </w:pPr>
    </w:p>
    <w:p w14:paraId="7FEE8527" w14:textId="77777777" w:rsidR="00984EA3" w:rsidRDefault="00984EA3">
      <w:pPr>
        <w:pStyle w:val="Corpotesto"/>
        <w:spacing w:before="3" w:line="249" w:lineRule="auto"/>
        <w:ind w:left="227" w:right="323"/>
      </w:pPr>
    </w:p>
    <w:p w14:paraId="062C6622" w14:textId="6695C90B" w:rsidR="00984EA3" w:rsidRPr="00984EA3" w:rsidRDefault="00984EA3" w:rsidP="00984EA3">
      <w:pPr>
        <w:pStyle w:val="Corpotesto"/>
        <w:spacing w:before="3" w:line="249" w:lineRule="auto"/>
        <w:ind w:left="227" w:right="323"/>
        <w:rPr>
          <w:b/>
          <w:bCs/>
          <w:lang w:val="it-IT"/>
        </w:rPr>
      </w:pPr>
      <w:r w:rsidRPr="00984EA3">
        <w:rPr>
          <w:b/>
          <w:bCs/>
          <w:lang w:val="it-IT"/>
        </w:rPr>
        <w:t xml:space="preserve">L’evoluzione della </w:t>
      </w:r>
      <w:proofErr w:type="spellStart"/>
      <w:r w:rsidRPr="00984EA3">
        <w:rPr>
          <w:b/>
          <w:bCs/>
          <w:lang w:val="it-IT"/>
        </w:rPr>
        <w:t>Sensual</w:t>
      </w:r>
      <w:proofErr w:type="spellEnd"/>
      <w:r w:rsidRPr="00984EA3">
        <w:rPr>
          <w:b/>
          <w:bCs/>
          <w:lang w:val="it-IT"/>
        </w:rPr>
        <w:t xml:space="preserve"> </w:t>
      </w:r>
      <w:proofErr w:type="spellStart"/>
      <w:r w:rsidRPr="00984EA3">
        <w:rPr>
          <w:b/>
          <w:bCs/>
          <w:lang w:val="it-IT"/>
        </w:rPr>
        <w:t>Purity</w:t>
      </w:r>
      <w:proofErr w:type="spellEnd"/>
      <w:r w:rsidRPr="00984EA3">
        <w:rPr>
          <w:b/>
          <w:bCs/>
          <w:lang w:val="it-IT"/>
        </w:rPr>
        <w:t xml:space="preserve"> – sviluppare un’identità automobilistica senza tempo</w:t>
      </w:r>
    </w:p>
    <w:p w14:paraId="7056D507" w14:textId="18E35CA7" w:rsidR="00984EA3" w:rsidRPr="00984EA3" w:rsidRDefault="00984EA3" w:rsidP="00984EA3">
      <w:pPr>
        <w:pStyle w:val="Corpotesto"/>
        <w:spacing w:before="3" w:line="249" w:lineRule="auto"/>
        <w:ind w:left="227" w:right="323"/>
        <w:rPr>
          <w:lang w:val="it-IT"/>
        </w:rPr>
      </w:pPr>
      <w:r w:rsidRPr="00984EA3">
        <w:rPr>
          <w:lang w:val="it-IT"/>
        </w:rPr>
        <w:t>Pochi marchi godono dello stesso livello di fiducia, amore e rispetto a livello mondiale come Mercedes-Benz. I veicoli con la stella a tre punte sono sempre stati sinonimo di eleganza sottile, sofistica</w:t>
      </w:r>
      <w:r>
        <w:rPr>
          <w:lang w:val="it-IT"/>
        </w:rPr>
        <w:t>ta</w:t>
      </w:r>
      <w:r w:rsidRPr="00984EA3">
        <w:rPr>
          <w:lang w:val="it-IT"/>
        </w:rPr>
        <w:t>, innovazione e prestigio –</w:t>
      </w:r>
      <w:r>
        <w:rPr>
          <w:lang w:val="it-IT"/>
        </w:rPr>
        <w:t xml:space="preserve"> </w:t>
      </w:r>
      <w:r w:rsidRPr="00984EA3">
        <w:rPr>
          <w:lang w:val="it-IT"/>
        </w:rPr>
        <w:t xml:space="preserve">creando una forte identità visiva plasmata dalla filosofia di design </w:t>
      </w:r>
      <w:proofErr w:type="spellStart"/>
      <w:r w:rsidRPr="00984EA3">
        <w:rPr>
          <w:lang w:val="it-IT"/>
        </w:rPr>
        <w:t>Sensual</w:t>
      </w:r>
      <w:proofErr w:type="spellEnd"/>
      <w:r w:rsidRPr="00984EA3">
        <w:rPr>
          <w:lang w:val="it-IT"/>
        </w:rPr>
        <w:t xml:space="preserve"> </w:t>
      </w:r>
      <w:proofErr w:type="spellStart"/>
      <w:r w:rsidRPr="00984EA3">
        <w:rPr>
          <w:lang w:val="it-IT"/>
        </w:rPr>
        <w:t>Purity</w:t>
      </w:r>
      <w:proofErr w:type="spellEnd"/>
      <w:r w:rsidRPr="00984EA3">
        <w:rPr>
          <w:lang w:val="it-IT"/>
        </w:rPr>
        <w:t>.</w:t>
      </w:r>
    </w:p>
    <w:p w14:paraId="40689F7A" w14:textId="7B922F0D" w:rsidR="00984EA3" w:rsidRPr="00984EA3" w:rsidRDefault="00984EA3" w:rsidP="00984EA3">
      <w:pPr>
        <w:pStyle w:val="Corpotesto"/>
        <w:spacing w:before="3" w:line="249" w:lineRule="auto"/>
        <w:ind w:left="227" w:right="323"/>
        <w:rPr>
          <w:lang w:val="it-IT"/>
        </w:rPr>
      </w:pPr>
      <w:r>
        <w:rPr>
          <w:lang w:val="it-IT"/>
        </w:rPr>
        <w:t>La nuova</w:t>
      </w:r>
      <w:r w:rsidRPr="00984EA3">
        <w:rPr>
          <w:lang w:val="it-IT"/>
        </w:rPr>
        <w:t xml:space="preserve"> GLC porta queste idee in una nuova ed entusiasmante era. Per molti anni, GLC è stat</w:t>
      </w:r>
      <w:r>
        <w:rPr>
          <w:lang w:val="it-IT"/>
        </w:rPr>
        <w:t>a</w:t>
      </w:r>
      <w:r w:rsidRPr="00984EA3">
        <w:rPr>
          <w:lang w:val="it-IT"/>
        </w:rPr>
        <w:t xml:space="preserve"> il modello più popolare di Mercedes-Benz, dominando le classifiche come </w:t>
      </w:r>
      <w:r>
        <w:rPr>
          <w:lang w:val="it-IT"/>
        </w:rPr>
        <w:t xml:space="preserve">gamma </w:t>
      </w:r>
      <w:r w:rsidRPr="00984EA3">
        <w:rPr>
          <w:lang w:val="it-IT"/>
        </w:rPr>
        <w:t>più vendut</w:t>
      </w:r>
      <w:r>
        <w:rPr>
          <w:lang w:val="it-IT"/>
        </w:rPr>
        <w:t>a</w:t>
      </w:r>
      <w:r w:rsidRPr="00984EA3">
        <w:rPr>
          <w:lang w:val="it-IT"/>
        </w:rPr>
        <w:t xml:space="preserve"> del marchio. E continua a essere il bestseller.</w:t>
      </w:r>
      <w:r>
        <w:rPr>
          <w:lang w:val="it-IT"/>
        </w:rPr>
        <w:t xml:space="preserve"> La nuova</w:t>
      </w:r>
      <w:r w:rsidRPr="00984EA3">
        <w:rPr>
          <w:lang w:val="it-IT"/>
        </w:rPr>
        <w:t xml:space="preserve"> GLC con tecnologia EQ segna una svolta nel segmento </w:t>
      </w:r>
      <w:r w:rsidR="00E7221D">
        <w:rPr>
          <w:lang w:val="it-IT"/>
        </w:rPr>
        <w:t>dei m id-size SUV di</w:t>
      </w:r>
      <w:r w:rsidRPr="00984EA3">
        <w:rPr>
          <w:lang w:val="it-IT"/>
        </w:rPr>
        <w:t xml:space="preserve"> Mercedes-Benz </w:t>
      </w:r>
      <w:r>
        <w:rPr>
          <w:lang w:val="it-IT"/>
        </w:rPr>
        <w:t xml:space="preserve">ed </w:t>
      </w:r>
      <w:r w:rsidR="00E7221D">
        <w:rPr>
          <w:lang w:val="it-IT"/>
        </w:rPr>
        <w:t>è</w:t>
      </w:r>
      <w:r w:rsidRPr="00984EA3">
        <w:rPr>
          <w:lang w:val="it-IT"/>
        </w:rPr>
        <w:t xml:space="preserve"> il primo modello di una famiglia completamente nuova di </w:t>
      </w:r>
      <w:r w:rsidR="00E7221D">
        <w:rPr>
          <w:lang w:val="it-IT"/>
        </w:rPr>
        <w:t>modelli</w:t>
      </w:r>
      <w:r w:rsidRPr="00984EA3">
        <w:rPr>
          <w:lang w:val="it-IT"/>
        </w:rPr>
        <w:t xml:space="preserve"> </w:t>
      </w:r>
      <w:r w:rsidR="00E7221D">
        <w:rPr>
          <w:lang w:val="it-IT"/>
        </w:rPr>
        <w:t>su cui sale a bordo l’</w:t>
      </w:r>
      <w:r w:rsidRPr="00984EA3">
        <w:rPr>
          <w:lang w:val="it-IT"/>
        </w:rPr>
        <w:t>MB.OS – il “</w:t>
      </w:r>
      <w:proofErr w:type="spellStart"/>
      <w:r w:rsidRPr="00984EA3">
        <w:rPr>
          <w:lang w:val="it-IT"/>
        </w:rPr>
        <w:t>supercervello</w:t>
      </w:r>
      <w:proofErr w:type="spellEnd"/>
      <w:r w:rsidRPr="00984EA3">
        <w:rPr>
          <w:lang w:val="it-IT"/>
        </w:rPr>
        <w:t xml:space="preserve">” che anima ogni nuova Mercedes-Benz – </w:t>
      </w:r>
      <w:r w:rsidR="00E7221D">
        <w:rPr>
          <w:lang w:val="it-IT"/>
        </w:rPr>
        <w:t xml:space="preserve">allo stesso tempo </w:t>
      </w:r>
      <w:r w:rsidRPr="00984EA3">
        <w:rPr>
          <w:lang w:val="it-IT"/>
        </w:rPr>
        <w:t xml:space="preserve">guidando </w:t>
      </w:r>
      <w:r w:rsidR="00E7221D">
        <w:rPr>
          <w:lang w:val="it-IT"/>
        </w:rPr>
        <w:t xml:space="preserve">introduce </w:t>
      </w:r>
      <w:r w:rsidRPr="00984EA3">
        <w:rPr>
          <w:lang w:val="it-IT"/>
        </w:rPr>
        <w:t xml:space="preserve">un </w:t>
      </w:r>
      <w:r w:rsidR="00E7221D">
        <w:rPr>
          <w:lang w:val="it-IT"/>
        </w:rPr>
        <w:t xml:space="preserve">nuovo </w:t>
      </w:r>
      <w:r w:rsidRPr="00984EA3">
        <w:rPr>
          <w:lang w:val="it-IT"/>
        </w:rPr>
        <w:t>linguaggio di design elevato. GLC offre ai clienti un veicolo che combina senza soluzione di continuità l’affidabilità e l’eleganza di Mercedes-Benz con sistemi di propulsione elettrica all’avanguardia e software intelligente e intuitivo. Progettat</w:t>
      </w:r>
      <w:r w:rsidR="00E7221D">
        <w:rPr>
          <w:lang w:val="it-IT"/>
        </w:rPr>
        <w:t>a</w:t>
      </w:r>
      <w:r w:rsidRPr="00984EA3">
        <w:rPr>
          <w:lang w:val="it-IT"/>
        </w:rPr>
        <w:t xml:space="preserve"> per adattarsi senza sforzo a esigenze e stili di vita diversi, continua la legacy </w:t>
      </w:r>
      <w:r w:rsidR="00E7221D">
        <w:rPr>
          <w:lang w:val="it-IT"/>
        </w:rPr>
        <w:t>di</w:t>
      </w:r>
      <w:r w:rsidRPr="00984EA3">
        <w:rPr>
          <w:lang w:val="it-IT"/>
        </w:rPr>
        <w:t xml:space="preserve"> GLC in forma elettrica</w:t>
      </w:r>
      <w:r w:rsidR="00E7221D">
        <w:rPr>
          <w:lang w:val="it-IT"/>
        </w:rPr>
        <w:t>,</w:t>
      </w:r>
      <w:r w:rsidRPr="00984EA3">
        <w:rPr>
          <w:lang w:val="it-IT"/>
        </w:rPr>
        <w:t xml:space="preserve"> iconic</w:t>
      </w:r>
      <w:r w:rsidR="00E7221D">
        <w:rPr>
          <w:lang w:val="it-IT"/>
        </w:rPr>
        <w:t>a</w:t>
      </w:r>
      <w:r w:rsidRPr="00984EA3">
        <w:rPr>
          <w:lang w:val="it-IT"/>
        </w:rPr>
        <w:t>, versatile, intuitiv</w:t>
      </w:r>
      <w:r w:rsidR="00E7221D">
        <w:rPr>
          <w:lang w:val="it-IT"/>
        </w:rPr>
        <w:t>a e tecnologica</w:t>
      </w:r>
      <w:r w:rsidRPr="00984EA3">
        <w:rPr>
          <w:lang w:val="it-IT"/>
        </w:rPr>
        <w:t>.</w:t>
      </w:r>
    </w:p>
    <w:p w14:paraId="000B2F67" w14:textId="46BF66FD" w:rsidR="00984EA3" w:rsidRPr="00984EA3" w:rsidRDefault="00984EA3" w:rsidP="00984EA3">
      <w:pPr>
        <w:pStyle w:val="Corpotesto"/>
        <w:spacing w:before="3" w:line="249" w:lineRule="auto"/>
        <w:ind w:left="227" w:right="323"/>
        <w:rPr>
          <w:lang w:val="it-IT"/>
        </w:rPr>
      </w:pPr>
      <w:r w:rsidRPr="00984EA3">
        <w:rPr>
          <w:lang w:val="it-IT"/>
        </w:rPr>
        <w:t>E la rivoluzione del design continua anche all’interno. Salire a bordo del</w:t>
      </w:r>
      <w:r w:rsidR="00E7221D">
        <w:rPr>
          <w:lang w:val="it-IT"/>
        </w:rPr>
        <w:t>la nuova</w:t>
      </w:r>
      <w:r w:rsidRPr="00984EA3">
        <w:rPr>
          <w:lang w:val="it-IT"/>
        </w:rPr>
        <w:t xml:space="preserve"> GLC evoca una sensazione unica, sinonimo di Mercedes-Benz –</w:t>
      </w:r>
      <w:r w:rsidR="00E7221D">
        <w:rPr>
          <w:lang w:val="it-IT"/>
        </w:rPr>
        <w:t xml:space="preserve"> </w:t>
      </w:r>
      <w:r w:rsidRPr="00984EA3">
        <w:rPr>
          <w:lang w:val="it-IT"/>
        </w:rPr>
        <w:t>di comfort</w:t>
      </w:r>
      <w:r w:rsidR="00E7221D">
        <w:rPr>
          <w:lang w:val="it-IT"/>
        </w:rPr>
        <w:t>,</w:t>
      </w:r>
      <w:r w:rsidRPr="00984EA3">
        <w:rPr>
          <w:lang w:val="it-IT"/>
        </w:rPr>
        <w:t xml:space="preserve"> sicurezza</w:t>
      </w:r>
      <w:r w:rsidR="00E7221D">
        <w:rPr>
          <w:lang w:val="it-IT"/>
        </w:rPr>
        <w:t xml:space="preserve"> e affidabilità</w:t>
      </w:r>
      <w:r w:rsidRPr="00984EA3">
        <w:rPr>
          <w:lang w:val="it-IT"/>
        </w:rPr>
        <w:t xml:space="preserve">. </w:t>
      </w:r>
      <w:r w:rsidR="00E7221D">
        <w:rPr>
          <w:lang w:val="it-IT"/>
        </w:rPr>
        <w:t>Il</w:t>
      </w:r>
      <w:r w:rsidRPr="00984EA3">
        <w:rPr>
          <w:lang w:val="it-IT"/>
        </w:rPr>
        <w:t xml:space="preserve"> nuovissimo MBUX HYPERSCREEN eleva l’interno del nuovo GLC in modo mai visto prima. Offre un senso di appartenenza, racchiudendo quella sensazione di “Bentornato a casa” che si prova semplicemente sedendosi in una Mercedes-Benz. Ogni viaggio risulta familiare e intuitivo, assicurando che GLC elettric</w:t>
      </w:r>
      <w:r w:rsidR="00E7221D">
        <w:rPr>
          <w:lang w:val="it-IT"/>
        </w:rPr>
        <w:t>a</w:t>
      </w:r>
      <w:r w:rsidRPr="00984EA3">
        <w:rPr>
          <w:lang w:val="it-IT"/>
        </w:rPr>
        <w:t xml:space="preserve"> non sia solo un veicolo, ma uno spazio accogliente che si integra perfettamente nella vita dei suoi </w:t>
      </w:r>
      <w:r w:rsidR="00E7221D">
        <w:rPr>
          <w:lang w:val="it-IT"/>
        </w:rPr>
        <w:t>guidatori</w:t>
      </w:r>
      <w:r w:rsidRPr="00984EA3">
        <w:rPr>
          <w:lang w:val="it-IT"/>
        </w:rPr>
        <w:t>.</w:t>
      </w:r>
    </w:p>
    <w:p w14:paraId="5365723A" w14:textId="77777777" w:rsidR="0028247D" w:rsidRPr="00984EA3" w:rsidRDefault="0028247D">
      <w:pPr>
        <w:pStyle w:val="Corpotesto"/>
        <w:rPr>
          <w:lang w:val="it-IT"/>
        </w:rPr>
      </w:pPr>
    </w:p>
    <w:p w14:paraId="75DBF7FA" w14:textId="77777777" w:rsidR="0028247D" w:rsidRPr="00984EA3" w:rsidRDefault="0028247D">
      <w:pPr>
        <w:pStyle w:val="Corpotesto"/>
        <w:spacing w:before="24"/>
        <w:rPr>
          <w:lang w:val="it-IT"/>
        </w:rPr>
      </w:pPr>
    </w:p>
    <w:p w14:paraId="5644F052" w14:textId="77777777" w:rsidR="0028247D" w:rsidRPr="00984EA3" w:rsidRDefault="0028247D">
      <w:pPr>
        <w:pStyle w:val="Corpotesto"/>
        <w:rPr>
          <w:sz w:val="15"/>
          <w:lang w:val="it-IT"/>
        </w:rPr>
      </w:pPr>
    </w:p>
    <w:p w14:paraId="0806C15A" w14:textId="77777777" w:rsidR="00984EA3" w:rsidRPr="00984EA3" w:rsidRDefault="00984EA3">
      <w:pPr>
        <w:pStyle w:val="Corpotesto"/>
        <w:rPr>
          <w:sz w:val="15"/>
          <w:lang w:val="it-IT"/>
        </w:rPr>
      </w:pPr>
    </w:p>
    <w:p w14:paraId="200E3C52" w14:textId="77777777" w:rsidR="00984EA3" w:rsidRPr="00984EA3" w:rsidRDefault="00984EA3">
      <w:pPr>
        <w:pStyle w:val="Corpotesto"/>
        <w:rPr>
          <w:sz w:val="15"/>
          <w:lang w:val="it-IT"/>
        </w:rPr>
      </w:pPr>
    </w:p>
    <w:p w14:paraId="1E5C7766" w14:textId="77777777" w:rsidR="00984EA3" w:rsidRPr="00984EA3" w:rsidRDefault="00984EA3">
      <w:pPr>
        <w:pStyle w:val="Corpotesto"/>
        <w:rPr>
          <w:sz w:val="15"/>
          <w:lang w:val="it-IT"/>
        </w:rPr>
      </w:pPr>
    </w:p>
    <w:p w14:paraId="2DC47067" w14:textId="77777777" w:rsidR="0028247D" w:rsidRPr="00984EA3" w:rsidRDefault="0028247D">
      <w:pPr>
        <w:pStyle w:val="Corpotesto"/>
        <w:spacing w:before="158"/>
        <w:rPr>
          <w:sz w:val="15"/>
          <w:lang w:val="it-IT"/>
        </w:rPr>
      </w:pPr>
    </w:p>
    <w:p w14:paraId="6418E77F" w14:textId="77777777" w:rsidR="0028247D" w:rsidRDefault="00E7221D">
      <w:pPr>
        <w:spacing w:line="181" w:lineRule="exact"/>
        <w:ind w:left="227"/>
        <w:rPr>
          <w:rFonts w:ascii="MB Corpo S Text Office"/>
          <w:sz w:val="15"/>
        </w:rPr>
      </w:pPr>
      <w:r>
        <w:rPr>
          <w:rFonts w:ascii="MB Corpo S Text Office"/>
          <w:sz w:val="15"/>
        </w:rPr>
        <w:t>Mercedes-Benz</w:t>
      </w:r>
      <w:r>
        <w:rPr>
          <w:rFonts w:ascii="MB Corpo S Text Office"/>
          <w:spacing w:val="-10"/>
          <w:sz w:val="15"/>
        </w:rPr>
        <w:t xml:space="preserve"> </w:t>
      </w:r>
      <w:r>
        <w:rPr>
          <w:rFonts w:ascii="MB Corpo S Text Office"/>
          <w:sz w:val="15"/>
        </w:rPr>
        <w:t>AG</w:t>
      </w:r>
      <w:r>
        <w:rPr>
          <w:rFonts w:ascii="MB Corpo S Text Office"/>
          <w:spacing w:val="-7"/>
          <w:sz w:val="15"/>
        </w:rPr>
        <w:t xml:space="preserve"> </w:t>
      </w:r>
      <w:r>
        <w:rPr>
          <w:rFonts w:ascii="MB Corpo S Text Office"/>
          <w:sz w:val="15"/>
        </w:rPr>
        <w:t>at</w:t>
      </w:r>
      <w:r>
        <w:rPr>
          <w:rFonts w:ascii="MB Corpo S Text Office"/>
          <w:spacing w:val="-6"/>
          <w:sz w:val="15"/>
        </w:rPr>
        <w:t xml:space="preserve"> </w:t>
      </w:r>
      <w:r>
        <w:rPr>
          <w:rFonts w:ascii="MB Corpo S Text Office"/>
          <w:sz w:val="15"/>
        </w:rPr>
        <w:t>a</w:t>
      </w:r>
      <w:r>
        <w:rPr>
          <w:rFonts w:ascii="MB Corpo S Text Office"/>
          <w:spacing w:val="-7"/>
          <w:sz w:val="15"/>
        </w:rPr>
        <w:t xml:space="preserve"> </w:t>
      </w:r>
      <w:r>
        <w:rPr>
          <w:rFonts w:ascii="MB Corpo S Text Office"/>
          <w:spacing w:val="-2"/>
          <w:sz w:val="15"/>
        </w:rPr>
        <w:t>glance</w:t>
      </w:r>
    </w:p>
    <w:p w14:paraId="2A75E94D" w14:textId="77777777" w:rsidR="0028247D" w:rsidRDefault="00E7221D">
      <w:pPr>
        <w:spacing w:before="7" w:line="211" w:lineRule="auto"/>
        <w:ind w:left="227" w:right="152"/>
        <w:rPr>
          <w:sz w:val="15"/>
        </w:rPr>
      </w:pPr>
      <w:r>
        <w:rPr>
          <w:sz w:val="15"/>
        </w:rPr>
        <w:t>Mercedes-Benz</w:t>
      </w:r>
      <w:r>
        <w:rPr>
          <w:spacing w:val="-8"/>
          <w:sz w:val="15"/>
        </w:rPr>
        <w:t xml:space="preserve"> </w:t>
      </w:r>
      <w:r>
        <w:rPr>
          <w:sz w:val="15"/>
        </w:rPr>
        <w:t>AG</w:t>
      </w:r>
      <w:r>
        <w:rPr>
          <w:spacing w:val="-5"/>
          <w:sz w:val="15"/>
        </w:rPr>
        <w:t xml:space="preserve"> </w:t>
      </w:r>
      <w:r>
        <w:rPr>
          <w:sz w:val="15"/>
        </w:rPr>
        <w:t>is</w:t>
      </w:r>
      <w:r>
        <w:rPr>
          <w:spacing w:val="-2"/>
          <w:sz w:val="15"/>
        </w:rPr>
        <w:t xml:space="preserve"> </w:t>
      </w:r>
      <w:r>
        <w:rPr>
          <w:sz w:val="15"/>
        </w:rPr>
        <w:t>part</w:t>
      </w:r>
      <w:r>
        <w:rPr>
          <w:spacing w:val="-4"/>
          <w:sz w:val="15"/>
        </w:rPr>
        <w:t xml:space="preserve"> </w:t>
      </w:r>
      <w:r>
        <w:rPr>
          <w:sz w:val="15"/>
        </w:rPr>
        <w:t>of</w:t>
      </w:r>
      <w:r>
        <w:rPr>
          <w:spacing w:val="-9"/>
          <w:sz w:val="15"/>
        </w:rPr>
        <w:t xml:space="preserve"> </w:t>
      </w:r>
      <w:r>
        <w:rPr>
          <w:sz w:val="15"/>
        </w:rPr>
        <w:t>the</w:t>
      </w:r>
      <w:r>
        <w:rPr>
          <w:spacing w:val="-5"/>
          <w:sz w:val="15"/>
        </w:rPr>
        <w:t xml:space="preserve"> </w:t>
      </w:r>
      <w:r>
        <w:rPr>
          <w:sz w:val="15"/>
        </w:rPr>
        <w:t>Mercedes-Benz</w:t>
      </w:r>
      <w:r>
        <w:rPr>
          <w:spacing w:val="-6"/>
          <w:sz w:val="15"/>
        </w:rPr>
        <w:t xml:space="preserve"> </w:t>
      </w:r>
      <w:r>
        <w:rPr>
          <w:sz w:val="15"/>
        </w:rPr>
        <w:t>Group</w:t>
      </w:r>
      <w:r>
        <w:rPr>
          <w:spacing w:val="-8"/>
          <w:sz w:val="15"/>
        </w:rPr>
        <w:t xml:space="preserve"> </w:t>
      </w:r>
      <w:r>
        <w:rPr>
          <w:sz w:val="15"/>
        </w:rPr>
        <w:t>AG</w:t>
      </w:r>
      <w:r>
        <w:rPr>
          <w:spacing w:val="-5"/>
          <w:sz w:val="15"/>
        </w:rPr>
        <w:t xml:space="preserve"> </w:t>
      </w:r>
      <w:r>
        <w:rPr>
          <w:sz w:val="15"/>
        </w:rPr>
        <w:t>with</w:t>
      </w:r>
      <w:r>
        <w:rPr>
          <w:spacing w:val="-3"/>
          <w:sz w:val="15"/>
        </w:rPr>
        <w:t xml:space="preserve"> </w:t>
      </w:r>
      <w:r>
        <w:rPr>
          <w:sz w:val="15"/>
        </w:rPr>
        <w:t>a</w:t>
      </w:r>
      <w:r>
        <w:rPr>
          <w:spacing w:val="-8"/>
          <w:sz w:val="15"/>
        </w:rPr>
        <w:t xml:space="preserve"> </w:t>
      </w:r>
      <w:r>
        <w:rPr>
          <w:sz w:val="15"/>
        </w:rPr>
        <w:t>total</w:t>
      </w:r>
      <w:r>
        <w:rPr>
          <w:spacing w:val="-5"/>
          <w:sz w:val="15"/>
        </w:rPr>
        <w:t xml:space="preserve"> </w:t>
      </w:r>
      <w:r>
        <w:rPr>
          <w:sz w:val="15"/>
        </w:rPr>
        <w:t>of</w:t>
      </w:r>
      <w:r>
        <w:rPr>
          <w:spacing w:val="-6"/>
          <w:sz w:val="15"/>
        </w:rPr>
        <w:t xml:space="preserve"> </w:t>
      </w:r>
      <w:r>
        <w:rPr>
          <w:sz w:val="15"/>
        </w:rPr>
        <w:t>around</w:t>
      </w:r>
      <w:r>
        <w:rPr>
          <w:spacing w:val="-4"/>
          <w:sz w:val="15"/>
        </w:rPr>
        <w:t xml:space="preserve"> </w:t>
      </w:r>
      <w:r>
        <w:rPr>
          <w:sz w:val="15"/>
        </w:rPr>
        <w:t>175,000</w:t>
      </w:r>
      <w:r>
        <w:rPr>
          <w:spacing w:val="-4"/>
          <w:sz w:val="15"/>
        </w:rPr>
        <w:t xml:space="preserve"> </w:t>
      </w:r>
      <w:r>
        <w:rPr>
          <w:sz w:val="15"/>
        </w:rPr>
        <w:t>employees</w:t>
      </w:r>
      <w:r>
        <w:rPr>
          <w:spacing w:val="-2"/>
          <w:sz w:val="15"/>
        </w:rPr>
        <w:t xml:space="preserve"> </w:t>
      </w:r>
      <w:r>
        <w:rPr>
          <w:sz w:val="15"/>
        </w:rPr>
        <w:t>worldwide</w:t>
      </w:r>
      <w:r>
        <w:rPr>
          <w:spacing w:val="-3"/>
          <w:sz w:val="15"/>
        </w:rPr>
        <w:t xml:space="preserve"> </w:t>
      </w:r>
      <w:r>
        <w:rPr>
          <w:sz w:val="15"/>
        </w:rPr>
        <w:t>and</w:t>
      </w:r>
      <w:r>
        <w:rPr>
          <w:spacing w:val="-4"/>
          <w:sz w:val="15"/>
        </w:rPr>
        <w:t xml:space="preserve"> </w:t>
      </w:r>
      <w:r>
        <w:rPr>
          <w:sz w:val="15"/>
        </w:rPr>
        <w:t>is</w:t>
      </w:r>
      <w:r>
        <w:rPr>
          <w:spacing w:val="-2"/>
          <w:sz w:val="15"/>
        </w:rPr>
        <w:t xml:space="preserve"> </w:t>
      </w:r>
      <w:r>
        <w:rPr>
          <w:sz w:val="15"/>
        </w:rPr>
        <w:t>responsible</w:t>
      </w:r>
      <w:r>
        <w:rPr>
          <w:spacing w:val="-5"/>
          <w:sz w:val="15"/>
        </w:rPr>
        <w:t xml:space="preserve"> </w:t>
      </w:r>
      <w:r>
        <w:rPr>
          <w:sz w:val="15"/>
        </w:rPr>
        <w:t>for</w:t>
      </w:r>
      <w:r>
        <w:rPr>
          <w:spacing w:val="-9"/>
          <w:sz w:val="15"/>
        </w:rPr>
        <w:t xml:space="preserve"> </w:t>
      </w:r>
      <w:r>
        <w:rPr>
          <w:sz w:val="15"/>
        </w:rPr>
        <w:t>the</w:t>
      </w:r>
      <w:r>
        <w:rPr>
          <w:spacing w:val="-3"/>
          <w:sz w:val="15"/>
        </w:rPr>
        <w:t xml:space="preserve"> </w:t>
      </w:r>
      <w:r>
        <w:rPr>
          <w:sz w:val="15"/>
        </w:rPr>
        <w:t>global</w:t>
      </w:r>
      <w:r>
        <w:rPr>
          <w:spacing w:val="-5"/>
          <w:sz w:val="15"/>
        </w:rPr>
        <w:t xml:space="preserve"> </w:t>
      </w:r>
      <w:r>
        <w:rPr>
          <w:sz w:val="15"/>
        </w:rPr>
        <w:t>business</w:t>
      </w:r>
      <w:r>
        <w:rPr>
          <w:spacing w:val="40"/>
          <w:sz w:val="15"/>
        </w:rPr>
        <w:t xml:space="preserve"> </w:t>
      </w:r>
      <w:r>
        <w:rPr>
          <w:sz w:val="15"/>
        </w:rPr>
        <w:t>of</w:t>
      </w:r>
      <w:r>
        <w:rPr>
          <w:spacing w:val="-3"/>
          <w:sz w:val="15"/>
        </w:rPr>
        <w:t xml:space="preserve"> </w:t>
      </w:r>
      <w:r>
        <w:rPr>
          <w:sz w:val="15"/>
        </w:rPr>
        <w:t>Mercedes-Benz Cars and</w:t>
      </w:r>
      <w:r>
        <w:rPr>
          <w:spacing w:val="-2"/>
          <w:sz w:val="15"/>
        </w:rPr>
        <w:t xml:space="preserve"> </w:t>
      </w:r>
      <w:r>
        <w:rPr>
          <w:sz w:val="15"/>
        </w:rPr>
        <w:t>Mercedes-Benz</w:t>
      </w:r>
      <w:r>
        <w:rPr>
          <w:spacing w:val="-2"/>
          <w:sz w:val="15"/>
        </w:rPr>
        <w:t xml:space="preserve"> </w:t>
      </w:r>
      <w:r>
        <w:rPr>
          <w:sz w:val="15"/>
        </w:rPr>
        <w:t>Vans. Ola Källenius</w:t>
      </w:r>
      <w:r>
        <w:rPr>
          <w:spacing w:val="-1"/>
          <w:sz w:val="15"/>
        </w:rPr>
        <w:t xml:space="preserve"> </w:t>
      </w:r>
      <w:r>
        <w:rPr>
          <w:sz w:val="15"/>
        </w:rPr>
        <w:t>is Chairman</w:t>
      </w:r>
      <w:r>
        <w:rPr>
          <w:spacing w:val="-4"/>
          <w:sz w:val="15"/>
        </w:rPr>
        <w:t xml:space="preserve"> </w:t>
      </w:r>
      <w:r>
        <w:rPr>
          <w:sz w:val="15"/>
        </w:rPr>
        <w:t>of</w:t>
      </w:r>
      <w:r>
        <w:rPr>
          <w:spacing w:val="-6"/>
          <w:sz w:val="15"/>
        </w:rPr>
        <w:t xml:space="preserve"> </w:t>
      </w:r>
      <w:r>
        <w:rPr>
          <w:sz w:val="15"/>
        </w:rPr>
        <w:t>the</w:t>
      </w:r>
      <w:r>
        <w:rPr>
          <w:spacing w:val="-1"/>
          <w:sz w:val="15"/>
        </w:rPr>
        <w:t xml:space="preserve"> </w:t>
      </w:r>
      <w:r>
        <w:rPr>
          <w:sz w:val="15"/>
        </w:rPr>
        <w:t>Board of</w:t>
      </w:r>
      <w:r>
        <w:rPr>
          <w:spacing w:val="-6"/>
          <w:sz w:val="15"/>
        </w:rPr>
        <w:t xml:space="preserve"> </w:t>
      </w:r>
      <w:r>
        <w:rPr>
          <w:sz w:val="15"/>
        </w:rPr>
        <w:t>Management of</w:t>
      </w:r>
      <w:r>
        <w:rPr>
          <w:spacing w:val="-6"/>
          <w:sz w:val="15"/>
        </w:rPr>
        <w:t xml:space="preserve"> </w:t>
      </w:r>
      <w:r>
        <w:rPr>
          <w:sz w:val="15"/>
        </w:rPr>
        <w:t>Mercedes-Benz</w:t>
      </w:r>
      <w:r>
        <w:rPr>
          <w:spacing w:val="-5"/>
          <w:sz w:val="15"/>
        </w:rPr>
        <w:t xml:space="preserve"> </w:t>
      </w:r>
      <w:r>
        <w:rPr>
          <w:sz w:val="15"/>
        </w:rPr>
        <w:t>AG.</w:t>
      </w:r>
      <w:r>
        <w:rPr>
          <w:spacing w:val="-5"/>
          <w:sz w:val="15"/>
        </w:rPr>
        <w:t xml:space="preserve"> </w:t>
      </w:r>
      <w:r>
        <w:rPr>
          <w:sz w:val="15"/>
        </w:rPr>
        <w:t>The company</w:t>
      </w:r>
      <w:r>
        <w:rPr>
          <w:spacing w:val="-5"/>
          <w:sz w:val="15"/>
        </w:rPr>
        <w:t xml:space="preserve"> </w:t>
      </w:r>
      <w:r>
        <w:rPr>
          <w:sz w:val="15"/>
        </w:rPr>
        <w:t>focuses on</w:t>
      </w:r>
      <w:r>
        <w:rPr>
          <w:spacing w:val="40"/>
          <w:sz w:val="15"/>
        </w:rPr>
        <w:t xml:space="preserve"> </w:t>
      </w:r>
      <w:r>
        <w:rPr>
          <w:sz w:val="15"/>
        </w:rPr>
        <w:t>the development, production and sales of</w:t>
      </w:r>
      <w:r>
        <w:rPr>
          <w:spacing w:val="-1"/>
          <w:sz w:val="15"/>
        </w:rPr>
        <w:t xml:space="preserve"> </w:t>
      </w:r>
      <w:r>
        <w:rPr>
          <w:sz w:val="15"/>
        </w:rPr>
        <w:t>passenger</w:t>
      </w:r>
      <w:r>
        <w:rPr>
          <w:spacing w:val="-2"/>
          <w:sz w:val="15"/>
        </w:rPr>
        <w:t xml:space="preserve"> </w:t>
      </w:r>
      <w:r>
        <w:rPr>
          <w:sz w:val="15"/>
        </w:rPr>
        <w:t>cars, vans and vehicle-related services. Furthermore, the company aspires to be the leader</w:t>
      </w:r>
      <w:r>
        <w:rPr>
          <w:spacing w:val="-2"/>
          <w:sz w:val="15"/>
        </w:rPr>
        <w:t xml:space="preserve"> </w:t>
      </w:r>
      <w:r>
        <w:rPr>
          <w:sz w:val="15"/>
        </w:rPr>
        <w:t>in the</w:t>
      </w:r>
      <w:r>
        <w:rPr>
          <w:spacing w:val="40"/>
          <w:sz w:val="15"/>
        </w:rPr>
        <w:t xml:space="preserve"> </w:t>
      </w:r>
      <w:r>
        <w:rPr>
          <w:sz w:val="15"/>
        </w:rPr>
        <w:t>fields of</w:t>
      </w:r>
      <w:r>
        <w:rPr>
          <w:spacing w:val="-1"/>
          <w:sz w:val="15"/>
        </w:rPr>
        <w:t xml:space="preserve"> </w:t>
      </w:r>
      <w:r>
        <w:rPr>
          <w:sz w:val="15"/>
        </w:rPr>
        <w:t>electric mobility and vehicle software.</w:t>
      </w:r>
      <w:r>
        <w:rPr>
          <w:spacing w:val="-3"/>
          <w:sz w:val="15"/>
        </w:rPr>
        <w:t xml:space="preserve"> </w:t>
      </w:r>
      <w:r>
        <w:rPr>
          <w:sz w:val="15"/>
        </w:rPr>
        <w:t>The product portfolio comprises the Mercedes-Benz brand with Mercedes-AMG, Mercedes-Maybach and</w:t>
      </w:r>
      <w:r>
        <w:rPr>
          <w:spacing w:val="40"/>
          <w:sz w:val="15"/>
        </w:rPr>
        <w:t xml:space="preserve"> </w:t>
      </w:r>
      <w:r>
        <w:rPr>
          <w:sz w:val="15"/>
        </w:rPr>
        <w:t>G-Class with their</w:t>
      </w:r>
      <w:r>
        <w:rPr>
          <w:spacing w:val="-2"/>
          <w:sz w:val="15"/>
        </w:rPr>
        <w:t xml:space="preserve"> </w:t>
      </w:r>
      <w:r>
        <w:rPr>
          <w:sz w:val="15"/>
        </w:rPr>
        <w:t>all-electric models as well as products of</w:t>
      </w:r>
      <w:r>
        <w:rPr>
          <w:spacing w:val="-4"/>
          <w:sz w:val="15"/>
        </w:rPr>
        <w:t xml:space="preserve"> </w:t>
      </w:r>
      <w:r>
        <w:rPr>
          <w:sz w:val="15"/>
        </w:rPr>
        <w:t>the smart brand. Mercedes-Benz</w:t>
      </w:r>
      <w:r>
        <w:rPr>
          <w:spacing w:val="-3"/>
          <w:sz w:val="15"/>
        </w:rPr>
        <w:t xml:space="preserve"> </w:t>
      </w:r>
      <w:r>
        <w:rPr>
          <w:sz w:val="15"/>
        </w:rPr>
        <w:t>AG is one of</w:t>
      </w:r>
      <w:r>
        <w:rPr>
          <w:spacing w:val="-4"/>
          <w:sz w:val="15"/>
        </w:rPr>
        <w:t xml:space="preserve"> </w:t>
      </w:r>
      <w:r>
        <w:rPr>
          <w:sz w:val="15"/>
        </w:rPr>
        <w:t>the world's largest manufacturers of</w:t>
      </w:r>
      <w:r>
        <w:rPr>
          <w:spacing w:val="-4"/>
          <w:sz w:val="15"/>
        </w:rPr>
        <w:t xml:space="preserve"> </w:t>
      </w:r>
      <w:r>
        <w:rPr>
          <w:sz w:val="15"/>
        </w:rPr>
        <w:t>high-end</w:t>
      </w:r>
      <w:r>
        <w:rPr>
          <w:spacing w:val="40"/>
          <w:sz w:val="15"/>
        </w:rPr>
        <w:t xml:space="preserve"> </w:t>
      </w:r>
      <w:r>
        <w:rPr>
          <w:sz w:val="15"/>
        </w:rPr>
        <w:t>passenger</w:t>
      </w:r>
      <w:r>
        <w:rPr>
          <w:spacing w:val="-3"/>
          <w:sz w:val="15"/>
        </w:rPr>
        <w:t xml:space="preserve"> </w:t>
      </w:r>
      <w:r>
        <w:rPr>
          <w:sz w:val="15"/>
        </w:rPr>
        <w:t>cars. In 2024</w:t>
      </w:r>
      <w:r>
        <w:rPr>
          <w:spacing w:val="-1"/>
          <w:sz w:val="15"/>
        </w:rPr>
        <w:t xml:space="preserve"> </w:t>
      </w:r>
      <w:r>
        <w:rPr>
          <w:sz w:val="15"/>
        </w:rPr>
        <w:t>it sold</w:t>
      </w:r>
      <w:r>
        <w:rPr>
          <w:spacing w:val="-1"/>
          <w:sz w:val="15"/>
        </w:rPr>
        <w:t xml:space="preserve"> </w:t>
      </w:r>
      <w:r>
        <w:rPr>
          <w:sz w:val="15"/>
        </w:rPr>
        <w:t>around</w:t>
      </w:r>
      <w:r>
        <w:rPr>
          <w:spacing w:val="-1"/>
          <w:sz w:val="15"/>
        </w:rPr>
        <w:t xml:space="preserve"> </w:t>
      </w:r>
      <w:r>
        <w:rPr>
          <w:sz w:val="15"/>
        </w:rPr>
        <w:t>2,4 million passenger</w:t>
      </w:r>
      <w:r>
        <w:rPr>
          <w:spacing w:val="-3"/>
          <w:sz w:val="15"/>
        </w:rPr>
        <w:t xml:space="preserve"> </w:t>
      </w:r>
      <w:r>
        <w:rPr>
          <w:sz w:val="15"/>
        </w:rPr>
        <w:t>cars and</w:t>
      </w:r>
      <w:r>
        <w:rPr>
          <w:spacing w:val="-1"/>
          <w:sz w:val="15"/>
        </w:rPr>
        <w:t xml:space="preserve"> </w:t>
      </w:r>
      <w:r>
        <w:rPr>
          <w:sz w:val="15"/>
        </w:rPr>
        <w:t>vans. In its two business segments, Mercedes-Benz</w:t>
      </w:r>
      <w:r>
        <w:rPr>
          <w:spacing w:val="-4"/>
          <w:sz w:val="15"/>
        </w:rPr>
        <w:t xml:space="preserve"> </w:t>
      </w:r>
      <w:r>
        <w:rPr>
          <w:sz w:val="15"/>
        </w:rPr>
        <w:t>AG is continually</w:t>
      </w:r>
      <w:r>
        <w:rPr>
          <w:spacing w:val="-1"/>
          <w:sz w:val="15"/>
        </w:rPr>
        <w:t xml:space="preserve"> </w:t>
      </w:r>
      <w:r>
        <w:rPr>
          <w:sz w:val="15"/>
        </w:rPr>
        <w:t>expanding its</w:t>
      </w:r>
      <w:r>
        <w:rPr>
          <w:spacing w:val="40"/>
          <w:sz w:val="15"/>
        </w:rPr>
        <w:t xml:space="preserve"> </w:t>
      </w:r>
      <w:r>
        <w:rPr>
          <w:sz w:val="15"/>
        </w:rPr>
        <w:t>worldwide</w:t>
      </w:r>
      <w:r>
        <w:rPr>
          <w:spacing w:val="-3"/>
          <w:sz w:val="15"/>
        </w:rPr>
        <w:t xml:space="preserve"> </w:t>
      </w:r>
      <w:r>
        <w:rPr>
          <w:sz w:val="15"/>
        </w:rPr>
        <w:t>production</w:t>
      </w:r>
      <w:r>
        <w:rPr>
          <w:spacing w:val="-2"/>
          <w:sz w:val="15"/>
        </w:rPr>
        <w:t xml:space="preserve"> </w:t>
      </w:r>
      <w:r>
        <w:rPr>
          <w:sz w:val="15"/>
        </w:rPr>
        <w:t>network</w:t>
      </w:r>
      <w:r>
        <w:rPr>
          <w:spacing w:val="-7"/>
          <w:sz w:val="15"/>
        </w:rPr>
        <w:t xml:space="preserve"> </w:t>
      </w:r>
      <w:r>
        <w:rPr>
          <w:sz w:val="15"/>
        </w:rPr>
        <w:t>with</w:t>
      </w:r>
      <w:r>
        <w:rPr>
          <w:spacing w:val="-2"/>
          <w:sz w:val="15"/>
        </w:rPr>
        <w:t xml:space="preserve"> </w:t>
      </w:r>
      <w:r>
        <w:rPr>
          <w:sz w:val="15"/>
        </w:rPr>
        <w:t>more</w:t>
      </w:r>
      <w:r>
        <w:rPr>
          <w:spacing w:val="-4"/>
          <w:sz w:val="15"/>
        </w:rPr>
        <w:t xml:space="preserve"> </w:t>
      </w:r>
      <w:r>
        <w:rPr>
          <w:sz w:val="15"/>
        </w:rPr>
        <w:t>than</w:t>
      </w:r>
      <w:r>
        <w:rPr>
          <w:spacing w:val="-2"/>
          <w:sz w:val="15"/>
        </w:rPr>
        <w:t xml:space="preserve"> </w:t>
      </w:r>
      <w:r>
        <w:rPr>
          <w:sz w:val="15"/>
        </w:rPr>
        <w:t>30</w:t>
      </w:r>
      <w:r>
        <w:rPr>
          <w:spacing w:val="-3"/>
          <w:sz w:val="15"/>
        </w:rPr>
        <w:t xml:space="preserve"> </w:t>
      </w:r>
      <w:r>
        <w:rPr>
          <w:sz w:val="15"/>
        </w:rPr>
        <w:t>production</w:t>
      </w:r>
      <w:r>
        <w:rPr>
          <w:spacing w:val="-4"/>
          <w:sz w:val="15"/>
        </w:rPr>
        <w:t xml:space="preserve"> </w:t>
      </w:r>
      <w:r>
        <w:rPr>
          <w:sz w:val="15"/>
        </w:rPr>
        <w:t>sites</w:t>
      </w:r>
      <w:r>
        <w:rPr>
          <w:spacing w:val="-1"/>
          <w:sz w:val="15"/>
        </w:rPr>
        <w:t xml:space="preserve"> </w:t>
      </w:r>
      <w:r>
        <w:rPr>
          <w:sz w:val="15"/>
        </w:rPr>
        <w:t>on</w:t>
      </w:r>
      <w:r>
        <w:rPr>
          <w:spacing w:val="-7"/>
          <w:sz w:val="15"/>
        </w:rPr>
        <w:t xml:space="preserve"> </w:t>
      </w:r>
      <w:r>
        <w:rPr>
          <w:sz w:val="15"/>
        </w:rPr>
        <w:t>four</w:t>
      </w:r>
      <w:r>
        <w:rPr>
          <w:spacing w:val="-7"/>
          <w:sz w:val="15"/>
        </w:rPr>
        <w:t xml:space="preserve"> </w:t>
      </w:r>
      <w:r>
        <w:rPr>
          <w:sz w:val="15"/>
        </w:rPr>
        <w:t>continents,</w:t>
      </w:r>
      <w:r>
        <w:rPr>
          <w:spacing w:val="-5"/>
          <w:sz w:val="15"/>
        </w:rPr>
        <w:t xml:space="preserve"> </w:t>
      </w:r>
      <w:r>
        <w:rPr>
          <w:sz w:val="15"/>
        </w:rPr>
        <w:t>while</w:t>
      </w:r>
      <w:r>
        <w:rPr>
          <w:spacing w:val="-4"/>
          <w:sz w:val="15"/>
        </w:rPr>
        <w:t xml:space="preserve"> </w:t>
      </w:r>
      <w:r>
        <w:rPr>
          <w:sz w:val="15"/>
        </w:rPr>
        <w:t>gearing</w:t>
      </w:r>
      <w:r>
        <w:rPr>
          <w:spacing w:val="-3"/>
          <w:sz w:val="15"/>
        </w:rPr>
        <w:t xml:space="preserve"> </w:t>
      </w:r>
      <w:r>
        <w:rPr>
          <w:sz w:val="15"/>
        </w:rPr>
        <w:t>itself</w:t>
      </w:r>
      <w:r>
        <w:rPr>
          <w:spacing w:val="-10"/>
          <w:sz w:val="15"/>
        </w:rPr>
        <w:t xml:space="preserve"> </w:t>
      </w:r>
      <w:r>
        <w:rPr>
          <w:sz w:val="15"/>
        </w:rPr>
        <w:t>to</w:t>
      </w:r>
      <w:r>
        <w:rPr>
          <w:spacing w:val="-3"/>
          <w:sz w:val="15"/>
        </w:rPr>
        <w:t xml:space="preserve"> </w:t>
      </w:r>
      <w:r>
        <w:rPr>
          <w:sz w:val="15"/>
        </w:rPr>
        <w:t>meet</w:t>
      </w:r>
      <w:r>
        <w:rPr>
          <w:spacing w:val="-8"/>
          <w:sz w:val="15"/>
        </w:rPr>
        <w:t xml:space="preserve"> </w:t>
      </w:r>
      <w:r>
        <w:rPr>
          <w:sz w:val="15"/>
        </w:rPr>
        <w:t>the</w:t>
      </w:r>
      <w:r>
        <w:rPr>
          <w:spacing w:val="-2"/>
          <w:sz w:val="15"/>
        </w:rPr>
        <w:t xml:space="preserve"> </w:t>
      </w:r>
      <w:r>
        <w:rPr>
          <w:sz w:val="15"/>
        </w:rPr>
        <w:t>requirements</w:t>
      </w:r>
      <w:r>
        <w:rPr>
          <w:spacing w:val="-4"/>
          <w:sz w:val="15"/>
        </w:rPr>
        <w:t xml:space="preserve"> </w:t>
      </w:r>
      <w:r>
        <w:rPr>
          <w:sz w:val="15"/>
        </w:rPr>
        <w:t>of</w:t>
      </w:r>
      <w:r>
        <w:rPr>
          <w:spacing w:val="-6"/>
          <w:sz w:val="15"/>
        </w:rPr>
        <w:t xml:space="preserve"> </w:t>
      </w:r>
      <w:r>
        <w:rPr>
          <w:sz w:val="15"/>
        </w:rPr>
        <w:t>electric</w:t>
      </w:r>
      <w:r>
        <w:rPr>
          <w:spacing w:val="-3"/>
          <w:sz w:val="15"/>
        </w:rPr>
        <w:t xml:space="preserve"> </w:t>
      </w:r>
      <w:r>
        <w:rPr>
          <w:sz w:val="15"/>
        </w:rPr>
        <w:t>mobility.</w:t>
      </w:r>
      <w:r>
        <w:rPr>
          <w:spacing w:val="-8"/>
          <w:sz w:val="15"/>
        </w:rPr>
        <w:t xml:space="preserve"> </w:t>
      </w:r>
      <w:r>
        <w:rPr>
          <w:sz w:val="15"/>
        </w:rPr>
        <w:t>At</w:t>
      </w:r>
      <w:r>
        <w:rPr>
          <w:spacing w:val="40"/>
          <w:sz w:val="15"/>
        </w:rPr>
        <w:t xml:space="preserve"> </w:t>
      </w:r>
      <w:r>
        <w:rPr>
          <w:sz w:val="15"/>
        </w:rPr>
        <w:t>the same time, the company is constructing and extending its global battery</w:t>
      </w:r>
      <w:r>
        <w:rPr>
          <w:spacing w:val="-2"/>
          <w:sz w:val="15"/>
        </w:rPr>
        <w:t xml:space="preserve"> </w:t>
      </w:r>
      <w:r>
        <w:rPr>
          <w:sz w:val="15"/>
        </w:rPr>
        <w:t>production network</w:t>
      </w:r>
      <w:r>
        <w:rPr>
          <w:spacing w:val="-1"/>
          <w:sz w:val="15"/>
        </w:rPr>
        <w:t xml:space="preserve"> </w:t>
      </w:r>
      <w:r>
        <w:rPr>
          <w:sz w:val="15"/>
        </w:rPr>
        <w:t>on three continents. As sustainability is the guiding</w:t>
      </w:r>
      <w:r>
        <w:rPr>
          <w:spacing w:val="40"/>
          <w:sz w:val="15"/>
        </w:rPr>
        <w:t xml:space="preserve"> </w:t>
      </w:r>
      <w:r>
        <w:rPr>
          <w:sz w:val="15"/>
        </w:rPr>
        <w:t>principle of</w:t>
      </w:r>
      <w:r>
        <w:rPr>
          <w:spacing w:val="-4"/>
          <w:sz w:val="15"/>
        </w:rPr>
        <w:t xml:space="preserve"> </w:t>
      </w:r>
      <w:r>
        <w:rPr>
          <w:sz w:val="15"/>
        </w:rPr>
        <w:t>the Mercedes-Benz strategy and for</w:t>
      </w:r>
      <w:r>
        <w:rPr>
          <w:spacing w:val="-4"/>
          <w:sz w:val="15"/>
        </w:rPr>
        <w:t xml:space="preserve"> </w:t>
      </w:r>
      <w:r>
        <w:rPr>
          <w:sz w:val="15"/>
        </w:rPr>
        <w:t>the company itself, this means creating lasting</w:t>
      </w:r>
      <w:r>
        <w:rPr>
          <w:spacing w:val="-2"/>
          <w:sz w:val="15"/>
        </w:rPr>
        <w:t xml:space="preserve"> </w:t>
      </w:r>
      <w:r>
        <w:rPr>
          <w:sz w:val="15"/>
        </w:rPr>
        <w:t>value</w:t>
      </w:r>
      <w:r>
        <w:rPr>
          <w:spacing w:val="-1"/>
          <w:sz w:val="15"/>
        </w:rPr>
        <w:t xml:space="preserve"> </w:t>
      </w:r>
      <w:r>
        <w:rPr>
          <w:sz w:val="15"/>
        </w:rPr>
        <w:t>for</w:t>
      </w:r>
      <w:r>
        <w:rPr>
          <w:spacing w:val="-2"/>
          <w:sz w:val="15"/>
        </w:rPr>
        <w:t xml:space="preserve"> </w:t>
      </w:r>
      <w:r>
        <w:rPr>
          <w:sz w:val="15"/>
        </w:rPr>
        <w:t>all stakeholders: for</w:t>
      </w:r>
      <w:r>
        <w:rPr>
          <w:spacing w:val="-2"/>
          <w:sz w:val="15"/>
        </w:rPr>
        <w:t xml:space="preserve"> </w:t>
      </w:r>
      <w:r>
        <w:rPr>
          <w:sz w:val="15"/>
        </w:rPr>
        <w:t>customers, employees,</w:t>
      </w:r>
    </w:p>
    <w:p w14:paraId="0883F39C" w14:textId="77777777" w:rsidR="0028247D" w:rsidRDefault="00E7221D">
      <w:pPr>
        <w:spacing w:before="7" w:line="213" w:lineRule="auto"/>
        <w:ind w:left="227"/>
        <w:rPr>
          <w:sz w:val="15"/>
        </w:rPr>
      </w:pPr>
      <w:r>
        <w:rPr>
          <w:sz w:val="15"/>
        </w:rPr>
        <w:t>investors,</w:t>
      </w:r>
      <w:r>
        <w:rPr>
          <w:spacing w:val="-3"/>
          <w:sz w:val="15"/>
        </w:rPr>
        <w:t xml:space="preserve"> </w:t>
      </w:r>
      <w:r>
        <w:rPr>
          <w:sz w:val="15"/>
        </w:rPr>
        <w:t>business</w:t>
      </w:r>
      <w:r>
        <w:rPr>
          <w:spacing w:val="-2"/>
          <w:sz w:val="15"/>
        </w:rPr>
        <w:t xml:space="preserve"> </w:t>
      </w:r>
      <w:r>
        <w:rPr>
          <w:sz w:val="15"/>
        </w:rPr>
        <w:t>partners</w:t>
      </w:r>
      <w:r>
        <w:rPr>
          <w:spacing w:val="-4"/>
          <w:sz w:val="15"/>
        </w:rPr>
        <w:t xml:space="preserve"> </w:t>
      </w:r>
      <w:r>
        <w:rPr>
          <w:sz w:val="15"/>
        </w:rPr>
        <w:t>and</w:t>
      </w:r>
      <w:r>
        <w:rPr>
          <w:spacing w:val="-5"/>
          <w:sz w:val="15"/>
        </w:rPr>
        <w:t xml:space="preserve"> </w:t>
      </w:r>
      <w:r>
        <w:rPr>
          <w:sz w:val="15"/>
        </w:rPr>
        <w:t>society</w:t>
      </w:r>
      <w:r>
        <w:rPr>
          <w:spacing w:val="-5"/>
          <w:sz w:val="15"/>
        </w:rPr>
        <w:t xml:space="preserve"> </w:t>
      </w:r>
      <w:r>
        <w:rPr>
          <w:sz w:val="15"/>
        </w:rPr>
        <w:t>as</w:t>
      </w:r>
      <w:r>
        <w:rPr>
          <w:spacing w:val="-2"/>
          <w:sz w:val="15"/>
        </w:rPr>
        <w:t xml:space="preserve"> </w:t>
      </w:r>
      <w:r>
        <w:rPr>
          <w:sz w:val="15"/>
        </w:rPr>
        <w:t>a</w:t>
      </w:r>
      <w:r>
        <w:rPr>
          <w:spacing w:val="-5"/>
          <w:sz w:val="15"/>
        </w:rPr>
        <w:t xml:space="preserve"> </w:t>
      </w:r>
      <w:r>
        <w:rPr>
          <w:sz w:val="15"/>
        </w:rPr>
        <w:t>whole.</w:t>
      </w:r>
      <w:r>
        <w:rPr>
          <w:spacing w:val="-8"/>
          <w:sz w:val="15"/>
        </w:rPr>
        <w:t xml:space="preserve"> </w:t>
      </w:r>
      <w:r>
        <w:rPr>
          <w:sz w:val="15"/>
        </w:rPr>
        <w:t>The</w:t>
      </w:r>
      <w:r>
        <w:rPr>
          <w:spacing w:val="-3"/>
          <w:sz w:val="15"/>
        </w:rPr>
        <w:t xml:space="preserve"> </w:t>
      </w:r>
      <w:r>
        <w:rPr>
          <w:sz w:val="15"/>
        </w:rPr>
        <w:t>basis</w:t>
      </w:r>
      <w:r>
        <w:rPr>
          <w:spacing w:val="-6"/>
          <w:sz w:val="15"/>
        </w:rPr>
        <w:t xml:space="preserve"> </w:t>
      </w:r>
      <w:r>
        <w:rPr>
          <w:sz w:val="15"/>
        </w:rPr>
        <w:t>for</w:t>
      </w:r>
      <w:r>
        <w:rPr>
          <w:spacing w:val="-9"/>
          <w:sz w:val="15"/>
        </w:rPr>
        <w:t xml:space="preserve"> </w:t>
      </w:r>
      <w:r>
        <w:rPr>
          <w:sz w:val="15"/>
        </w:rPr>
        <w:t>this</w:t>
      </w:r>
      <w:r>
        <w:rPr>
          <w:spacing w:val="-2"/>
          <w:sz w:val="15"/>
        </w:rPr>
        <w:t xml:space="preserve"> </w:t>
      </w:r>
      <w:r>
        <w:rPr>
          <w:sz w:val="15"/>
        </w:rPr>
        <w:t>is</w:t>
      </w:r>
      <w:r>
        <w:rPr>
          <w:spacing w:val="-4"/>
          <w:sz w:val="15"/>
        </w:rPr>
        <w:t xml:space="preserve"> </w:t>
      </w:r>
      <w:r>
        <w:rPr>
          <w:sz w:val="15"/>
        </w:rPr>
        <w:t>the</w:t>
      </w:r>
      <w:r>
        <w:rPr>
          <w:spacing w:val="-4"/>
          <w:sz w:val="15"/>
        </w:rPr>
        <w:t xml:space="preserve"> </w:t>
      </w:r>
      <w:r>
        <w:rPr>
          <w:sz w:val="15"/>
        </w:rPr>
        <w:t>sustainable</w:t>
      </w:r>
      <w:r>
        <w:rPr>
          <w:spacing w:val="-3"/>
          <w:sz w:val="15"/>
        </w:rPr>
        <w:t xml:space="preserve"> </w:t>
      </w:r>
      <w:r>
        <w:rPr>
          <w:sz w:val="15"/>
        </w:rPr>
        <w:t>business</w:t>
      </w:r>
      <w:r>
        <w:rPr>
          <w:spacing w:val="-2"/>
          <w:sz w:val="15"/>
        </w:rPr>
        <w:t xml:space="preserve"> </w:t>
      </w:r>
      <w:r>
        <w:rPr>
          <w:sz w:val="15"/>
        </w:rPr>
        <w:t>strategy</w:t>
      </w:r>
      <w:r>
        <w:rPr>
          <w:spacing w:val="-8"/>
          <w:sz w:val="15"/>
        </w:rPr>
        <w:t xml:space="preserve"> </w:t>
      </w:r>
      <w:r>
        <w:rPr>
          <w:sz w:val="15"/>
        </w:rPr>
        <w:t>of</w:t>
      </w:r>
      <w:r>
        <w:rPr>
          <w:spacing w:val="-9"/>
          <w:sz w:val="15"/>
        </w:rPr>
        <w:t xml:space="preserve"> </w:t>
      </w:r>
      <w:r>
        <w:rPr>
          <w:sz w:val="15"/>
        </w:rPr>
        <w:t>the</w:t>
      </w:r>
      <w:r>
        <w:rPr>
          <w:spacing w:val="-4"/>
          <w:sz w:val="15"/>
        </w:rPr>
        <w:t xml:space="preserve"> </w:t>
      </w:r>
      <w:r>
        <w:rPr>
          <w:sz w:val="15"/>
        </w:rPr>
        <w:t>Mercedes-Benz</w:t>
      </w:r>
      <w:r>
        <w:rPr>
          <w:spacing w:val="-5"/>
          <w:sz w:val="15"/>
        </w:rPr>
        <w:t xml:space="preserve"> </w:t>
      </w:r>
      <w:r>
        <w:rPr>
          <w:sz w:val="15"/>
        </w:rPr>
        <w:t>Group.</w:t>
      </w:r>
      <w:r>
        <w:rPr>
          <w:spacing w:val="-8"/>
          <w:sz w:val="15"/>
        </w:rPr>
        <w:t xml:space="preserve"> </w:t>
      </w:r>
      <w:r>
        <w:rPr>
          <w:sz w:val="15"/>
        </w:rPr>
        <w:t>The</w:t>
      </w:r>
      <w:r>
        <w:rPr>
          <w:spacing w:val="-3"/>
          <w:sz w:val="15"/>
        </w:rPr>
        <w:t xml:space="preserve"> </w:t>
      </w:r>
      <w:r>
        <w:rPr>
          <w:sz w:val="15"/>
        </w:rPr>
        <w:t>company</w:t>
      </w:r>
      <w:r>
        <w:rPr>
          <w:spacing w:val="-8"/>
          <w:sz w:val="15"/>
        </w:rPr>
        <w:t xml:space="preserve"> </w:t>
      </w:r>
      <w:r>
        <w:rPr>
          <w:sz w:val="15"/>
        </w:rPr>
        <w:t>thus</w:t>
      </w:r>
      <w:r>
        <w:rPr>
          <w:spacing w:val="40"/>
          <w:sz w:val="15"/>
        </w:rPr>
        <w:t xml:space="preserve"> </w:t>
      </w:r>
      <w:r>
        <w:rPr>
          <w:sz w:val="15"/>
        </w:rPr>
        <w:t>takes responsibility</w:t>
      </w:r>
      <w:r>
        <w:rPr>
          <w:spacing w:val="-2"/>
          <w:sz w:val="15"/>
        </w:rPr>
        <w:t xml:space="preserve"> </w:t>
      </w:r>
      <w:r>
        <w:rPr>
          <w:sz w:val="15"/>
        </w:rPr>
        <w:t>for</w:t>
      </w:r>
      <w:r>
        <w:rPr>
          <w:spacing w:val="-3"/>
          <w:sz w:val="15"/>
        </w:rPr>
        <w:t xml:space="preserve"> </w:t>
      </w:r>
      <w:r>
        <w:rPr>
          <w:sz w:val="15"/>
        </w:rPr>
        <w:t>the economic, ecological and social effects of its business activities and looks at the entire value chain.</w:t>
      </w:r>
    </w:p>
    <w:p w14:paraId="492569D5" w14:textId="77777777" w:rsidR="0028247D" w:rsidRDefault="0028247D">
      <w:pPr>
        <w:pStyle w:val="Corpotesto"/>
        <w:rPr>
          <w:sz w:val="15"/>
        </w:rPr>
      </w:pPr>
    </w:p>
    <w:p w14:paraId="3B59F921" w14:textId="77777777" w:rsidR="0028247D" w:rsidRDefault="0028247D">
      <w:pPr>
        <w:pStyle w:val="Corpotesto"/>
        <w:rPr>
          <w:sz w:val="15"/>
        </w:rPr>
      </w:pPr>
    </w:p>
    <w:p w14:paraId="05B73E49" w14:textId="77777777" w:rsidR="0028247D" w:rsidRDefault="0028247D">
      <w:pPr>
        <w:pStyle w:val="Corpotesto"/>
        <w:rPr>
          <w:sz w:val="15"/>
        </w:rPr>
      </w:pPr>
    </w:p>
    <w:p w14:paraId="61DD1B15" w14:textId="77777777" w:rsidR="0028247D" w:rsidRDefault="0028247D">
      <w:pPr>
        <w:pStyle w:val="Corpotesto"/>
        <w:rPr>
          <w:sz w:val="15"/>
        </w:rPr>
      </w:pPr>
    </w:p>
    <w:p w14:paraId="7A64E70B" w14:textId="77777777" w:rsidR="0028247D" w:rsidRDefault="0028247D">
      <w:pPr>
        <w:pStyle w:val="Corpotesto"/>
        <w:rPr>
          <w:sz w:val="15"/>
        </w:rPr>
      </w:pPr>
    </w:p>
    <w:p w14:paraId="0C0078DA" w14:textId="77777777" w:rsidR="0028247D" w:rsidRDefault="0028247D">
      <w:pPr>
        <w:pStyle w:val="Corpotesto"/>
        <w:rPr>
          <w:sz w:val="15"/>
        </w:rPr>
      </w:pPr>
    </w:p>
    <w:p w14:paraId="0928ED62" w14:textId="77777777" w:rsidR="0028247D" w:rsidRDefault="0028247D">
      <w:pPr>
        <w:pStyle w:val="Corpotesto"/>
        <w:rPr>
          <w:sz w:val="15"/>
        </w:rPr>
      </w:pPr>
    </w:p>
    <w:p w14:paraId="02278632" w14:textId="77777777" w:rsidR="0028247D" w:rsidRDefault="0028247D">
      <w:pPr>
        <w:pStyle w:val="Corpotesto"/>
        <w:rPr>
          <w:sz w:val="15"/>
        </w:rPr>
      </w:pPr>
    </w:p>
    <w:p w14:paraId="4153EB7B" w14:textId="77777777" w:rsidR="0028247D" w:rsidRDefault="0028247D">
      <w:pPr>
        <w:pStyle w:val="Corpotesto"/>
        <w:rPr>
          <w:sz w:val="15"/>
        </w:rPr>
      </w:pPr>
    </w:p>
    <w:p w14:paraId="4B7D93D2" w14:textId="77777777" w:rsidR="0028247D" w:rsidRDefault="0028247D">
      <w:pPr>
        <w:pStyle w:val="Corpotesto"/>
        <w:rPr>
          <w:sz w:val="15"/>
        </w:rPr>
      </w:pPr>
    </w:p>
    <w:p w14:paraId="2B9CAA5E" w14:textId="77777777" w:rsidR="0028247D" w:rsidRDefault="0028247D">
      <w:pPr>
        <w:pStyle w:val="Corpotesto"/>
        <w:rPr>
          <w:sz w:val="15"/>
        </w:rPr>
      </w:pPr>
    </w:p>
    <w:p w14:paraId="3440B223" w14:textId="77777777" w:rsidR="0028247D" w:rsidRDefault="0028247D">
      <w:pPr>
        <w:pStyle w:val="Corpotesto"/>
        <w:rPr>
          <w:sz w:val="15"/>
        </w:rPr>
      </w:pPr>
    </w:p>
    <w:p w14:paraId="30FEC853" w14:textId="77777777" w:rsidR="0028247D" w:rsidRDefault="0028247D">
      <w:pPr>
        <w:pStyle w:val="Corpotesto"/>
        <w:spacing w:before="59"/>
        <w:rPr>
          <w:sz w:val="15"/>
        </w:rPr>
      </w:pPr>
    </w:p>
    <w:p w14:paraId="3957E94D" w14:textId="77777777" w:rsidR="0028247D" w:rsidRDefault="00E7221D">
      <w:pPr>
        <w:ind w:right="74"/>
        <w:jc w:val="right"/>
        <w:rPr>
          <w:sz w:val="15"/>
        </w:rPr>
      </w:pPr>
      <w:r>
        <w:rPr>
          <w:sz w:val="15"/>
        </w:rPr>
        <w:t>Page</w:t>
      </w:r>
      <w:r>
        <w:rPr>
          <w:spacing w:val="-3"/>
          <w:sz w:val="15"/>
        </w:rPr>
        <w:t xml:space="preserve"> </w:t>
      </w:r>
      <w:r>
        <w:rPr>
          <w:spacing w:val="-10"/>
          <w:sz w:val="15"/>
        </w:rPr>
        <w:t>2</w:t>
      </w:r>
    </w:p>
    <w:sectPr w:rsidR="0028247D">
      <w:pgSz w:w="11910" w:h="16840"/>
      <w:pgMar w:top="1340" w:right="566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B Corpo S Text Office">
    <w:altName w:val="MB Corpo S Text Office"/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 Light">
    <w:altName w:val="MB Corpo S Text Office Light"/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altName w:val="MB Corpo A Title Cond Office"/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2508A5"/>
    <w:multiLevelType w:val="hybridMultilevel"/>
    <w:tmpl w:val="BE625F30"/>
    <w:lvl w:ilvl="0" w:tplc="0B38B384">
      <w:numFmt w:val="bullet"/>
      <w:lvlText w:val="•"/>
      <w:lvlJc w:val="left"/>
      <w:pPr>
        <w:ind w:left="744" w:hanging="301"/>
      </w:pPr>
      <w:rPr>
        <w:rFonts w:ascii="MB Corpo S Text Office" w:eastAsia="MB Corpo S Text Office" w:hAnsi="MB Corpo S Text Office" w:cs="MB Corpo S Text Office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735C2EDC">
      <w:numFmt w:val="bullet"/>
      <w:lvlText w:val="•"/>
      <w:lvlJc w:val="left"/>
      <w:pPr>
        <w:ind w:left="1686" w:hanging="301"/>
      </w:pPr>
      <w:rPr>
        <w:rFonts w:hint="default"/>
        <w:lang w:val="en-US" w:eastAsia="en-US" w:bidi="ar-SA"/>
      </w:rPr>
    </w:lvl>
    <w:lvl w:ilvl="2" w:tplc="2BF84838">
      <w:numFmt w:val="bullet"/>
      <w:lvlText w:val="•"/>
      <w:lvlJc w:val="left"/>
      <w:pPr>
        <w:ind w:left="2633" w:hanging="301"/>
      </w:pPr>
      <w:rPr>
        <w:rFonts w:hint="default"/>
        <w:lang w:val="en-US" w:eastAsia="en-US" w:bidi="ar-SA"/>
      </w:rPr>
    </w:lvl>
    <w:lvl w:ilvl="3" w:tplc="11681274">
      <w:numFmt w:val="bullet"/>
      <w:lvlText w:val="•"/>
      <w:lvlJc w:val="left"/>
      <w:pPr>
        <w:ind w:left="3580" w:hanging="301"/>
      </w:pPr>
      <w:rPr>
        <w:rFonts w:hint="default"/>
        <w:lang w:val="en-US" w:eastAsia="en-US" w:bidi="ar-SA"/>
      </w:rPr>
    </w:lvl>
    <w:lvl w:ilvl="4" w:tplc="678268D0">
      <w:numFmt w:val="bullet"/>
      <w:lvlText w:val="•"/>
      <w:lvlJc w:val="left"/>
      <w:pPr>
        <w:ind w:left="4526" w:hanging="301"/>
      </w:pPr>
      <w:rPr>
        <w:rFonts w:hint="default"/>
        <w:lang w:val="en-US" w:eastAsia="en-US" w:bidi="ar-SA"/>
      </w:rPr>
    </w:lvl>
    <w:lvl w:ilvl="5" w:tplc="4D8C84FA">
      <w:numFmt w:val="bullet"/>
      <w:lvlText w:val="•"/>
      <w:lvlJc w:val="left"/>
      <w:pPr>
        <w:ind w:left="5473" w:hanging="301"/>
      </w:pPr>
      <w:rPr>
        <w:rFonts w:hint="default"/>
        <w:lang w:val="en-US" w:eastAsia="en-US" w:bidi="ar-SA"/>
      </w:rPr>
    </w:lvl>
    <w:lvl w:ilvl="6" w:tplc="F2EAA7DA">
      <w:numFmt w:val="bullet"/>
      <w:lvlText w:val="•"/>
      <w:lvlJc w:val="left"/>
      <w:pPr>
        <w:ind w:left="6420" w:hanging="301"/>
      </w:pPr>
      <w:rPr>
        <w:rFonts w:hint="default"/>
        <w:lang w:val="en-US" w:eastAsia="en-US" w:bidi="ar-SA"/>
      </w:rPr>
    </w:lvl>
    <w:lvl w:ilvl="7" w:tplc="F574F6CA">
      <w:numFmt w:val="bullet"/>
      <w:lvlText w:val="•"/>
      <w:lvlJc w:val="left"/>
      <w:pPr>
        <w:ind w:left="7367" w:hanging="301"/>
      </w:pPr>
      <w:rPr>
        <w:rFonts w:hint="default"/>
        <w:lang w:val="en-US" w:eastAsia="en-US" w:bidi="ar-SA"/>
      </w:rPr>
    </w:lvl>
    <w:lvl w:ilvl="8" w:tplc="2EC0EB90">
      <w:numFmt w:val="bullet"/>
      <w:lvlText w:val="•"/>
      <w:lvlJc w:val="left"/>
      <w:pPr>
        <w:ind w:left="8313" w:hanging="301"/>
      </w:pPr>
      <w:rPr>
        <w:rFonts w:hint="default"/>
        <w:lang w:val="en-US" w:eastAsia="en-US" w:bidi="ar-SA"/>
      </w:rPr>
    </w:lvl>
  </w:abstractNum>
  <w:num w:numId="1" w16cid:durableId="1153835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8247D"/>
    <w:rsid w:val="0028247D"/>
    <w:rsid w:val="00406699"/>
    <w:rsid w:val="00434B54"/>
    <w:rsid w:val="008B1D73"/>
    <w:rsid w:val="00984EA3"/>
    <w:rsid w:val="009C4A60"/>
    <w:rsid w:val="00D66142"/>
    <w:rsid w:val="00DF35CB"/>
    <w:rsid w:val="00E7221D"/>
    <w:rsid w:val="00F3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480AB"/>
  <w15:docId w15:val="{D19A3C22-CEFA-4BFA-94F8-99ADCE999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MB Corpo S Text Office Light" w:eastAsia="MB Corpo S Text Office Light" w:hAnsi="MB Corpo S Text Office Light" w:cs="MB Corpo S Text Office Ligh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Titolo">
    <w:name w:val="Title"/>
    <w:basedOn w:val="Normale"/>
    <w:uiPriority w:val="10"/>
    <w:qFormat/>
    <w:pPr>
      <w:ind w:left="228" w:right="323" w:hanging="1"/>
    </w:pPr>
    <w:rPr>
      <w:rFonts w:ascii="MB Corpo A Title Cond Office" w:eastAsia="MB Corpo A Title Cond Office" w:hAnsi="MB Corpo A Title Cond Office" w:cs="MB Corpo A Title Cond Office"/>
      <w:sz w:val="32"/>
      <w:szCs w:val="32"/>
    </w:rPr>
  </w:style>
  <w:style w:type="paragraph" w:styleId="Paragrafoelenco">
    <w:name w:val="List Paragraph"/>
    <w:basedOn w:val="Normale"/>
    <w:uiPriority w:val="1"/>
    <w:qFormat/>
    <w:pPr>
      <w:spacing w:before="9"/>
      <w:ind w:left="744" w:hanging="300"/>
    </w:pPr>
    <w:rPr>
      <w:rFonts w:ascii="MB Corpo S Text Office" w:eastAsia="MB Corpo S Text Office" w:hAnsi="MB Corpo S Text Office" w:cs="MB Corpo S Text Office"/>
    </w:rPr>
  </w:style>
  <w:style w:type="paragraph" w:customStyle="1" w:styleId="TableParagraph">
    <w:name w:val="Table Paragraph"/>
    <w:basedOn w:val="Normale"/>
    <w:uiPriority w:val="1"/>
    <w:qFormat/>
    <w:pPr>
      <w:spacing w:line="169" w:lineRule="exact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ercedes-ben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alog@mercedes-benz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1121</Words>
  <Characters>6393</Characters>
  <Application>Microsoft Office Word</Application>
  <DocSecurity>0</DocSecurity>
  <Lines>53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Press Information</vt:lpstr>
    </vt:vector>
  </TitlesOfParts>
  <Company>Mercedes-Benz AG</Company>
  <LinksUpToDate>false</LinksUpToDate>
  <CharactersWithSpaces>7500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MX/CM</dc:creator>
  <dc:description/>
  <cp:lastModifiedBy>Odinzoff, Vadim (183)</cp:lastModifiedBy>
  <cp:revision>4</cp:revision>
  <dcterms:created xsi:type="dcterms:W3CDTF">2025-07-29T12:47:00Z</dcterms:created>
  <dcterms:modified xsi:type="dcterms:W3CDTF">2025-08-04T08:04:00Z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#000000,10,Calibri</vt:lpwstr>
  </property>
  <property fmtid="{D5CDD505-2E9C-101B-9397-08002B2CF9AE}" pid="3" name="ClassificationContentMarkingFooterShapeIds">
    <vt:lpwstr>30ebad5d,61ec395b,2c6ddb03</vt:lpwstr>
  </property>
  <property fmtid="{D5CDD505-2E9C-101B-9397-08002B2CF9AE}" pid="4" name="ClassificationContentMarkingFooterText">
    <vt:lpwstr>Confidential - Not for Public Consumption or Distribution</vt:lpwstr>
  </property>
  <property fmtid="{D5CDD505-2E9C-101B-9397-08002B2CF9AE}" pid="5" name="ContentTypeId">
    <vt:lpwstr>0x0101007EE6AB6ED074D342A073E6AABDA55735</vt:lpwstr>
  </property>
  <property fmtid="{D5CDD505-2E9C-101B-9397-08002B2CF9AE}" pid="6" name="Created">
    <vt:filetime>2025-07-28T00:00:00Z</vt:filetime>
  </property>
  <property fmtid="{D5CDD505-2E9C-101B-9397-08002B2CF9AE}" pid="7" name="Creator">
    <vt:lpwstr>Acrobat PDFMaker 25 für Word</vt:lpwstr>
  </property>
  <property fmtid="{D5CDD505-2E9C-101B-9397-08002B2CF9AE}" pid="8" name="LastSaved">
    <vt:filetime>2025-07-29T00:00:00Z</vt:filetime>
  </property>
  <property fmtid="{D5CDD505-2E9C-101B-9397-08002B2CF9AE}" pid="9" name="MSIP_Label_8e19d756-792e-42a1-bcad-4cb9051ddd2d_ActionId">
    <vt:lpwstr>5d6afa11-0a09-4a26-a647-a4101b07b305</vt:lpwstr>
  </property>
  <property fmtid="{D5CDD505-2E9C-101B-9397-08002B2CF9AE}" pid="10" name="MSIP_Label_8e19d756-792e-42a1-bcad-4cb9051ddd2d_ContentBits">
    <vt:lpwstr>2</vt:lpwstr>
  </property>
  <property fmtid="{D5CDD505-2E9C-101B-9397-08002B2CF9AE}" pid="11" name="MSIP_Label_8e19d756-792e-42a1-bcad-4cb9051ddd2d_Enabled">
    <vt:lpwstr>true</vt:lpwstr>
  </property>
  <property fmtid="{D5CDD505-2E9C-101B-9397-08002B2CF9AE}" pid="12" name="MSIP_Label_8e19d756-792e-42a1-bcad-4cb9051ddd2d_Method">
    <vt:lpwstr>Standard</vt:lpwstr>
  </property>
  <property fmtid="{D5CDD505-2E9C-101B-9397-08002B2CF9AE}" pid="13" name="MSIP_Label_8e19d756-792e-42a1-bcad-4cb9051ddd2d_Name">
    <vt:lpwstr>Confidential</vt:lpwstr>
  </property>
  <property fmtid="{D5CDD505-2E9C-101B-9397-08002B2CF9AE}" pid="14" name="MSIP_Label_8e19d756-792e-42a1-bcad-4cb9051ddd2d_SetDate">
    <vt:lpwstr>2025-07-10T07:59:24Z</vt:lpwstr>
  </property>
  <property fmtid="{D5CDD505-2E9C-101B-9397-08002B2CF9AE}" pid="15" name="MSIP_Label_8e19d756-792e-42a1-bcad-4cb9051ddd2d_SiteId">
    <vt:lpwstr>41eb501a-f671-4ce0-a5bf-b64168c3705f</vt:lpwstr>
  </property>
  <property fmtid="{D5CDD505-2E9C-101B-9397-08002B2CF9AE}" pid="16" name="MSIP_Label_8e19d756-792e-42a1-bcad-4cb9051ddd2d_Tag">
    <vt:lpwstr>50, 3, 0, 1</vt:lpwstr>
  </property>
  <property fmtid="{D5CDD505-2E9C-101B-9397-08002B2CF9AE}" pid="17" name="MSIP_Label_924dbb1d-991d-4bbd-aad5-33bac1d8ffaf_ActionId">
    <vt:lpwstr>b66b39c0-96f5-4422-abf1-cdb3e63566a7</vt:lpwstr>
  </property>
  <property fmtid="{D5CDD505-2E9C-101B-9397-08002B2CF9AE}" pid="18" name="MSIP_Label_924dbb1d-991d-4bbd-aad5-33bac1d8ffaf_ContentBits">
    <vt:lpwstr>0</vt:lpwstr>
  </property>
  <property fmtid="{D5CDD505-2E9C-101B-9397-08002B2CF9AE}" pid="19" name="MSIP_Label_924dbb1d-991d-4bbd-aad5-33bac1d8ffaf_Enabled">
    <vt:lpwstr>true</vt:lpwstr>
  </property>
  <property fmtid="{D5CDD505-2E9C-101B-9397-08002B2CF9AE}" pid="20" name="MSIP_Label_924dbb1d-991d-4bbd-aad5-33bac1d8ffaf_Method">
    <vt:lpwstr>Standard</vt:lpwstr>
  </property>
  <property fmtid="{D5CDD505-2E9C-101B-9397-08002B2CF9AE}" pid="21" name="MSIP_Label_924dbb1d-991d-4bbd-aad5-33bac1d8ffaf_Name">
    <vt:lpwstr>924dbb1d-991d-4bbd-aad5-33bac1d8ffaf</vt:lpwstr>
  </property>
  <property fmtid="{D5CDD505-2E9C-101B-9397-08002B2CF9AE}" pid="22" name="MSIP_Label_924dbb1d-991d-4bbd-aad5-33bac1d8ffaf_SetDate">
    <vt:lpwstr>2025-01-30T11:51:00Z</vt:lpwstr>
  </property>
  <property fmtid="{D5CDD505-2E9C-101B-9397-08002B2CF9AE}" pid="23" name="MSIP_Label_924dbb1d-991d-4bbd-aad5-33bac1d8ffaf_SiteId">
    <vt:lpwstr>9652d7c2-1ccf-4940-8151-4a92bd474ed0</vt:lpwstr>
  </property>
  <property fmtid="{D5CDD505-2E9C-101B-9397-08002B2CF9AE}" pid="24" name="MediaServiceImageTags">
    <vt:lpwstr/>
  </property>
  <property fmtid="{D5CDD505-2E9C-101B-9397-08002B2CF9AE}" pid="25" name="Producer">
    <vt:lpwstr>Adobe PDF Library 25.1.51</vt:lpwstr>
  </property>
  <property fmtid="{D5CDD505-2E9C-101B-9397-08002B2CF9AE}" pid="26" name="SourceModified">
    <vt:lpwstr/>
  </property>
</Properties>
</file>