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6F03" w14:textId="77777777" w:rsidR="00D40423" w:rsidRPr="00C77F25" w:rsidRDefault="0070129D" w:rsidP="00C861A1">
      <w:pPr>
        <w:pStyle w:val="41Continoustext11ptbold"/>
        <w:widowControl w:val="0"/>
        <w:tabs>
          <w:tab w:val="left" w:pos="7173"/>
        </w:tabs>
        <w:suppressAutoHyphens w:val="0"/>
        <w:spacing w:after="210" w:line="210" w:lineRule="exact"/>
        <w:rPr>
          <w:b w:val="0"/>
          <w:sz w:val="21"/>
          <w:szCs w:val="21"/>
        </w:rPr>
      </w:pPr>
      <w:r>
        <w:rPr>
          <w:b w:val="0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E0623" wp14:editId="02DE1E19">
                <wp:simplePos x="0" y="0"/>
                <wp:positionH relativeFrom="column">
                  <wp:posOffset>4479290</wp:posOffset>
                </wp:positionH>
                <wp:positionV relativeFrom="paragraph">
                  <wp:posOffset>-356870</wp:posOffset>
                </wp:positionV>
                <wp:extent cx="1262380" cy="28575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03CEC" w14:textId="77777777" w:rsidR="00D40423" w:rsidRPr="004B3B90" w:rsidRDefault="00D40423" w:rsidP="00D4042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Informazione stampa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18B7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2.7pt;margin-top:-28.1pt;width:99.4pt;height:22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aQ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" filled="f" stroked="f">
                <v:textbox>
                  <w:txbxContent>
                    <w:p w:rsidR="00D40423" w:rsidRPr="004B3B90" w:rsidRDefault="00D40423" w:rsidP="00D40423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</w:rPr>
                        <w:t>Informazione stampa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 w:val="0"/>
          <w:sz w:val="21"/>
        </w:rPr>
        <w:tab/>
      </w:r>
      <w:r w:rsidR="009474FA">
        <w:rPr>
          <w:b w:val="0"/>
          <w:sz w:val="21"/>
        </w:rPr>
        <w:t>29</w:t>
      </w:r>
      <w:r w:rsidRPr="003C6788">
        <w:rPr>
          <w:b w:val="0"/>
          <w:sz w:val="21"/>
        </w:rPr>
        <w:t xml:space="preserve"> </w:t>
      </w:r>
      <w:r w:rsidR="00D868FC">
        <w:rPr>
          <w:b w:val="0"/>
          <w:sz w:val="21"/>
        </w:rPr>
        <w:t>ottobre</w:t>
      </w:r>
      <w:r w:rsidRPr="003C6788">
        <w:rPr>
          <w:b w:val="0"/>
          <w:sz w:val="21"/>
        </w:rPr>
        <w:t xml:space="preserve"> 2</w:t>
      </w:r>
      <w:r>
        <w:rPr>
          <w:b w:val="0"/>
          <w:sz w:val="21"/>
        </w:rPr>
        <w:t>019</w:t>
      </w:r>
    </w:p>
    <w:p w14:paraId="1A589A9D" w14:textId="18540919" w:rsidR="009106B6" w:rsidRDefault="007B37AB" w:rsidP="007852F4">
      <w:pPr>
        <w:pStyle w:val="41Continoustext11ptbold"/>
        <w:tabs>
          <w:tab w:val="left" w:pos="5620"/>
        </w:tabs>
        <w:suppressAutoHyphens w:val="0"/>
        <w:spacing w:after="284" w:line="284" w:lineRule="exact"/>
        <w:outlineLvl w:val="0"/>
        <w:rPr>
          <w:rFonts w:ascii="Daimler CS Light" w:hAnsi="Daimler CS Light"/>
          <w:b w:val="0"/>
          <w:sz w:val="21"/>
          <w:szCs w:val="21"/>
          <w:u w:val="single"/>
        </w:rPr>
        <w:sectPr w:rsidR="009106B6" w:rsidSect="003359BC"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type w:val="continuous"/>
          <w:pgSz w:w="11906" w:h="16838" w:code="9"/>
          <w:pgMar w:top="3232" w:right="1361" w:bottom="369" w:left="1361" w:header="851" w:footer="629" w:gutter="0"/>
          <w:cols w:space="708"/>
          <w:formProt w:val="0"/>
          <w:titlePg/>
          <w:docGrid w:linePitch="360"/>
        </w:sectPr>
      </w:pPr>
      <w:r w:rsidRPr="007B37AB">
        <w:rPr>
          <w:rFonts w:ascii="Daimler CS Light" w:hAnsi="Daimler CS Light"/>
          <w:b w:val="0"/>
          <w:sz w:val="21"/>
          <w:u w:val="single"/>
        </w:rPr>
        <w:t xml:space="preserve">Mercedes-Benz sponsor ufficiale della ESL </w:t>
      </w:r>
      <w:r w:rsidR="00AE6245">
        <w:rPr>
          <w:rFonts w:ascii="Daimler CS Light" w:hAnsi="Daimler CS Light"/>
          <w:b w:val="0"/>
          <w:sz w:val="21"/>
          <w:u w:val="single"/>
        </w:rPr>
        <w:t>League of Legends EuroCup</w:t>
      </w:r>
    </w:p>
    <w:p w14:paraId="54302850" w14:textId="77777777" w:rsidR="003E42AB" w:rsidRPr="00416BAE" w:rsidRDefault="000C74B6" w:rsidP="003E16FF">
      <w:pPr>
        <w:pStyle w:val="20Headline"/>
        <w:spacing w:line="480" w:lineRule="exact"/>
        <w:outlineLvl w:val="0"/>
        <w:rPr>
          <w:rFonts w:ascii="Daimler CS Demi" w:hAnsi="Daimler CS Demi"/>
          <w:b w:val="0"/>
          <w:noProof w:val="0"/>
          <w:sz w:val="26"/>
          <w:szCs w:val="26"/>
        </w:rPr>
      </w:pPr>
      <w:r w:rsidRPr="000C74B6">
        <w:rPr>
          <w:rFonts w:ascii="Daimler CS Demi" w:hAnsi="Daimler CS Demi"/>
          <w:b w:val="0"/>
          <w:noProof w:val="0"/>
          <w:sz w:val="26"/>
        </w:rPr>
        <w:t>#MercedesLegends</w:t>
      </w:r>
      <w:r>
        <w:rPr>
          <w:rFonts w:ascii="Daimler CS Demi" w:hAnsi="Daimler CS Demi"/>
          <w:b w:val="0"/>
          <w:noProof w:val="0"/>
          <w:sz w:val="26"/>
        </w:rPr>
        <w:t>: le</w:t>
      </w:r>
      <w:r w:rsidR="007B37AB">
        <w:rPr>
          <w:rFonts w:ascii="Daimler CS Demi" w:hAnsi="Daimler CS Demi"/>
          <w:b w:val="0"/>
          <w:noProof w:val="0"/>
          <w:sz w:val="26"/>
        </w:rPr>
        <w:t xml:space="preserve"> leggende si sfidano a </w:t>
      </w:r>
      <w:r w:rsidR="007B37AB" w:rsidRPr="007B37AB">
        <w:rPr>
          <w:rFonts w:ascii="Daimler CS Demi" w:hAnsi="Daimler CS Demi"/>
          <w:b w:val="0"/>
          <w:noProof w:val="0"/>
          <w:sz w:val="26"/>
        </w:rPr>
        <w:t>Lucca Comics &amp; Games 2019</w:t>
      </w:r>
      <w:r w:rsidR="002F1B88">
        <w:rPr>
          <w:rFonts w:ascii="Daimler CS Demi" w:hAnsi="Daimler CS Demi"/>
          <w:b w:val="0"/>
          <w:noProof w:val="0"/>
          <w:sz w:val="26"/>
        </w:rPr>
        <w:t xml:space="preserve"> </w:t>
      </w:r>
      <w:r w:rsidR="0072780C" w:rsidRPr="0072780C">
        <w:rPr>
          <w:rFonts w:ascii="Daimler CS Demi" w:hAnsi="Daimler CS Demi"/>
          <w:b w:val="0"/>
          <w:noProof w:val="0"/>
          <w:sz w:val="26"/>
        </w:rPr>
        <w:t xml:space="preserve"> </w:t>
      </w:r>
    </w:p>
    <w:p w14:paraId="56877681" w14:textId="5F12EFAB" w:rsidR="00FC2462" w:rsidRDefault="00FC2462" w:rsidP="00814C8B">
      <w:pPr>
        <w:pStyle w:val="40Continoustext11pt"/>
        <w:spacing w:after="284" w:line="284" w:lineRule="exact"/>
        <w:rPr>
          <w:rFonts w:ascii="Daimler CS Demi" w:eastAsiaTheme="majorEastAsia" w:hAnsi="Daimler CS Demi" w:cstheme="majorBidi"/>
          <w:szCs w:val="22"/>
          <w:lang w:eastAsia="en-US"/>
        </w:rPr>
      </w:pPr>
      <w:r>
        <w:rPr>
          <w:rFonts w:ascii="Daimler CS Demi" w:eastAsiaTheme="majorEastAsia" w:hAnsi="Daimler CS Demi" w:cstheme="majorBidi"/>
          <w:szCs w:val="22"/>
          <w:lang w:eastAsia="en-US"/>
        </w:rPr>
        <w:t xml:space="preserve">Il </w:t>
      </w:r>
      <w:r w:rsidR="00814C8B">
        <w:rPr>
          <w:rFonts w:ascii="Daimler CS Demi" w:eastAsiaTheme="majorEastAsia" w:hAnsi="Daimler CS Demi" w:cstheme="majorBidi"/>
          <w:szCs w:val="22"/>
          <w:lang w:eastAsia="en-US"/>
        </w:rPr>
        <w:t xml:space="preserve">30 </w:t>
      </w:r>
      <w:r>
        <w:rPr>
          <w:rFonts w:ascii="Daimler CS Demi" w:eastAsiaTheme="majorEastAsia" w:hAnsi="Daimler CS Demi" w:cstheme="majorBidi"/>
          <w:szCs w:val="22"/>
          <w:lang w:eastAsia="en-US"/>
        </w:rPr>
        <w:t>e</w:t>
      </w:r>
      <w:r w:rsidR="00814C8B">
        <w:rPr>
          <w:rFonts w:ascii="Daimler CS Demi" w:eastAsiaTheme="majorEastAsia" w:hAnsi="Daimler CS Demi" w:cstheme="majorBidi"/>
          <w:szCs w:val="22"/>
          <w:lang w:eastAsia="en-US"/>
        </w:rPr>
        <w:t xml:space="preserve"> </w:t>
      </w:r>
      <w:r>
        <w:rPr>
          <w:rFonts w:ascii="Daimler CS Demi" w:eastAsiaTheme="majorEastAsia" w:hAnsi="Daimler CS Demi" w:cstheme="majorBidi"/>
          <w:szCs w:val="22"/>
          <w:lang w:eastAsia="en-US"/>
        </w:rPr>
        <w:t>31 ottobre</w:t>
      </w:r>
      <w:r w:rsidR="00814C8B">
        <w:rPr>
          <w:rFonts w:ascii="Daimler CS Demi" w:eastAsiaTheme="majorEastAsia" w:hAnsi="Daimler CS Demi" w:cstheme="majorBidi"/>
          <w:szCs w:val="22"/>
          <w:lang w:eastAsia="en-US"/>
        </w:rPr>
        <w:t xml:space="preserve">, in occasione </w:t>
      </w:r>
      <w:r w:rsidR="00AE6245">
        <w:rPr>
          <w:rFonts w:ascii="Daimler CS Demi" w:eastAsiaTheme="majorEastAsia" w:hAnsi="Daimler CS Demi" w:cstheme="majorBidi"/>
          <w:szCs w:val="22"/>
          <w:lang w:eastAsia="en-US"/>
        </w:rPr>
        <w:t xml:space="preserve">di </w:t>
      </w:r>
      <w:r w:rsidR="00814C8B" w:rsidRPr="00814C8B">
        <w:rPr>
          <w:rFonts w:ascii="Daimler CS Demi" w:eastAsiaTheme="majorEastAsia" w:hAnsi="Daimler CS Demi" w:cstheme="majorBidi"/>
          <w:szCs w:val="22"/>
          <w:lang w:eastAsia="en-US"/>
        </w:rPr>
        <w:t>Lucca Comics &amp; Games 2019</w:t>
      </w:r>
      <w:r w:rsidR="00814C8B">
        <w:rPr>
          <w:rFonts w:ascii="Daimler CS Demi" w:eastAsiaTheme="majorEastAsia" w:hAnsi="Daimler CS Demi" w:cstheme="majorBidi"/>
          <w:szCs w:val="22"/>
          <w:lang w:eastAsia="en-US"/>
        </w:rPr>
        <w:t xml:space="preserve">, </w:t>
      </w:r>
      <w:r w:rsidR="000C74B6">
        <w:rPr>
          <w:rFonts w:ascii="Daimler CS Demi" w:eastAsiaTheme="majorEastAsia" w:hAnsi="Daimler CS Demi" w:cstheme="majorBidi"/>
          <w:szCs w:val="22"/>
          <w:lang w:eastAsia="en-US"/>
        </w:rPr>
        <w:t xml:space="preserve">Mercedes-Benz continua la sua avventura nel mondo degli </w:t>
      </w:r>
      <w:r w:rsidR="000C74B6" w:rsidRPr="007B37AB">
        <w:rPr>
          <w:rFonts w:ascii="Daimler CS Demi" w:eastAsiaTheme="majorEastAsia" w:hAnsi="Daimler CS Demi" w:cstheme="majorBidi"/>
          <w:szCs w:val="22"/>
          <w:lang w:eastAsia="en-US"/>
        </w:rPr>
        <w:t>eSports</w:t>
      </w:r>
      <w:r w:rsidR="000C74B6">
        <w:rPr>
          <w:rFonts w:ascii="Daimler CS Demi" w:eastAsiaTheme="majorEastAsia" w:hAnsi="Daimler CS Demi" w:cstheme="majorBidi"/>
          <w:szCs w:val="22"/>
          <w:lang w:eastAsia="en-US"/>
        </w:rPr>
        <w:t xml:space="preserve"> e lancia una nuova sfida in qualità di sponsor dell</w:t>
      </w:r>
      <w:r w:rsidR="00AE6245">
        <w:rPr>
          <w:rFonts w:ascii="Daimler CS Demi" w:eastAsiaTheme="majorEastAsia" w:hAnsi="Daimler CS Demi" w:cstheme="majorBidi"/>
          <w:szCs w:val="22"/>
          <w:lang w:eastAsia="en-US"/>
        </w:rPr>
        <w:t xml:space="preserve">a competizione </w:t>
      </w:r>
      <w:r w:rsidR="000C74B6" w:rsidRPr="00814C8B">
        <w:rPr>
          <w:rFonts w:ascii="Daimler CS Demi" w:eastAsiaTheme="majorEastAsia" w:hAnsi="Daimler CS Demi" w:cstheme="majorBidi"/>
          <w:szCs w:val="22"/>
          <w:lang w:eastAsia="en-US"/>
        </w:rPr>
        <w:t xml:space="preserve">ESL </w:t>
      </w:r>
      <w:r w:rsidR="00AE6245">
        <w:rPr>
          <w:rFonts w:ascii="Daimler CS Demi" w:eastAsiaTheme="majorEastAsia" w:hAnsi="Daimler CS Demi" w:cstheme="majorBidi"/>
          <w:szCs w:val="22"/>
          <w:lang w:eastAsia="en-US"/>
        </w:rPr>
        <w:t xml:space="preserve">League of Legends </w:t>
      </w:r>
      <w:r w:rsidR="00AE6245" w:rsidRPr="00814C8B">
        <w:rPr>
          <w:rFonts w:ascii="Daimler CS Demi" w:eastAsiaTheme="majorEastAsia" w:hAnsi="Daimler CS Demi" w:cstheme="majorBidi"/>
          <w:szCs w:val="22"/>
          <w:lang w:eastAsia="en-US"/>
        </w:rPr>
        <w:t>Euro</w:t>
      </w:r>
      <w:r w:rsidR="00AE6245">
        <w:rPr>
          <w:rFonts w:ascii="Daimler CS Demi" w:eastAsiaTheme="majorEastAsia" w:hAnsi="Daimler CS Demi" w:cstheme="majorBidi"/>
          <w:szCs w:val="22"/>
          <w:lang w:eastAsia="en-US"/>
        </w:rPr>
        <w:t>C</w:t>
      </w:r>
      <w:r w:rsidR="00AE6245" w:rsidRPr="00814C8B">
        <w:rPr>
          <w:rFonts w:ascii="Daimler CS Demi" w:eastAsiaTheme="majorEastAsia" w:hAnsi="Daimler CS Demi" w:cstheme="majorBidi"/>
          <w:szCs w:val="22"/>
          <w:lang w:eastAsia="en-US"/>
        </w:rPr>
        <w:t>up</w:t>
      </w:r>
      <w:r w:rsidR="00814C8B">
        <w:rPr>
          <w:rFonts w:ascii="Daimler CS Demi" w:eastAsiaTheme="majorEastAsia" w:hAnsi="Daimler CS Demi" w:cstheme="majorBidi"/>
          <w:szCs w:val="22"/>
          <w:lang w:eastAsia="en-US"/>
        </w:rPr>
        <w:t xml:space="preserve">. Ad ospitare questo importante appuntamento sarà la </w:t>
      </w:r>
      <w:r w:rsidR="00814C8B" w:rsidRPr="00814C8B">
        <w:rPr>
          <w:rFonts w:ascii="Daimler CS Demi" w:eastAsiaTheme="majorEastAsia" w:hAnsi="Daimler CS Demi" w:cstheme="majorBidi"/>
          <w:szCs w:val="22"/>
          <w:lang w:eastAsia="en-US"/>
        </w:rPr>
        <w:t>Cattedrale degli eSports</w:t>
      </w:r>
      <w:r w:rsidR="000C74B6">
        <w:rPr>
          <w:rFonts w:ascii="Daimler CS Demi" w:eastAsiaTheme="majorEastAsia" w:hAnsi="Daimler CS Demi" w:cstheme="majorBidi"/>
          <w:szCs w:val="22"/>
          <w:lang w:eastAsia="en-US"/>
        </w:rPr>
        <w:t>, una chiesa sconsacrata</w:t>
      </w:r>
      <w:r w:rsidR="00814C8B" w:rsidRPr="00814C8B">
        <w:rPr>
          <w:rFonts w:ascii="Daimler CS Demi" w:eastAsiaTheme="majorEastAsia" w:hAnsi="Daimler CS Demi" w:cstheme="majorBidi"/>
          <w:szCs w:val="22"/>
          <w:lang w:eastAsia="en-US"/>
        </w:rPr>
        <w:t xml:space="preserve"> </w:t>
      </w:r>
      <w:r w:rsidR="00814C8B">
        <w:rPr>
          <w:rFonts w:ascii="Daimler CS Demi" w:eastAsiaTheme="majorEastAsia" w:hAnsi="Daimler CS Demi" w:cstheme="majorBidi"/>
          <w:szCs w:val="22"/>
          <w:lang w:eastAsia="en-US"/>
        </w:rPr>
        <w:t>nel cuore della città medioevale</w:t>
      </w:r>
      <w:r w:rsidR="000C74B6">
        <w:rPr>
          <w:rFonts w:ascii="Daimler CS Demi" w:eastAsiaTheme="majorEastAsia" w:hAnsi="Daimler CS Demi" w:cstheme="majorBidi"/>
          <w:szCs w:val="22"/>
          <w:lang w:eastAsia="en-US"/>
        </w:rPr>
        <w:t xml:space="preserve"> che offrirà un palcoscenico unico, dove </w:t>
      </w:r>
      <w:r w:rsidR="00814C8B" w:rsidRPr="00814C8B">
        <w:rPr>
          <w:rFonts w:ascii="Daimler CS Demi" w:eastAsiaTheme="majorEastAsia" w:hAnsi="Daimler CS Demi" w:cstheme="majorBidi"/>
          <w:szCs w:val="22"/>
          <w:lang w:eastAsia="en-US"/>
        </w:rPr>
        <w:t xml:space="preserve">i campioni di League of Legends </w:t>
      </w:r>
      <w:r w:rsidR="006F1C5B">
        <w:rPr>
          <w:rFonts w:ascii="Daimler CS Demi" w:eastAsiaTheme="majorEastAsia" w:hAnsi="Daimler CS Demi" w:cstheme="majorBidi"/>
          <w:szCs w:val="22"/>
          <w:lang w:eastAsia="en-US"/>
        </w:rPr>
        <w:t>si daran</w:t>
      </w:r>
      <w:bookmarkStart w:id="0" w:name="_GoBack"/>
      <w:bookmarkEnd w:id="0"/>
      <w:r w:rsidR="00814C8B">
        <w:rPr>
          <w:rFonts w:ascii="Daimler CS Demi" w:eastAsiaTheme="majorEastAsia" w:hAnsi="Daimler CS Demi" w:cstheme="majorBidi"/>
          <w:szCs w:val="22"/>
          <w:lang w:eastAsia="en-US"/>
        </w:rPr>
        <w:t>no battaglia</w:t>
      </w:r>
      <w:r w:rsidR="00814C8B" w:rsidRPr="00814C8B">
        <w:rPr>
          <w:rFonts w:ascii="Daimler CS Demi" w:eastAsiaTheme="majorEastAsia" w:hAnsi="Daimler CS Demi" w:cstheme="majorBidi"/>
          <w:szCs w:val="22"/>
          <w:lang w:eastAsia="en-US"/>
        </w:rPr>
        <w:t xml:space="preserve"> per decretare il vincitore di questa spettacolare competizione.</w:t>
      </w:r>
      <w:r w:rsidR="00814C8B">
        <w:rPr>
          <w:rFonts w:ascii="Daimler CS Demi" w:eastAsiaTheme="majorEastAsia" w:hAnsi="Daimler CS Demi" w:cstheme="majorBidi"/>
          <w:szCs w:val="22"/>
          <w:lang w:eastAsia="en-US"/>
        </w:rPr>
        <w:t xml:space="preserve"> </w:t>
      </w:r>
    </w:p>
    <w:p w14:paraId="25DA0CDB" w14:textId="154531D3" w:rsidR="00FC2462" w:rsidRDefault="00FC2462" w:rsidP="00814C8B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szCs w:val="22"/>
        </w:rPr>
      </w:pPr>
      <w:r w:rsidRPr="00FC2462">
        <w:rPr>
          <w:rFonts w:ascii="Daimler CS Light" w:eastAsiaTheme="minorHAnsi" w:hAnsi="Daimler CS Light" w:cstheme="minorBidi"/>
          <w:szCs w:val="22"/>
        </w:rPr>
        <w:t xml:space="preserve">Il 30 e 31 ottobre, </w:t>
      </w:r>
      <w:r>
        <w:rPr>
          <w:rFonts w:ascii="Daimler CS Light" w:eastAsiaTheme="minorHAnsi" w:hAnsi="Daimler CS Light" w:cstheme="minorBidi"/>
          <w:szCs w:val="22"/>
        </w:rPr>
        <w:t xml:space="preserve">il </w:t>
      </w:r>
      <w:r w:rsidRPr="00FC2462">
        <w:rPr>
          <w:rFonts w:ascii="Daimler CS Light" w:eastAsiaTheme="minorHAnsi" w:hAnsi="Daimler CS Light" w:cstheme="minorBidi"/>
          <w:szCs w:val="22"/>
        </w:rPr>
        <w:t>Lucca Comics &amp; Games 2019</w:t>
      </w:r>
      <w:r>
        <w:rPr>
          <w:rFonts w:ascii="Daimler CS Light" w:eastAsiaTheme="minorHAnsi" w:hAnsi="Daimler CS Light" w:cstheme="minorBidi"/>
          <w:szCs w:val="22"/>
        </w:rPr>
        <w:t xml:space="preserve"> ospita </w:t>
      </w:r>
      <w:r w:rsidR="00AE6245">
        <w:rPr>
          <w:rFonts w:ascii="Daimler CS Light" w:eastAsiaTheme="minorHAnsi" w:hAnsi="Daimler CS Light" w:cstheme="minorBidi"/>
          <w:szCs w:val="22"/>
        </w:rPr>
        <w:t xml:space="preserve">le fasi finali della </w:t>
      </w:r>
      <w:r w:rsidRPr="00FC2462">
        <w:rPr>
          <w:rFonts w:ascii="Daimler CS Light" w:eastAsiaTheme="minorHAnsi" w:hAnsi="Daimler CS Light" w:cstheme="minorBidi"/>
          <w:szCs w:val="22"/>
        </w:rPr>
        <w:t xml:space="preserve">ESL </w:t>
      </w:r>
      <w:r w:rsidR="00AE6245">
        <w:rPr>
          <w:rFonts w:ascii="Daimler CS Light" w:eastAsiaTheme="minorHAnsi" w:hAnsi="Daimler CS Light" w:cstheme="minorBidi"/>
          <w:szCs w:val="22"/>
        </w:rPr>
        <w:t xml:space="preserve">League of Legends </w:t>
      </w:r>
      <w:r w:rsidR="00AE6245" w:rsidRPr="00FC2462">
        <w:rPr>
          <w:rFonts w:ascii="Daimler CS Light" w:eastAsiaTheme="minorHAnsi" w:hAnsi="Daimler CS Light" w:cstheme="minorBidi"/>
          <w:szCs w:val="22"/>
        </w:rPr>
        <w:t>Euro</w:t>
      </w:r>
      <w:r w:rsidR="00AE6245">
        <w:rPr>
          <w:rFonts w:ascii="Daimler CS Light" w:eastAsiaTheme="minorHAnsi" w:hAnsi="Daimler CS Light" w:cstheme="minorBidi"/>
          <w:szCs w:val="22"/>
        </w:rPr>
        <w:t>C</w:t>
      </w:r>
      <w:r w:rsidR="00AE6245" w:rsidRPr="00FC2462">
        <w:rPr>
          <w:rFonts w:ascii="Daimler CS Light" w:eastAsiaTheme="minorHAnsi" w:hAnsi="Daimler CS Light" w:cstheme="minorBidi"/>
          <w:szCs w:val="22"/>
        </w:rPr>
        <w:t>up</w:t>
      </w:r>
      <w:r>
        <w:rPr>
          <w:rFonts w:ascii="Daimler CS Light" w:eastAsiaTheme="minorHAnsi" w:hAnsi="Daimler CS Light" w:cstheme="minorBidi"/>
          <w:szCs w:val="22"/>
        </w:rPr>
        <w:t xml:space="preserve">, </w:t>
      </w:r>
      <w:r w:rsidRPr="00FC2462">
        <w:rPr>
          <w:rFonts w:ascii="Daimler CS Light" w:eastAsiaTheme="minorHAnsi" w:hAnsi="Daimler CS Light" w:cstheme="minorBidi"/>
          <w:szCs w:val="22"/>
        </w:rPr>
        <w:t xml:space="preserve">l’ultima sfida di uno dei </w:t>
      </w:r>
      <w:r w:rsidR="00AE6245" w:rsidRPr="00FC2462">
        <w:rPr>
          <w:rFonts w:ascii="Daimler CS Light" w:eastAsiaTheme="minorHAnsi" w:hAnsi="Daimler CS Light" w:cstheme="minorBidi"/>
          <w:szCs w:val="22"/>
        </w:rPr>
        <w:t>gioc</w:t>
      </w:r>
      <w:r w:rsidR="00AE6245">
        <w:rPr>
          <w:rFonts w:ascii="Daimler CS Light" w:eastAsiaTheme="minorHAnsi" w:hAnsi="Daimler CS Light" w:cstheme="minorBidi"/>
          <w:szCs w:val="22"/>
        </w:rPr>
        <w:t>hi</w:t>
      </w:r>
      <w:r w:rsidR="00AE6245" w:rsidRPr="00FC2462">
        <w:rPr>
          <w:rFonts w:ascii="Daimler CS Light" w:eastAsiaTheme="minorHAnsi" w:hAnsi="Daimler CS Light" w:cstheme="minorBidi"/>
          <w:szCs w:val="22"/>
        </w:rPr>
        <w:t xml:space="preserve"> </w:t>
      </w:r>
      <w:r w:rsidRPr="00FC2462">
        <w:rPr>
          <w:rFonts w:ascii="Daimler CS Light" w:eastAsiaTheme="minorHAnsi" w:hAnsi="Daimler CS Light" w:cstheme="minorBidi"/>
          <w:szCs w:val="22"/>
        </w:rPr>
        <w:t xml:space="preserve">di azione e strategia più dinamici e competitivi nel panorama degli eSports. </w:t>
      </w:r>
      <w:r>
        <w:rPr>
          <w:rFonts w:ascii="Daimler CS Light" w:eastAsiaTheme="minorHAnsi" w:hAnsi="Daimler CS Light" w:cstheme="minorBidi"/>
          <w:szCs w:val="22"/>
        </w:rPr>
        <w:t>Mercedes-Benz, sponsor dell’event</w:t>
      </w:r>
      <w:r w:rsidR="009618B8">
        <w:rPr>
          <w:rFonts w:ascii="Daimler CS Light" w:eastAsiaTheme="minorHAnsi" w:hAnsi="Daimler CS Light" w:cstheme="minorBidi"/>
          <w:szCs w:val="22"/>
        </w:rPr>
        <w:t>o, sottolinea ancora una volta il proprio impegno del mondo degli eSports</w:t>
      </w:r>
      <w:r w:rsidR="00606BB3">
        <w:rPr>
          <w:rFonts w:ascii="Daimler CS Light" w:eastAsiaTheme="minorHAnsi" w:hAnsi="Daimler CS Light" w:cstheme="minorBidi"/>
          <w:szCs w:val="22"/>
        </w:rPr>
        <w:t>,</w:t>
      </w:r>
      <w:r w:rsidR="009618B8">
        <w:rPr>
          <w:rFonts w:ascii="Daimler CS Light" w:eastAsiaTheme="minorHAnsi" w:hAnsi="Daimler CS Light" w:cstheme="minorBidi"/>
          <w:szCs w:val="22"/>
        </w:rPr>
        <w:t xml:space="preserve"> </w:t>
      </w:r>
      <w:r w:rsidR="00606BB3">
        <w:rPr>
          <w:rFonts w:ascii="Daimler CS Light" w:eastAsiaTheme="minorHAnsi" w:hAnsi="Daimler CS Light" w:cstheme="minorBidi"/>
          <w:szCs w:val="22"/>
        </w:rPr>
        <w:t xml:space="preserve">consolidando </w:t>
      </w:r>
      <w:r w:rsidR="00606BB3" w:rsidRPr="00606BB3">
        <w:rPr>
          <w:rFonts w:ascii="Daimler CS Light" w:eastAsiaTheme="minorHAnsi" w:hAnsi="Daimler CS Light" w:cstheme="minorBidi"/>
          <w:szCs w:val="22"/>
        </w:rPr>
        <w:t>un ramo importante nel settore del branded entertainment</w:t>
      </w:r>
      <w:r w:rsidR="00606BB3">
        <w:rPr>
          <w:rFonts w:ascii="Daimler CS Light" w:eastAsiaTheme="minorHAnsi" w:hAnsi="Daimler CS Light" w:cstheme="minorBidi"/>
          <w:szCs w:val="22"/>
        </w:rPr>
        <w:t>.</w:t>
      </w:r>
    </w:p>
    <w:p w14:paraId="392BE6CE" w14:textId="53B7A1AB" w:rsidR="007B6B47" w:rsidRDefault="00311E8D" w:rsidP="00814C8B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szCs w:val="22"/>
        </w:rPr>
      </w:pPr>
      <w:r>
        <w:rPr>
          <w:rFonts w:ascii="Daimler CS Light" w:eastAsiaTheme="minorHAnsi" w:hAnsi="Daimler CS Light" w:cstheme="minorBidi"/>
          <w:szCs w:val="22"/>
        </w:rPr>
        <w:t>“</w:t>
      </w:r>
      <w:r w:rsidR="008A058B" w:rsidRPr="008A058B">
        <w:rPr>
          <w:rFonts w:ascii="Daimler CS Light" w:eastAsiaTheme="minorHAnsi" w:hAnsi="Daimler CS Light" w:cstheme="minorBidi"/>
          <w:szCs w:val="22"/>
        </w:rPr>
        <w:t xml:space="preserve">La community degli eSports rappresenta per noi </w:t>
      </w:r>
      <w:r w:rsidR="008A058B">
        <w:rPr>
          <w:rFonts w:ascii="Daimler CS Light" w:eastAsiaTheme="minorHAnsi" w:hAnsi="Daimler CS Light" w:cstheme="minorBidi"/>
          <w:szCs w:val="22"/>
        </w:rPr>
        <w:t xml:space="preserve">un target con un forte potenziale e una grande </w:t>
      </w:r>
      <w:r w:rsidR="008A058B" w:rsidRPr="008A058B">
        <w:rPr>
          <w:rFonts w:ascii="Daimler CS Light" w:eastAsiaTheme="minorHAnsi" w:hAnsi="Daimler CS Light" w:cstheme="minorBidi"/>
          <w:szCs w:val="22"/>
        </w:rPr>
        <w:t>affinità con la mobilità del futuro</w:t>
      </w:r>
      <w:r w:rsidR="008A058B">
        <w:rPr>
          <w:rFonts w:ascii="Daimler CS Light" w:eastAsiaTheme="minorHAnsi" w:hAnsi="Daimler CS Light" w:cstheme="minorBidi"/>
          <w:szCs w:val="22"/>
        </w:rPr>
        <w:t xml:space="preserve">”, </w:t>
      </w:r>
      <w:r w:rsidR="001D127C">
        <w:rPr>
          <w:rFonts w:ascii="Daimler CS Light" w:eastAsiaTheme="minorHAnsi" w:hAnsi="Daimler CS Light" w:cstheme="minorBidi"/>
          <w:szCs w:val="22"/>
        </w:rPr>
        <w:t xml:space="preserve">ha dichiarato Mirco Scarchilli, </w:t>
      </w:r>
      <w:r w:rsidR="007B6B47" w:rsidRPr="007B6B47">
        <w:rPr>
          <w:rFonts w:ascii="Daimler CS Light" w:eastAsiaTheme="minorHAnsi" w:hAnsi="Daimler CS Light" w:cstheme="minorBidi"/>
          <w:szCs w:val="22"/>
        </w:rPr>
        <w:t>Responsabile Marketing Communication Experience Mercedes-Benz Italia</w:t>
      </w:r>
      <w:r w:rsidR="007B6B47">
        <w:rPr>
          <w:rFonts w:ascii="Daimler CS Light" w:eastAsiaTheme="minorHAnsi" w:hAnsi="Daimler CS Light" w:cstheme="minorBidi"/>
          <w:szCs w:val="22"/>
        </w:rPr>
        <w:t xml:space="preserve">. “Un contesto giovane e dinamico, con un forte orientamento all’innovazione, che presenta numerosi elementi comuni </w:t>
      </w:r>
      <w:r w:rsidR="00C13C8B">
        <w:rPr>
          <w:rFonts w:ascii="Daimler CS Light" w:eastAsiaTheme="minorHAnsi" w:hAnsi="Daimler CS Light" w:cstheme="minorBidi"/>
          <w:szCs w:val="22"/>
        </w:rPr>
        <w:t>al nostro</w:t>
      </w:r>
      <w:r w:rsidR="007B6B47">
        <w:rPr>
          <w:rFonts w:ascii="Daimler CS Light" w:eastAsiaTheme="minorHAnsi" w:hAnsi="Daimler CS Light" w:cstheme="minorBidi"/>
          <w:szCs w:val="22"/>
        </w:rPr>
        <w:t xml:space="preserve"> Marchi</w:t>
      </w:r>
      <w:r w:rsidR="00C13C8B">
        <w:rPr>
          <w:rFonts w:ascii="Daimler CS Light" w:eastAsiaTheme="minorHAnsi" w:hAnsi="Daimler CS Light" w:cstheme="minorBidi"/>
          <w:szCs w:val="22"/>
        </w:rPr>
        <w:t>o</w:t>
      </w:r>
      <w:r w:rsidR="007B6B47">
        <w:rPr>
          <w:rFonts w:ascii="Daimler CS Light" w:eastAsiaTheme="minorHAnsi" w:hAnsi="Daimler CS Light" w:cstheme="minorBidi"/>
          <w:szCs w:val="22"/>
        </w:rPr>
        <w:t>.”</w:t>
      </w:r>
    </w:p>
    <w:p w14:paraId="64423DFB" w14:textId="77777777" w:rsidR="008D4956" w:rsidRDefault="00C13C8B" w:rsidP="008D4956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szCs w:val="22"/>
        </w:rPr>
      </w:pPr>
      <w:r>
        <w:rPr>
          <w:rFonts w:ascii="Daimler CS Light" w:eastAsiaTheme="minorHAnsi" w:hAnsi="Daimler CS Light" w:cstheme="minorBidi"/>
          <w:szCs w:val="22"/>
        </w:rPr>
        <w:t>Tra i protagonisti dell’evento alcuni tra i modelli più iconici</w:t>
      </w:r>
      <w:r w:rsidR="006D201C">
        <w:rPr>
          <w:rFonts w:ascii="Daimler CS Light" w:eastAsiaTheme="minorHAnsi" w:hAnsi="Daimler CS Light" w:cstheme="minorBidi"/>
          <w:szCs w:val="22"/>
        </w:rPr>
        <w:t xml:space="preserve"> della Stella: la leggendaria 300 SL ‘Ali di gabbiano’, l</w:t>
      </w:r>
      <w:r w:rsidR="00311E8D">
        <w:rPr>
          <w:rFonts w:ascii="Daimler CS Light" w:eastAsiaTheme="minorHAnsi" w:hAnsi="Daimler CS Light" w:cstheme="minorBidi"/>
          <w:szCs w:val="22"/>
        </w:rPr>
        <w:t>a Mercedes-AMG GT, massima espre</w:t>
      </w:r>
      <w:r w:rsidR="006D201C">
        <w:rPr>
          <w:rFonts w:ascii="Daimler CS Light" w:eastAsiaTheme="minorHAnsi" w:hAnsi="Daimler CS Light" w:cstheme="minorBidi"/>
          <w:szCs w:val="22"/>
        </w:rPr>
        <w:t xml:space="preserve">ssione della sportività della Stella, e la Classe G, vera rock star della Casa di Stoccarda. Tre ‘super hero’ che daranno il benvenuto alle migliaia di visitatori che </w:t>
      </w:r>
      <w:r w:rsidR="00311E8D">
        <w:rPr>
          <w:rFonts w:ascii="Daimler CS Light" w:eastAsiaTheme="minorHAnsi" w:hAnsi="Daimler CS Light" w:cstheme="minorBidi"/>
          <w:szCs w:val="22"/>
        </w:rPr>
        <w:t xml:space="preserve">dal 30 ottobre al 3 novembre trasformeranno la città medioevale in una colorata e vivace kermesse. </w:t>
      </w:r>
    </w:p>
    <w:p w14:paraId="5C50BB85" w14:textId="77777777" w:rsidR="009474FA" w:rsidRDefault="009474FA" w:rsidP="0072780C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szCs w:val="22"/>
        </w:rPr>
      </w:pPr>
    </w:p>
    <w:p w14:paraId="2036C864" w14:textId="77777777" w:rsidR="00152983" w:rsidRDefault="00152983" w:rsidP="0072780C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b/>
          <w:szCs w:val="22"/>
        </w:rPr>
      </w:pPr>
      <w:r w:rsidRPr="00152983">
        <w:rPr>
          <w:rFonts w:ascii="Daimler CS Light" w:eastAsiaTheme="minorHAnsi" w:hAnsi="Daimler CS Light" w:cstheme="minorBidi"/>
          <w:szCs w:val="22"/>
        </w:rPr>
        <w:t xml:space="preserve">Ulteriori informazioni su </w:t>
      </w:r>
      <w:r w:rsidRPr="00152983">
        <w:rPr>
          <w:rFonts w:ascii="Daimler CS Light" w:eastAsiaTheme="minorHAnsi" w:hAnsi="Daimler CS Light" w:cstheme="minorBidi"/>
          <w:b/>
          <w:szCs w:val="22"/>
        </w:rPr>
        <w:t>media.mercedes-benz.it</w:t>
      </w:r>
      <w:r w:rsidRPr="00152983">
        <w:rPr>
          <w:rFonts w:ascii="Daimler CS Light" w:eastAsiaTheme="minorHAnsi" w:hAnsi="Daimler CS Light" w:cstheme="minorBidi"/>
          <w:szCs w:val="22"/>
        </w:rPr>
        <w:t xml:space="preserve"> e </w:t>
      </w:r>
      <w:r w:rsidRPr="00152983">
        <w:rPr>
          <w:rFonts w:ascii="Daimler CS Light" w:eastAsiaTheme="minorHAnsi" w:hAnsi="Daimler CS Light" w:cstheme="minorBidi"/>
          <w:b/>
          <w:szCs w:val="22"/>
        </w:rPr>
        <w:t>media.daimler.com</w:t>
      </w:r>
    </w:p>
    <w:p w14:paraId="70B26D75" w14:textId="77777777" w:rsidR="007B37AB" w:rsidRPr="003913D3" w:rsidRDefault="007B37AB" w:rsidP="0072780C">
      <w:pPr>
        <w:pStyle w:val="40Continoustext11pt"/>
        <w:spacing w:after="284" w:line="284" w:lineRule="exact"/>
        <w:rPr>
          <w:rFonts w:ascii="Daimler CS Light" w:eastAsiaTheme="minorHAnsi" w:hAnsi="Daimler CS Light" w:cstheme="minorBidi"/>
          <w:szCs w:val="22"/>
        </w:rPr>
      </w:pPr>
    </w:p>
    <w:sectPr w:rsidR="007B37AB" w:rsidRPr="003913D3" w:rsidSect="008D4956"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709" w:right="3542" w:bottom="369" w:left="1361" w:header="851" w:footer="62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DB6B68" w16cid:durableId="2162E8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2373D" w14:textId="77777777" w:rsidR="00435C03" w:rsidRDefault="00435C03" w:rsidP="00764B8C">
      <w:pPr>
        <w:spacing w:after="0" w:line="240" w:lineRule="auto"/>
      </w:pPr>
      <w:r>
        <w:separator/>
      </w:r>
    </w:p>
  </w:endnote>
  <w:endnote w:type="continuationSeparator" w:id="0">
    <w:p w14:paraId="0F759462" w14:textId="77777777" w:rsidR="00435C03" w:rsidRDefault="00435C03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imler CS Light">
    <w:altName w:val="Arial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6301" w14:textId="77777777" w:rsidR="009106B6" w:rsidRPr="00D949A7" w:rsidRDefault="009106B6" w:rsidP="00B00F20">
    <w:pPr>
      <w:pStyle w:val="09Seitenzahl"/>
      <w:framePr w:wrap="around"/>
    </w:pPr>
    <w:r>
      <w:t xml:space="preserve">Pagina </w:t>
    </w:r>
    <w:r w:rsidR="00460583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460583" w:rsidRPr="00D949A7">
      <w:rPr>
        <w:rStyle w:val="Numeropagina"/>
      </w:rPr>
      <w:fldChar w:fldCharType="separate"/>
    </w:r>
    <w:r>
      <w:rPr>
        <w:rStyle w:val="Numeropagina"/>
      </w:rPr>
      <w:t>4</w:t>
    </w:r>
    <w:r w:rsidR="00460583" w:rsidRPr="00D949A7">
      <w:rPr>
        <w:rStyle w:val="Numeropagina"/>
      </w:rPr>
      <w:fldChar w:fldCharType="end"/>
    </w:r>
  </w:p>
  <w:p w14:paraId="792F1326" w14:textId="77777777" w:rsidR="009106B6" w:rsidRDefault="009106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242AD" w14:textId="77777777" w:rsidR="004E02EF" w:rsidRPr="0072780C" w:rsidRDefault="004E02EF" w:rsidP="003359BC">
    <w:pPr>
      <w:pStyle w:val="06Footer"/>
      <w:tabs>
        <w:tab w:val="right" w:pos="9129"/>
      </w:tabs>
      <w:spacing w:after="0" w:line="240" w:lineRule="auto"/>
      <w:ind w:right="-1701"/>
      <w:contextualSpacing/>
      <w:rPr>
        <w:rFonts w:ascii="Daimler CS Light" w:hAnsi="Daimler CS Light" w:cs="Arial"/>
        <w:color w:val="000000"/>
        <w:sz w:val="15"/>
        <w:szCs w:val="15"/>
        <w:lang w:val="de-DE"/>
      </w:rPr>
    </w:pPr>
  </w:p>
  <w:p w14:paraId="4504CC73" w14:textId="77777777" w:rsidR="009106B6" w:rsidRPr="003913D3" w:rsidRDefault="004E02EF" w:rsidP="003359BC">
    <w:pPr>
      <w:pStyle w:val="06Footer"/>
      <w:tabs>
        <w:tab w:val="right" w:pos="9129"/>
      </w:tabs>
      <w:spacing w:after="150" w:line="240" w:lineRule="auto"/>
      <w:ind w:right="-1701"/>
      <w:rPr>
        <w:rFonts w:ascii="Daimler CS Light" w:hAnsi="Daimler CS Light"/>
        <w:sz w:val="15"/>
        <w:szCs w:val="15"/>
        <w:lang w:val="de-DE"/>
      </w:rPr>
    </w:pPr>
    <w:r w:rsidRPr="003913D3">
      <w:rPr>
        <w:rFonts w:ascii="Daimler CS Light" w:hAnsi="Daimler CS Light" w:cs="Arial"/>
        <w:noProof/>
        <w:color w:val="000000"/>
        <w:sz w:val="15"/>
        <w:lang w:val="de-DE"/>
      </w:rPr>
      <w:tab/>
    </w: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8CC2343" wp14:editId="5A71A85D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44F96" w14:textId="77777777" w:rsidR="009106B6" w:rsidRPr="00B11BF0" w:rsidRDefault="009106B6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76B0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7.4pt;margin-top:811.5pt;width:289.55pt;height:10.9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" filled="f" stroked="f">
              <v:textbox inset="0,0,0,0">
                <w:txbxContent>
                  <w:p w:rsidR="009106B6" w:rsidRPr="00B11BF0" w:rsidRDefault="009106B6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e</w:t>
                    </w:r>
                    <w:proofErr w:type="gramEnd"/>
                    <w:r>
                      <w:rPr>
                        <w:sz w:val="15"/>
                      </w:rPr>
                      <w:t xml:space="preserve">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54EE9F" wp14:editId="365326C0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10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1EF71A31" id="Ellipse 8" o:spid="_x0000_s1026" style="position:absolute;margin-left:-53.85pt;margin-top:421.75pt;width:1.1pt;height: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9TlgIAAJw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IPJP1OWAgAAnA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F025730" wp14:editId="07D79233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1AD152C3" id="Ellipse 7" o:spid="_x0000_s1026" style="position:absolute;margin-left:-53.8pt;margin-top:594.8pt;width:1.15pt;height: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bz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DavTbz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rFonts w:ascii="Daimler CS Light" w:hAnsi="Daimler CS Light"/>
        <w:noProof/>
        <w:sz w:val="15"/>
        <w:lang w:eastAsia="it-IT"/>
      </w:rPr>
      <w:drawing>
        <wp:anchor distT="0" distB="0" distL="114300" distR="114300" simplePos="0" relativeHeight="251674624" behindDoc="1" locked="0" layoutInCell="1" allowOverlap="1" wp14:anchorId="7410661F" wp14:editId="342AAAEC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B7E5" w14:textId="77777777" w:rsidR="00EC1864" w:rsidRPr="00D949A7" w:rsidRDefault="00EC1864" w:rsidP="00B00F20">
    <w:pPr>
      <w:pStyle w:val="09Seitenzahl"/>
      <w:framePr w:wrap="around"/>
    </w:pPr>
    <w:r>
      <w:t xml:space="preserve">Pagina </w:t>
    </w:r>
    <w:r w:rsidR="00460583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460583" w:rsidRPr="00D949A7">
      <w:rPr>
        <w:rStyle w:val="Numeropagina"/>
      </w:rPr>
      <w:fldChar w:fldCharType="separate"/>
    </w:r>
    <w:r w:rsidR="00311E8D">
      <w:rPr>
        <w:rStyle w:val="Numeropagina"/>
      </w:rPr>
      <w:t>2</w:t>
    </w:r>
    <w:r w:rsidR="00460583" w:rsidRPr="00D949A7">
      <w:rPr>
        <w:rStyle w:val="Numeropagina"/>
      </w:rPr>
      <w:fldChar w:fldCharType="end"/>
    </w:r>
  </w:p>
  <w:p w14:paraId="7CABAEDE" w14:textId="77777777" w:rsidR="00EC1864" w:rsidRDefault="00EC186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58C6" w14:textId="77777777" w:rsidR="00C04FE0" w:rsidRPr="00C04FE0" w:rsidRDefault="00C04FE0" w:rsidP="002835BF">
    <w:pPr>
      <w:pStyle w:val="Pidipagina"/>
      <w:spacing w:before="150" w:line="288" w:lineRule="auto"/>
      <w:rPr>
        <w:sz w:val="15"/>
        <w:szCs w:val="15"/>
      </w:rPr>
    </w:pPr>
    <w:r>
      <w:rPr>
        <w:sz w:val="15"/>
      </w:rPr>
      <w:t>Daimler Communications, Daimler AG, Mercedesstraße 137, 70327 Stoccarda, Germania</w:t>
    </w:r>
  </w:p>
  <w:p w14:paraId="16C56160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Telefono +49 711 17 - 0, fax +49 711 17 - 22244, dialog@daimler.com, www.daimler.com</w:t>
    </w:r>
  </w:p>
  <w:p w14:paraId="2D355141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Sede e Ufficio del registro delle imprese: Stoccarda N°registro imprese: 19360</w:t>
    </w:r>
  </w:p>
  <w:p w14:paraId="717AF8FC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Presidente della commissione di vigilanza: Manfred Bischoff</w:t>
    </w:r>
  </w:p>
  <w:p w14:paraId="15AEDB9A" w14:textId="77777777" w:rsidR="00C04FE0" w:rsidRPr="009618B8" w:rsidRDefault="00C04FE0" w:rsidP="002835BF">
    <w:pPr>
      <w:pStyle w:val="Pidipagina"/>
      <w:spacing w:line="288" w:lineRule="auto"/>
      <w:rPr>
        <w:sz w:val="15"/>
        <w:szCs w:val="15"/>
      </w:rPr>
    </w:pPr>
    <w:r w:rsidRPr="009618B8">
      <w:rPr>
        <w:sz w:val="15"/>
      </w:rPr>
      <w:t>Consiglio direttivo: Ola Källenius (Presidente), Martin Daum, Renata Jung Brüngger, Wilfried Porth</w:t>
    </w:r>
  </w:p>
  <w:p w14:paraId="702B66C1" w14:textId="77777777" w:rsidR="00A527C4" w:rsidRPr="009618B8" w:rsidRDefault="00C04FE0" w:rsidP="002835BF">
    <w:pPr>
      <w:pStyle w:val="Pidipagina"/>
      <w:spacing w:after="150" w:line="288" w:lineRule="auto"/>
      <w:rPr>
        <w:sz w:val="15"/>
        <w:szCs w:val="15"/>
      </w:rPr>
    </w:pPr>
    <w:r w:rsidRPr="009618B8">
      <w:rPr>
        <w:noProof/>
        <w:sz w:val="15"/>
      </w:rPr>
      <w:t>Markus Schäfer, Britta Seeger, Hubertus Troska, Harald Wilhelm</w:t>
    </w:r>
    <w:r>
      <w:rPr>
        <w:noProof/>
        <w:sz w:val="15"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AB8AE5E" wp14:editId="0A06198E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20F35" w14:textId="77777777" w:rsidR="00735384" w:rsidRPr="00B11BF0" w:rsidRDefault="00045A88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705F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" filled="f" stroked="f">
              <v:textbox inset="0,0,0,0">
                <w:txbxContent>
                  <w:p w:rsidR="00735384" w:rsidRPr="00B11BF0" w:rsidRDefault="00045A88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e</w:t>
                    </w:r>
                    <w:proofErr w:type="gramEnd"/>
                    <w:r>
                      <w:rPr>
                        <w:sz w:val="15"/>
                      </w:rPr>
                      <w:t xml:space="preserve">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0F020D" wp14:editId="05CE7FAC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164737CA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049FE1" wp14:editId="727675F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4084C6BD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w:drawing>
        <wp:anchor distT="0" distB="0" distL="114300" distR="114300" simplePos="0" relativeHeight="251662336" behindDoc="1" locked="0" layoutInCell="1" allowOverlap="1" wp14:anchorId="459989C2" wp14:editId="2E46B450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15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32F71" w14:textId="77777777" w:rsidR="00435C03" w:rsidRDefault="00435C03" w:rsidP="00764B8C">
      <w:pPr>
        <w:spacing w:after="0" w:line="240" w:lineRule="auto"/>
      </w:pPr>
      <w:r>
        <w:separator/>
      </w:r>
    </w:p>
  </w:footnote>
  <w:footnote w:type="continuationSeparator" w:id="0">
    <w:p w14:paraId="14B35597" w14:textId="77777777" w:rsidR="00435C03" w:rsidRDefault="00435C03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51FE" w14:textId="77777777" w:rsidR="009106B6" w:rsidRDefault="004F725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8A97E9" wp14:editId="6BF2B74F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2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38F98D09" id="Ellipse 9" o:spid="_x0000_s1026" style="position:absolute;margin-left:-53.75pt;margin-top:297.2pt;width:1.1pt;height: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96F40AB" wp14:editId="1C10BA6A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AA041" w14:textId="77777777" w:rsidR="006C14AB" w:rsidRDefault="00A3658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63EBFCB8" wp14:editId="6F4B08A4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5715" b="9525"/>
          <wp:wrapNone/>
          <wp:docPr id="213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9767B3" wp14:editId="47721C10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72CD3C83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FAB6A13" wp14:editId="6E115A0E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14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A81"/>
    <w:multiLevelType w:val="hybridMultilevel"/>
    <w:tmpl w:val="6CCC3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F65"/>
    <w:multiLevelType w:val="hybridMultilevel"/>
    <w:tmpl w:val="4E0C7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142A1"/>
    <w:multiLevelType w:val="hybridMultilevel"/>
    <w:tmpl w:val="DBD88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536BE"/>
    <w:multiLevelType w:val="hybridMultilevel"/>
    <w:tmpl w:val="C610D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8560C"/>
    <w:multiLevelType w:val="hybridMultilevel"/>
    <w:tmpl w:val="9F6C9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8B"/>
    <w:rsid w:val="00000C4C"/>
    <w:rsid w:val="00002924"/>
    <w:rsid w:val="0001654A"/>
    <w:rsid w:val="0003022E"/>
    <w:rsid w:val="00033CCA"/>
    <w:rsid w:val="00045A88"/>
    <w:rsid w:val="00056BDD"/>
    <w:rsid w:val="00066F6B"/>
    <w:rsid w:val="00087EDA"/>
    <w:rsid w:val="0009142B"/>
    <w:rsid w:val="0009458E"/>
    <w:rsid w:val="000A1322"/>
    <w:rsid w:val="000A6A7A"/>
    <w:rsid w:val="000C6A17"/>
    <w:rsid w:val="000C6D81"/>
    <w:rsid w:val="000C74B6"/>
    <w:rsid w:val="000E46A2"/>
    <w:rsid w:val="001166BE"/>
    <w:rsid w:val="001174BC"/>
    <w:rsid w:val="00146E98"/>
    <w:rsid w:val="00152983"/>
    <w:rsid w:val="00157BCE"/>
    <w:rsid w:val="0017699C"/>
    <w:rsid w:val="001850C2"/>
    <w:rsid w:val="00185B2E"/>
    <w:rsid w:val="00191B43"/>
    <w:rsid w:val="001A4A3C"/>
    <w:rsid w:val="001A59E4"/>
    <w:rsid w:val="001B3B23"/>
    <w:rsid w:val="001C2DDF"/>
    <w:rsid w:val="001C39E9"/>
    <w:rsid w:val="001D127C"/>
    <w:rsid w:val="001E7049"/>
    <w:rsid w:val="00200FBB"/>
    <w:rsid w:val="00213288"/>
    <w:rsid w:val="00221FF2"/>
    <w:rsid w:val="002348CF"/>
    <w:rsid w:val="00260D65"/>
    <w:rsid w:val="002630C1"/>
    <w:rsid w:val="00273DB9"/>
    <w:rsid w:val="00280C66"/>
    <w:rsid w:val="002835BF"/>
    <w:rsid w:val="00283C53"/>
    <w:rsid w:val="00291906"/>
    <w:rsid w:val="002A1E33"/>
    <w:rsid w:val="002A24DB"/>
    <w:rsid w:val="002A644B"/>
    <w:rsid w:val="002D3D23"/>
    <w:rsid w:val="002D5AD8"/>
    <w:rsid w:val="002E63E5"/>
    <w:rsid w:val="002F1B88"/>
    <w:rsid w:val="002F3AD9"/>
    <w:rsid w:val="00311E8D"/>
    <w:rsid w:val="00315F1E"/>
    <w:rsid w:val="00331EB3"/>
    <w:rsid w:val="003359BC"/>
    <w:rsid w:val="00347260"/>
    <w:rsid w:val="003753CD"/>
    <w:rsid w:val="00390C26"/>
    <w:rsid w:val="003913D3"/>
    <w:rsid w:val="003A01FF"/>
    <w:rsid w:val="003A0B70"/>
    <w:rsid w:val="003A7F08"/>
    <w:rsid w:val="003B4809"/>
    <w:rsid w:val="003B5A16"/>
    <w:rsid w:val="003C0689"/>
    <w:rsid w:val="003C31E9"/>
    <w:rsid w:val="003C6788"/>
    <w:rsid w:val="003D1AC2"/>
    <w:rsid w:val="003E16FF"/>
    <w:rsid w:val="003E286A"/>
    <w:rsid w:val="003E2AA5"/>
    <w:rsid w:val="003E42AB"/>
    <w:rsid w:val="003E5DB1"/>
    <w:rsid w:val="003F33E4"/>
    <w:rsid w:val="00400470"/>
    <w:rsid w:val="00406312"/>
    <w:rsid w:val="0041775A"/>
    <w:rsid w:val="00435C03"/>
    <w:rsid w:val="004361F4"/>
    <w:rsid w:val="00444EE6"/>
    <w:rsid w:val="00460583"/>
    <w:rsid w:val="00483BC8"/>
    <w:rsid w:val="00496814"/>
    <w:rsid w:val="004A7D3B"/>
    <w:rsid w:val="004B2EB8"/>
    <w:rsid w:val="004B3B90"/>
    <w:rsid w:val="004D6495"/>
    <w:rsid w:val="004D70C3"/>
    <w:rsid w:val="004E02EF"/>
    <w:rsid w:val="004F6960"/>
    <w:rsid w:val="004F7251"/>
    <w:rsid w:val="00525B17"/>
    <w:rsid w:val="00526742"/>
    <w:rsid w:val="005411CB"/>
    <w:rsid w:val="0054385F"/>
    <w:rsid w:val="00553892"/>
    <w:rsid w:val="0057337A"/>
    <w:rsid w:val="005A31BD"/>
    <w:rsid w:val="005E0528"/>
    <w:rsid w:val="005E4752"/>
    <w:rsid w:val="005F1803"/>
    <w:rsid w:val="005F6D0C"/>
    <w:rsid w:val="00602DB3"/>
    <w:rsid w:val="00606BB3"/>
    <w:rsid w:val="006365DC"/>
    <w:rsid w:val="006377AF"/>
    <w:rsid w:val="00645A3E"/>
    <w:rsid w:val="0064602D"/>
    <w:rsid w:val="006562F3"/>
    <w:rsid w:val="0066070D"/>
    <w:rsid w:val="006923F5"/>
    <w:rsid w:val="006934CB"/>
    <w:rsid w:val="00696CED"/>
    <w:rsid w:val="006A4628"/>
    <w:rsid w:val="006A6374"/>
    <w:rsid w:val="006B3228"/>
    <w:rsid w:val="006B4E58"/>
    <w:rsid w:val="006C14AB"/>
    <w:rsid w:val="006C3353"/>
    <w:rsid w:val="006D1D22"/>
    <w:rsid w:val="006D201C"/>
    <w:rsid w:val="006D65C4"/>
    <w:rsid w:val="006F1C5B"/>
    <w:rsid w:val="006F346A"/>
    <w:rsid w:val="006F4555"/>
    <w:rsid w:val="0070129D"/>
    <w:rsid w:val="00711E1B"/>
    <w:rsid w:val="00726639"/>
    <w:rsid w:val="0072780C"/>
    <w:rsid w:val="00735384"/>
    <w:rsid w:val="00741FA5"/>
    <w:rsid w:val="00751366"/>
    <w:rsid w:val="007553E4"/>
    <w:rsid w:val="00764B8C"/>
    <w:rsid w:val="0078515B"/>
    <w:rsid w:val="007852F4"/>
    <w:rsid w:val="00797A1B"/>
    <w:rsid w:val="007A399D"/>
    <w:rsid w:val="007B37AB"/>
    <w:rsid w:val="007B6B47"/>
    <w:rsid w:val="007B789E"/>
    <w:rsid w:val="007E639B"/>
    <w:rsid w:val="007E6767"/>
    <w:rsid w:val="007F63C8"/>
    <w:rsid w:val="00800C1C"/>
    <w:rsid w:val="00803B73"/>
    <w:rsid w:val="00814C8B"/>
    <w:rsid w:val="008436BE"/>
    <w:rsid w:val="00861CA2"/>
    <w:rsid w:val="0087254D"/>
    <w:rsid w:val="008902CF"/>
    <w:rsid w:val="00895DA1"/>
    <w:rsid w:val="008A058B"/>
    <w:rsid w:val="008A7B99"/>
    <w:rsid w:val="008C4FFF"/>
    <w:rsid w:val="008D4956"/>
    <w:rsid w:val="008E75A8"/>
    <w:rsid w:val="008F66CB"/>
    <w:rsid w:val="00904D52"/>
    <w:rsid w:val="009106B6"/>
    <w:rsid w:val="009209A2"/>
    <w:rsid w:val="0094453B"/>
    <w:rsid w:val="009474FA"/>
    <w:rsid w:val="00953742"/>
    <w:rsid w:val="009618B8"/>
    <w:rsid w:val="00962357"/>
    <w:rsid w:val="00965655"/>
    <w:rsid w:val="00971B98"/>
    <w:rsid w:val="00972E25"/>
    <w:rsid w:val="00994687"/>
    <w:rsid w:val="009A1A64"/>
    <w:rsid w:val="009B581A"/>
    <w:rsid w:val="009C0944"/>
    <w:rsid w:val="009C2A90"/>
    <w:rsid w:val="009C6072"/>
    <w:rsid w:val="009D214D"/>
    <w:rsid w:val="009D6A9F"/>
    <w:rsid w:val="009E2BC8"/>
    <w:rsid w:val="00A008F2"/>
    <w:rsid w:val="00A152A8"/>
    <w:rsid w:val="00A21BFB"/>
    <w:rsid w:val="00A27391"/>
    <w:rsid w:val="00A3658B"/>
    <w:rsid w:val="00A40D7B"/>
    <w:rsid w:val="00A46E60"/>
    <w:rsid w:val="00A527C4"/>
    <w:rsid w:val="00A5566F"/>
    <w:rsid w:val="00A667FE"/>
    <w:rsid w:val="00A6715B"/>
    <w:rsid w:val="00A84C24"/>
    <w:rsid w:val="00A8590F"/>
    <w:rsid w:val="00AA14C1"/>
    <w:rsid w:val="00AD27DB"/>
    <w:rsid w:val="00AD57E0"/>
    <w:rsid w:val="00AE257E"/>
    <w:rsid w:val="00AE6245"/>
    <w:rsid w:val="00AF5890"/>
    <w:rsid w:val="00B00F20"/>
    <w:rsid w:val="00B05176"/>
    <w:rsid w:val="00B05C62"/>
    <w:rsid w:val="00B05F07"/>
    <w:rsid w:val="00B11BF0"/>
    <w:rsid w:val="00B2640A"/>
    <w:rsid w:val="00B302A3"/>
    <w:rsid w:val="00B31299"/>
    <w:rsid w:val="00B35D7B"/>
    <w:rsid w:val="00B37DA5"/>
    <w:rsid w:val="00B42491"/>
    <w:rsid w:val="00B6692A"/>
    <w:rsid w:val="00B74A34"/>
    <w:rsid w:val="00B8227B"/>
    <w:rsid w:val="00B825E3"/>
    <w:rsid w:val="00BB66AE"/>
    <w:rsid w:val="00BC3DA8"/>
    <w:rsid w:val="00BC4438"/>
    <w:rsid w:val="00BE7E80"/>
    <w:rsid w:val="00C00C07"/>
    <w:rsid w:val="00C0478C"/>
    <w:rsid w:val="00C04FE0"/>
    <w:rsid w:val="00C13C8B"/>
    <w:rsid w:val="00C16186"/>
    <w:rsid w:val="00C22B2B"/>
    <w:rsid w:val="00C23FA9"/>
    <w:rsid w:val="00C303A7"/>
    <w:rsid w:val="00C32D10"/>
    <w:rsid w:val="00C376AE"/>
    <w:rsid w:val="00C42721"/>
    <w:rsid w:val="00C5003D"/>
    <w:rsid w:val="00C51AAC"/>
    <w:rsid w:val="00C55B92"/>
    <w:rsid w:val="00C57D5C"/>
    <w:rsid w:val="00C60821"/>
    <w:rsid w:val="00C64899"/>
    <w:rsid w:val="00C64AA4"/>
    <w:rsid w:val="00C72C32"/>
    <w:rsid w:val="00C76248"/>
    <w:rsid w:val="00C77F25"/>
    <w:rsid w:val="00C861A1"/>
    <w:rsid w:val="00C864C8"/>
    <w:rsid w:val="00CB59A7"/>
    <w:rsid w:val="00CC317C"/>
    <w:rsid w:val="00CC33F5"/>
    <w:rsid w:val="00CF4F2F"/>
    <w:rsid w:val="00D24816"/>
    <w:rsid w:val="00D40423"/>
    <w:rsid w:val="00D51A1F"/>
    <w:rsid w:val="00D81EE9"/>
    <w:rsid w:val="00D868FC"/>
    <w:rsid w:val="00D87A41"/>
    <w:rsid w:val="00DA4F9E"/>
    <w:rsid w:val="00DC024B"/>
    <w:rsid w:val="00DC4FBC"/>
    <w:rsid w:val="00DD4D89"/>
    <w:rsid w:val="00DE0290"/>
    <w:rsid w:val="00E03612"/>
    <w:rsid w:val="00E15A69"/>
    <w:rsid w:val="00E206BE"/>
    <w:rsid w:val="00E2356E"/>
    <w:rsid w:val="00E23FFE"/>
    <w:rsid w:val="00E350A6"/>
    <w:rsid w:val="00E41B41"/>
    <w:rsid w:val="00E44DB7"/>
    <w:rsid w:val="00E4758C"/>
    <w:rsid w:val="00E501EA"/>
    <w:rsid w:val="00E54859"/>
    <w:rsid w:val="00E809E9"/>
    <w:rsid w:val="00E81ABD"/>
    <w:rsid w:val="00E93481"/>
    <w:rsid w:val="00E96CCD"/>
    <w:rsid w:val="00EA6922"/>
    <w:rsid w:val="00EA7F26"/>
    <w:rsid w:val="00EB67FE"/>
    <w:rsid w:val="00EC04A9"/>
    <w:rsid w:val="00EC1864"/>
    <w:rsid w:val="00EC41FB"/>
    <w:rsid w:val="00EC74F2"/>
    <w:rsid w:val="00ED15FC"/>
    <w:rsid w:val="00ED2BE0"/>
    <w:rsid w:val="00EE4940"/>
    <w:rsid w:val="00F25A9B"/>
    <w:rsid w:val="00F40D8E"/>
    <w:rsid w:val="00F42321"/>
    <w:rsid w:val="00F44F25"/>
    <w:rsid w:val="00F4686C"/>
    <w:rsid w:val="00F77361"/>
    <w:rsid w:val="00F931E7"/>
    <w:rsid w:val="00FC2462"/>
    <w:rsid w:val="00FC2912"/>
    <w:rsid w:val="00FC3039"/>
    <w:rsid w:val="00FD586B"/>
    <w:rsid w:val="00FE764D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6134A"/>
  <w15:docId w15:val="{E318782F-8692-4767-8BE2-FAF2689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41Continoustext11ptbold">
    <w:name w:val="4.1 Continous text 11pt bold"/>
    <w:link w:val="41Continoustext11ptboldZchnZchn"/>
    <w:qFormat/>
    <w:rsid w:val="003E42AB"/>
    <w:pPr>
      <w:suppressAutoHyphens/>
      <w:spacing w:after="0" w:line="38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20Headline">
    <w:name w:val="2.0 Headline"/>
    <w:rsid w:val="003E42AB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eastAsia="de-DE"/>
    </w:rPr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3E42AB"/>
    <w:rPr>
      <w:rFonts w:ascii="CorpoA" w:eastAsia="Times New Roman" w:hAnsi="CorpoA" w:cs="Times New Roman"/>
      <w:b/>
      <w:szCs w:val="20"/>
      <w:lang w:val="it-I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904D5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04D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04D52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4D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4D52"/>
    <w:rPr>
      <w:rFonts w:ascii="Daimler CS Light" w:hAnsi="Daimler CS Light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904D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4D52"/>
    <w:rPr>
      <w:rFonts w:ascii="Daimler CS Light" w:hAnsi="Daimler CS Light"/>
      <w:sz w:val="20"/>
      <w:szCs w:val="20"/>
    </w:rPr>
  </w:style>
  <w:style w:type="character" w:styleId="Rimandonotaapidipagina">
    <w:name w:val="footnote reference"/>
    <w:basedOn w:val="Carpredefinitoparagrafo"/>
    <w:rsid w:val="00904D52"/>
    <w:rPr>
      <w:vertAlign w:val="superscript"/>
    </w:rPr>
  </w:style>
  <w:style w:type="paragraph" w:customStyle="1" w:styleId="40Continoustext11pt">
    <w:name w:val="4.0 Continous text 11pt"/>
    <w:link w:val="40Continoustext11ptZchn"/>
    <w:qFormat/>
    <w:rsid w:val="001C2DDF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">
    <w:name w:val="4.0 Continous text 11pt Zchn"/>
    <w:basedOn w:val="Carpredefinitoparagrafo"/>
    <w:link w:val="40Continoustext11pt"/>
    <w:rsid w:val="001C2DDF"/>
    <w:rPr>
      <w:rFonts w:ascii="CorpoA" w:eastAsia="Times New Roman" w:hAnsi="CorpoA" w:cs="Times New Roman"/>
      <w:szCs w:val="20"/>
      <w:lang w:val="it-IT" w:eastAsia="de-DE"/>
    </w:rPr>
  </w:style>
  <w:style w:type="character" w:styleId="Collegamentoipertestuale">
    <w:name w:val="Hyperlink"/>
    <w:basedOn w:val="Carpredefinitoparagrafo"/>
    <w:uiPriority w:val="99"/>
    <w:unhideWhenUsed/>
    <w:rsid w:val="001C2DDF"/>
    <w:rPr>
      <w:color w:val="0563C1" w:themeColor="hyperlink"/>
      <w:u w:val="single"/>
    </w:rPr>
  </w:style>
  <w:style w:type="paragraph" w:customStyle="1" w:styleId="06Footer">
    <w:name w:val="0.6 Footer"/>
    <w:link w:val="06FooterZchn"/>
    <w:rsid w:val="004E02EF"/>
    <w:pPr>
      <w:spacing w:after="240" w:line="1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character" w:customStyle="1" w:styleId="06FooterZchn">
    <w:name w:val="0.6 Footer Zchn"/>
    <w:basedOn w:val="Carpredefinitoparagrafo"/>
    <w:link w:val="06Footer"/>
    <w:rsid w:val="004E02EF"/>
    <w:rPr>
      <w:rFonts w:ascii="CorpoS" w:eastAsia="Times New Roman" w:hAnsi="CorpoS" w:cs="Times New Roman"/>
      <w:sz w:val="18"/>
      <w:szCs w:val="20"/>
      <w:lang w:val="it-IT" w:eastAsia="de-DE"/>
    </w:rPr>
  </w:style>
  <w:style w:type="character" w:customStyle="1" w:styleId="41Continoustext11ptboldZchn">
    <w:name w:val="4.1 Continous text 11pt bold Zchn"/>
    <w:basedOn w:val="Carpredefinitoparagrafo"/>
    <w:rsid w:val="00C77F25"/>
    <w:rPr>
      <w:rFonts w:ascii="CorpoA" w:hAnsi="CorpoA"/>
      <w:b/>
      <w:sz w:val="22"/>
    </w:rPr>
  </w:style>
  <w:style w:type="paragraph" w:styleId="Paragrafoelenco">
    <w:name w:val="List Paragraph"/>
    <w:basedOn w:val="Normale"/>
    <w:uiPriority w:val="34"/>
    <w:qFormat/>
    <w:rsid w:val="00C77F25"/>
    <w:pPr>
      <w:spacing w:after="340" w:line="340" w:lineRule="atLeast"/>
      <w:ind w:left="720"/>
      <w:contextualSpacing/>
    </w:pPr>
    <w:rPr>
      <w:rFonts w:ascii="CorpoA" w:eastAsia="Times New Roman" w:hAnsi="CorpoA" w:cs="Times New Roman"/>
      <w:szCs w:val="20"/>
      <w:lang w:eastAsia="de-DE"/>
    </w:rPr>
  </w:style>
  <w:style w:type="paragraph" w:customStyle="1" w:styleId="DCNormal">
    <w:name w:val="DCNormal"/>
    <w:rsid w:val="00FC3039"/>
    <w:pPr>
      <w:widowControl w:val="0"/>
      <w:spacing w:after="340" w:line="340" w:lineRule="atLeast"/>
    </w:pPr>
    <w:rPr>
      <w:rFonts w:ascii="CorpoA" w:eastAsia="MS ??" w:hAnsi="CorpoA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AppData\Local\Microsoft\Windows\INetCache\Content.Outlook\MI8FG5V1\PI_MB_Zwischenl&#246;sung_20190724%20(00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715970FF-2608-4278-9590-7FC8893DF4C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PI_MB_Zwischenlösung_20190724 (002).dotx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Odinzoff, Vadim (183)</cp:lastModifiedBy>
  <cp:revision>4</cp:revision>
  <cp:lastPrinted>2019-07-24T09:07:00Z</cp:lastPrinted>
  <dcterms:created xsi:type="dcterms:W3CDTF">2019-10-29T16:36:00Z</dcterms:created>
  <dcterms:modified xsi:type="dcterms:W3CDTF">2019-10-29T16:40:00Z</dcterms:modified>
</cp:coreProperties>
</file>