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49E" w:rsidRPr="00EF151A" w:rsidRDefault="008A190C" w:rsidP="006356E3">
      <w:pPr>
        <w:pStyle w:val="02Pressinformationdate"/>
        <w:framePr w:wrap="around" w:x="1411" w:y="2221"/>
        <w:spacing w:after="240"/>
      </w:pPr>
      <w:r>
        <w:t>30</w:t>
      </w:r>
      <w:r w:rsidR="00EF151A">
        <w:t xml:space="preserve"> maggio 2019</w:t>
      </w:r>
    </w:p>
    <w:p w:rsidR="00940C6E" w:rsidRPr="00EF151A" w:rsidRDefault="00940C6E" w:rsidP="00BF368B">
      <w:pPr>
        <w:sectPr w:rsidR="00940C6E" w:rsidRPr="00EF151A" w:rsidSect="00034620">
          <w:headerReference w:type="default" r:id="rId8"/>
          <w:headerReference w:type="first" r:id="rId9"/>
          <w:footerReference w:type="first" r:id="rId10"/>
          <w:type w:val="continuous"/>
          <w:pgSz w:w="11907" w:h="16839" w:code="9"/>
          <w:pgMar w:top="2835" w:right="3119" w:bottom="1304" w:left="1418" w:header="425" w:footer="57" w:gutter="0"/>
          <w:cols w:space="720"/>
          <w:titlePg/>
          <w:docGrid w:linePitch="299"/>
        </w:sectPr>
      </w:pPr>
    </w:p>
    <w:p w:rsidR="007A06E1" w:rsidRPr="00EF151A" w:rsidRDefault="002248D3" w:rsidP="001E08A3">
      <w:pPr>
        <w:pStyle w:val="10Headline"/>
        <w:spacing w:before="100" w:beforeAutospacing="1" w:after="200" w:line="240" w:lineRule="auto"/>
        <w:ind w:right="-1701"/>
      </w:pPr>
      <w:r>
        <w:t>Daimler Trucks dà vita a un’organizzazione globale dedicata alla guida altamente automatizzata</w:t>
      </w:r>
    </w:p>
    <w:p w:rsidR="002248D3" w:rsidRPr="00EF151A" w:rsidRDefault="002248D3" w:rsidP="00EF151A">
      <w:pPr>
        <w:pStyle w:val="11Subhead"/>
        <w:numPr>
          <w:ilvl w:val="0"/>
          <w:numId w:val="19"/>
        </w:numPr>
        <w:ind w:left="425" w:right="0" w:hanging="357"/>
      </w:pPr>
      <w:r>
        <w:t xml:space="preserve">Dal 1° giugno 2019 Daimler Trucks fa convergere il know-how e le attività globali relativi alla guida automatizza dei truck nell’Autonomous Technology Group </w:t>
      </w:r>
    </w:p>
    <w:p w:rsidR="002248D3" w:rsidRPr="00EF151A" w:rsidRDefault="002248D3" w:rsidP="00EF151A">
      <w:pPr>
        <w:pStyle w:val="11Subhead"/>
        <w:numPr>
          <w:ilvl w:val="0"/>
          <w:numId w:val="19"/>
        </w:numPr>
        <w:ind w:left="425" w:right="0" w:hanging="357"/>
      </w:pPr>
      <w:r>
        <w:t xml:space="preserve">Peter Vaughan Schmidt assume la direzione dell’Autonomous Technology Group </w:t>
      </w:r>
    </w:p>
    <w:p w:rsidR="002248D3" w:rsidRPr="00EF151A" w:rsidRDefault="007D490D" w:rsidP="00EF151A">
      <w:pPr>
        <w:pStyle w:val="11Subhead"/>
        <w:numPr>
          <w:ilvl w:val="0"/>
          <w:numId w:val="19"/>
        </w:numPr>
        <w:ind w:left="425" w:right="0" w:hanging="357"/>
      </w:pPr>
      <w:r>
        <w:t xml:space="preserve">Con la creazione di questa nuova unità organizzativa, Daimler Trucks punta a introdurre sul mercato veicoli industriali completamente automatizzati (SAE Livello 4) entro i prossimi dieci anni, investendo oltre 500 milioni di euro (circa 570 milioni di dollari USA) </w:t>
      </w:r>
    </w:p>
    <w:p w:rsidR="002248D3" w:rsidRPr="00EF151A" w:rsidRDefault="002248D3" w:rsidP="00144489">
      <w:pPr>
        <w:pStyle w:val="11Subhead"/>
        <w:numPr>
          <w:ilvl w:val="0"/>
          <w:numId w:val="19"/>
        </w:numPr>
        <w:ind w:left="425" w:right="0" w:hanging="357"/>
      </w:pPr>
      <w:r>
        <w:t xml:space="preserve">Martin Daum, Membro del Board of Management di Daimler AG e responsabile per la divisione Trucks and Buses: “Da diversi anni ormai, portiamo avanti un’attività pionieristica nel settore dei truck automatizzati. Con la creazione del nostro Autonomous Technology Group globale, compiamo ora un ulteriore passo avanti, sottolineando l’importanza che la guida altamente automatizzata riveste non solo per la nostra Azienda, ma anche per l’intero settore e la società in generale”. </w:t>
      </w:r>
    </w:p>
    <w:p w:rsidR="00276C1C" w:rsidRPr="00EF151A" w:rsidRDefault="00276C1C" w:rsidP="00276C1C">
      <w:pPr>
        <w:pStyle w:val="11Subhead"/>
        <w:numPr>
          <w:ilvl w:val="0"/>
          <w:numId w:val="0"/>
        </w:numPr>
        <w:ind w:left="227" w:right="-1702"/>
        <w:rPr>
          <w:b w:val="0"/>
        </w:rPr>
      </w:pPr>
    </w:p>
    <w:p w:rsidR="00FE3FB6" w:rsidRDefault="00276C1C" w:rsidP="0083486B">
      <w:pPr>
        <w:pStyle w:val="11Subhead"/>
        <w:numPr>
          <w:ilvl w:val="0"/>
          <w:numId w:val="0"/>
        </w:numPr>
        <w:ind w:right="0"/>
        <w:rPr>
          <w:b w:val="0"/>
        </w:rPr>
      </w:pPr>
      <w:r>
        <w:rPr>
          <w:b w:val="0"/>
        </w:rPr>
        <w:t xml:space="preserve">Daimler </w:t>
      </w:r>
      <w:proofErr w:type="spellStart"/>
      <w:r>
        <w:rPr>
          <w:b w:val="0"/>
        </w:rPr>
        <w:t>Trucks</w:t>
      </w:r>
      <w:proofErr w:type="spellEnd"/>
      <w:r>
        <w:rPr>
          <w:b w:val="0"/>
        </w:rPr>
        <w:t xml:space="preserve"> fonda l’</w:t>
      </w:r>
      <w:proofErr w:type="spellStart"/>
      <w:r>
        <w:rPr>
          <w:b w:val="0"/>
        </w:rPr>
        <w:t>Autonomous</w:t>
      </w:r>
      <w:proofErr w:type="spellEnd"/>
      <w:r>
        <w:rPr>
          <w:b w:val="0"/>
        </w:rPr>
        <w:t xml:space="preserve"> Technology Group come organizzazione per la guida automatizzata operante a livello globale, in cui farà confluire le proprie competenze ed attività a livello mondiale a partire dal 1° giugno. Tra gli obiettivi principali della nuova struttura figurano la strategia generale per la guida automatizzata e la relativa implementazione, compresi ricerca e sviluppo nonché creazione dell’infrastruttura e della rete necessarie per consentire l’impiego operativo dei veicoli, puntando alla produzione in serie di truck altamente automatizzati (SAE Livello 4). </w:t>
      </w:r>
    </w:p>
    <w:p w:rsidR="00635F7F" w:rsidRPr="009F6B85" w:rsidRDefault="00635F7F" w:rsidP="0083486B">
      <w:pPr>
        <w:pStyle w:val="11Subhead"/>
        <w:numPr>
          <w:ilvl w:val="0"/>
          <w:numId w:val="0"/>
        </w:numPr>
        <w:ind w:right="0"/>
        <w:rPr>
          <w:b w:val="0"/>
        </w:rPr>
      </w:pPr>
    </w:p>
    <w:p w:rsidR="00EF151A" w:rsidRDefault="007007C4" w:rsidP="007D490D">
      <w:pPr>
        <w:pStyle w:val="11Subhead"/>
        <w:numPr>
          <w:ilvl w:val="0"/>
          <w:numId w:val="0"/>
        </w:numPr>
        <w:ind w:right="0"/>
        <w:rPr>
          <w:b w:val="0"/>
        </w:rPr>
      </w:pPr>
      <w:r>
        <w:rPr>
          <w:b w:val="0"/>
        </w:rPr>
        <w:t xml:space="preserve">Con la creazione del nuovo Autonomous Technology Group, Daimler Trucks mira a introdurre sul mercato veicoli industriali altamente automatizzati entro i prossimi dieci anni. Per raggiungere questo obiettivo, Daimler Trucks ha annunciato – in occasione del Consumer Electronics Show (CES) 2019 di Las Vegas – un investimento di oltre 500 milioni di euro (circa 570 milioni di dollari USA). Nel settore dei trasporti, il livello 4 rappresenta il logico passo </w:t>
      </w:r>
      <w:r>
        <w:rPr>
          <w:b w:val="0"/>
        </w:rPr>
        <w:lastRenderedPageBreak/>
        <w:t xml:space="preserve">successivo dopo il livello 2 per incrementare sia la sicurezza sia l’efficienza e la produttività. </w:t>
      </w:r>
    </w:p>
    <w:p w:rsidR="00FE3FB6" w:rsidRPr="00EF151A" w:rsidRDefault="00FE3FB6" w:rsidP="00FE3FB6">
      <w:pPr>
        <w:rPr>
          <w:b/>
          <w:szCs w:val="24"/>
        </w:rPr>
      </w:pPr>
      <w:r>
        <w:rPr>
          <w:b/>
        </w:rPr>
        <w:t>Ottimizzazione degli sforzi sul fronte della guida automatizzata</w:t>
      </w:r>
    </w:p>
    <w:p w:rsidR="00FE3FB6" w:rsidRDefault="00FF6926" w:rsidP="007D490D">
      <w:pPr>
        <w:pStyle w:val="11Subhead"/>
        <w:numPr>
          <w:ilvl w:val="0"/>
          <w:numId w:val="0"/>
        </w:numPr>
        <w:ind w:right="0"/>
        <w:rPr>
          <w:b w:val="0"/>
        </w:rPr>
      </w:pPr>
      <w:r>
        <w:rPr>
          <w:b w:val="0"/>
        </w:rPr>
        <w:t xml:space="preserve">Martin Daum, Membro del Board of Management di Daimler AG e responsabile per la divisione Trucks and Buses: “Da diversi anni ormai, portiamo avanti un’attività pionieristica nel settore dei truck automatizzati. Con la creazione del nostro Autonomous Technology Group globale, compiamo ora un ulteriore passo avanti, sottolineando l’importanza che la guida altamente automatizzata riveste non solo per la nostra Azienda, ma anche per l’intero settore e la società in generale. Con questa nuova unità, intendiamo ottimizzare l’efficacia dell’impegno profuso sul fronte della guida automatizzata con investimenti mirati in questa tecnologia chiave di grande rilevanza strategica, trovandoci così nella posizione ideale per riuscire a introdurre sul mercato la guida altamente automatizzata. In questo modo, renderemo il trasporto su strada più sicuro per tutti gli utenti della strada oltre a offrire un concreto supporto agli spedizionieri per incrementare la loro produttività”. </w:t>
      </w:r>
    </w:p>
    <w:p w:rsidR="00EF151A" w:rsidRPr="00EF151A" w:rsidRDefault="00EF151A" w:rsidP="00EF151A">
      <w:pPr>
        <w:rPr>
          <w:b/>
          <w:szCs w:val="24"/>
        </w:rPr>
      </w:pPr>
      <w:r>
        <w:rPr>
          <w:b/>
        </w:rPr>
        <w:t xml:space="preserve">Nuova posizione direttiva completamente dedicata – Scelti gli USA come primo mercato per la guida altamente automatizzata </w:t>
      </w:r>
    </w:p>
    <w:p w:rsidR="00C322D7" w:rsidRDefault="002248D3" w:rsidP="003366D8">
      <w:pPr>
        <w:pStyle w:val="11Subhead"/>
        <w:numPr>
          <w:ilvl w:val="0"/>
          <w:numId w:val="0"/>
        </w:numPr>
        <w:ind w:right="0"/>
        <w:rPr>
          <w:b w:val="0"/>
        </w:rPr>
      </w:pPr>
      <w:r>
        <w:rPr>
          <w:b w:val="0"/>
        </w:rPr>
        <w:t xml:space="preserve">A decorrere dal 1° giugno, Peter Vaughan Schmidt, già Responsabile Strategy di Daimler Trucks, sarà a capo della nuova organizzazione globale ed interdivisionale, continuando a riportare direttamente a Martin Daum. Nell’ambito della posizione occupata finora, Schmidt, che vanta 15 anni d’esperienza nel settore, ha già sviluppato per Daimler Trucks la strategia relativa ai veicoli automatizzati. Questo il commento Peter dello stesso Vaughan Schmidt: “L’Autonomous Technology Group riunisce tutti i nostri esperti a livello globale ed il relativo know-how acquisito in materia di truck automatizzati. Nella prima fase, ci concentreremo sull’impiego di veicoli industriali altamente automatizzati in aree ben definite e tra determinati hub negli Stati Uniti. Al riguardo, lavoreremo fianco a fianco con quei Clienti, la cui attività si adatta a questa applicazione della guida automatizzata. Oltre a sviluppare la tecnologia appropriata, creeremo anche l’infrastruttura e la rete necessarie per l’impiego operativo dei veicoli”. </w:t>
      </w:r>
    </w:p>
    <w:p w:rsidR="00E43EF9" w:rsidRDefault="00E43EF9" w:rsidP="003366D8">
      <w:pPr>
        <w:pStyle w:val="11Subhead"/>
        <w:numPr>
          <w:ilvl w:val="0"/>
          <w:numId w:val="0"/>
        </w:numPr>
        <w:ind w:right="0"/>
        <w:rPr>
          <w:b w:val="0"/>
        </w:rPr>
      </w:pPr>
    </w:p>
    <w:p w:rsidR="009E6116" w:rsidRDefault="000367C0" w:rsidP="003366D8">
      <w:pPr>
        <w:pStyle w:val="11Subhead"/>
        <w:numPr>
          <w:ilvl w:val="0"/>
          <w:numId w:val="0"/>
        </w:numPr>
        <w:ind w:right="0"/>
        <w:rPr>
          <w:b w:val="0"/>
        </w:rPr>
      </w:pPr>
      <w:r>
        <w:rPr>
          <w:b w:val="0"/>
        </w:rPr>
        <w:t xml:space="preserve">Roger Nielsen, CEO di Daimler Trucks North America LLC (DTNA), a cui appartiene anche il marchio leader Freightliner: “Siamo lieti che un’organizzazione forte e globale, come l’Autonomous Technology Group, ci affianchi nel nostro lavoro sul fronte della guida automatizzata. Grazie a questa collaborazione, saremo in grado di promuovere la tecnologia per truck pesanti altamente automatizzati e l’integrazione dei veicoli in modo ancora più sistematico presso il nostro Centro di ricerca e sviluppo per </w:t>
      </w:r>
    </w:p>
    <w:p w:rsidR="009E6116" w:rsidRDefault="009E6116" w:rsidP="003366D8">
      <w:pPr>
        <w:pStyle w:val="11Subhead"/>
        <w:numPr>
          <w:ilvl w:val="0"/>
          <w:numId w:val="0"/>
        </w:numPr>
        <w:ind w:right="0"/>
        <w:rPr>
          <w:b w:val="0"/>
        </w:rPr>
      </w:pPr>
    </w:p>
    <w:p w:rsidR="00E43EF9" w:rsidRDefault="009E6116" w:rsidP="003366D8">
      <w:pPr>
        <w:pStyle w:val="11Subhead"/>
        <w:numPr>
          <w:ilvl w:val="0"/>
          <w:numId w:val="0"/>
        </w:numPr>
        <w:ind w:right="0"/>
        <w:rPr>
          <w:b w:val="0"/>
        </w:rPr>
      </w:pPr>
      <w:proofErr w:type="gramStart"/>
      <w:r>
        <w:rPr>
          <w:b w:val="0"/>
        </w:rPr>
        <w:t>veicoli</w:t>
      </w:r>
      <w:proofErr w:type="gramEnd"/>
      <w:r w:rsidR="000367C0">
        <w:rPr>
          <w:b w:val="0"/>
        </w:rPr>
        <w:t xml:space="preserve"> industriali automatizzati a Portland. Stiamo lavorando con il massimo impegno per dimostrare inizialmente qui da noi negli USA i notevoli vantaggi legati alla guida altamente automatizzata”. </w:t>
      </w:r>
    </w:p>
    <w:p w:rsidR="00C322D7" w:rsidRDefault="00CB5B76" w:rsidP="009E6116">
      <w:pPr>
        <w:spacing w:after="0" w:line="240" w:lineRule="auto"/>
        <w:rPr>
          <w:b/>
        </w:rPr>
      </w:pPr>
      <w:r>
        <w:rPr>
          <w:b/>
        </w:rPr>
        <w:t xml:space="preserve">Settori di attività della nuova unità: sviluppo software, telaio autoveicolo ridondante con integrazione sensori ed infrastruttura </w:t>
      </w:r>
    </w:p>
    <w:p w:rsidR="009E6116" w:rsidRPr="009E6116" w:rsidRDefault="009E6116" w:rsidP="009E6116">
      <w:pPr>
        <w:spacing w:after="0" w:line="240" w:lineRule="auto"/>
        <w:rPr>
          <w:b/>
        </w:rPr>
      </w:pPr>
    </w:p>
    <w:p w:rsidR="005C759E" w:rsidRDefault="00B23E5A" w:rsidP="003366D8">
      <w:pPr>
        <w:pStyle w:val="11Subhead"/>
        <w:numPr>
          <w:ilvl w:val="0"/>
          <w:numId w:val="0"/>
        </w:numPr>
        <w:ind w:right="0"/>
        <w:rPr>
          <w:b w:val="0"/>
        </w:rPr>
      </w:pPr>
      <w:r>
        <w:rPr>
          <w:b w:val="0"/>
        </w:rPr>
        <w:t xml:space="preserve">Lo sviluppo del software per la guida altamente automatizzata rappresenta uno dei campi di attività primari dell’Autonomous Technology Group, che si dedica anche al cosiddetto Progetto Veicolo: quest’ultimo si occupa, da un lato, della ridondanza del telaio del veicolo affinché i sistemi di bordo siano in grado di svolgere i compiti legati alla guida nel traffico, garantendo, di conseguenza, il massimo livello di sicurezza. Il Progetto Veicolo si interessa anche dell’integrazione dei sensori per la guida automatizzata (telecamera, lidar, radar), i quali consentono al truck completamente automatizzato, in combinazione con una mappa estremamente precisa, di orientarsi e districarsi nel traffico. L’infrastruttura e la rete dedicate all’impiego operativo del veicolo, che saranno sviluppate dall’Autonomous Technology Group nell’ambito di un’altra attività primaria, sono composte da un Centro di controllo principale per i veicoli e da ulteriori stazioni presso gli hub della logistica. </w:t>
      </w:r>
    </w:p>
    <w:p w:rsidR="002248D3" w:rsidRPr="00EF151A" w:rsidRDefault="001E08A3" w:rsidP="001E08A3">
      <w:pPr>
        <w:rPr>
          <w:b/>
          <w:szCs w:val="24"/>
        </w:rPr>
      </w:pPr>
      <w:r>
        <w:rPr>
          <w:b/>
        </w:rPr>
        <w:t xml:space="preserve">Torc Robotics farà parte della nuova unità a livello mondiale </w:t>
      </w:r>
    </w:p>
    <w:p w:rsidR="0002056F" w:rsidRDefault="002248D3" w:rsidP="007D490D">
      <w:pPr>
        <w:pStyle w:val="11Subhead"/>
        <w:numPr>
          <w:ilvl w:val="0"/>
          <w:numId w:val="0"/>
        </w:numPr>
        <w:ind w:right="0"/>
        <w:rPr>
          <w:b w:val="0"/>
        </w:rPr>
      </w:pPr>
      <w:r>
        <w:rPr>
          <w:b w:val="0"/>
        </w:rPr>
        <w:t xml:space="preserve">L’Autonomous Technology Group è strutturato a livello mondiale ed i suoi esperti svolgono il proprio lavoro presso diversi siti della rete di sviluppo globale dell’Azienda, come Portland e Blacksburg negli USA e Stoccarda in Germania. Altri siti andranno ad aggiungersi via via che la flotta di prova sarà allestita e resa operativa. La società Torc Robotics, con sede a Blacksburg, entrerà a fare parte dell’Autonomous Technology Group appena fondato – previa autorizzazione da parte delle autorità competenti in merito all’acquisizione recentemente annunciata da Daimler Trucks. Le due società si integrano alla perfezione, grazie al know-how di Torc per quanto riguarda la rapidità di sviluppo del software ed all’esperienza maturata da Daimler Trucks nello sviluppo di veicoli industriali affidabili e sicuri. Torc Robotics rimarrà un’azienda indipendente, mantenendo il proprio nome, il proprio team, i Clienti esistenti e l’insieme delle infrastrutture a Blacksburg. I fondatori di Torc Robotics continueranno, inoltre, a fare parte della direzione della società. </w:t>
      </w:r>
    </w:p>
    <w:p w:rsidR="0002056F" w:rsidRPr="009F6B85" w:rsidRDefault="00F30A5C" w:rsidP="009F6B85">
      <w:pPr>
        <w:rPr>
          <w:b/>
          <w:szCs w:val="24"/>
        </w:rPr>
      </w:pPr>
      <w:r>
        <w:rPr>
          <w:b/>
        </w:rPr>
        <w:t xml:space="preserve">Sinergie in Casa Daimler, compresa la Divisione Autovetture </w:t>
      </w:r>
    </w:p>
    <w:p w:rsidR="00D9382D" w:rsidRDefault="00D9382D" w:rsidP="00D9382D">
      <w:pPr>
        <w:rPr>
          <w:szCs w:val="24"/>
        </w:rPr>
      </w:pPr>
      <w:r>
        <w:t xml:space="preserve">Per quanto riguarda la guida automatizzata, Daimler Trucks continuerà a collaborare a stretto contatto con tutti i settori di business di Daimler AG – </w:t>
      </w:r>
      <w:r>
        <w:lastRenderedPageBreak/>
        <w:t xml:space="preserve">che comprendono anche le attività svolte in comune congiuntamente con la Divisione Autovetture Mercedes-Benz Cars – al fine di sfruttare al meglio le potenziali sinergie. Al tempo stesso, le peculiarità dei veicoli industriali richiedono un’attività di sviluppo dedicata in considerazione della tipologia dei sistemi completamente diversa (p. es. autoarticolati ed autosnodati). Tali attività si concentrano sul trasporto di merci su strade di grande comunicazione a differenza del trasporto passeggeri in ambito urbano. </w:t>
      </w:r>
    </w:p>
    <w:p w:rsidR="00C14131" w:rsidRPr="00F4284B" w:rsidRDefault="00C14131" w:rsidP="00C14131">
      <w:pPr>
        <w:rPr>
          <w:b/>
          <w:szCs w:val="24"/>
        </w:rPr>
      </w:pPr>
      <w:r>
        <w:rPr>
          <w:b/>
        </w:rPr>
        <w:t>Daimler Trucks: pioniere nel campo dei truck automatizzati</w:t>
      </w:r>
    </w:p>
    <w:p w:rsidR="00C14131" w:rsidRPr="00F4284B" w:rsidRDefault="00C14131" w:rsidP="00C14131">
      <w:pPr>
        <w:rPr>
          <w:szCs w:val="24"/>
        </w:rPr>
      </w:pPr>
      <w:r>
        <w:t xml:space="preserve">Daimler Trucks è l’azienda pioniere per antonomasia nel settore dei veicoli industriali con guida automatizzata. Nel 2014 il produttore di veicoli industriali leader a livello internazionale presentò il Mercedes-Benz Future Truck 2025, il primo veicolo industriale automatizzato al mondo, dimostrando così per primo le possibilità tecniche ed il notevole potenziale dei veicoli industriali automatizzati per l’economia e per la società. Nel 2015 il Freightliner Inspiration Truck di Daimler fu in assoluto il primo veicolo commerciale parzialmente automatizzato a ottenere l’omologazione su strada. Inoltre, nello stesso anno, il Mercedes-Benz Actros con Highway Pilot debuttò in anteprima mondiale su strade pubbliche. </w:t>
      </w:r>
    </w:p>
    <w:p w:rsidR="00C14131" w:rsidRPr="00F4284B" w:rsidRDefault="00803856" w:rsidP="00C14131">
      <w:pPr>
        <w:rPr>
          <w:b/>
          <w:szCs w:val="24"/>
        </w:rPr>
      </w:pPr>
      <w:r>
        <w:rPr>
          <w:b/>
        </w:rPr>
        <w:t>La guida parzialmente automatizzata è già realtà in casa per Daimler Trucks</w:t>
      </w:r>
    </w:p>
    <w:p w:rsidR="00C14131" w:rsidRDefault="00C14131" w:rsidP="00C14131">
      <w:pPr>
        <w:rPr>
          <w:szCs w:val="24"/>
        </w:rPr>
      </w:pPr>
      <w:r>
        <w:t xml:space="preserve">Con Active Drive Assist (Mercedes-Benz Actros, FUSO Super Great) e Detroit Assurance 5.0 con Active Lane Assist (Freightliner Cascadia), Daimler Trucks è il primo produttore a introdurre le funzioni di guida parzialmente automatizzata (SAE Livello 2) nella produzione di serie. Il nuovo sistema è in grado di frenare, accelerare e sterzare in modo indipendente. Diversamente dagli altri sistemi che funzionano solamente a partire da una determinata velocità, i sistemi Active Drive Assist / Detroit Assurance 5.0 consentono al conducente, per la prima volta su un veicolo industriale di serie, di sfruttare la guida parzialmente automatizzata in qualsiasi gamma di velocità. Un nuova combinazione allo stato dell’arte tra il </w:t>
      </w:r>
      <w:bookmarkStart w:id="0" w:name="_GoBack"/>
      <w:bookmarkEnd w:id="0"/>
      <w:r>
        <w:t>sistema di telecamere e quello radar costituisce la base di questo rivoluzionario pacchetto di assistenza per il controllo attivo del veicolo sia in senso longitudinale che trasversale.</w:t>
      </w:r>
    </w:p>
    <w:p w:rsidR="003E3E47" w:rsidRPr="00EF151A" w:rsidRDefault="003E3E47" w:rsidP="008D6058">
      <w:pPr>
        <w:pStyle w:val="21Crossheading"/>
        <w:spacing w:line="240" w:lineRule="auto"/>
        <w:ind w:right="-1702"/>
      </w:pPr>
    </w:p>
    <w:p w:rsidR="002248D3" w:rsidRPr="002E37AC" w:rsidRDefault="002248D3" w:rsidP="008D6058">
      <w:pPr>
        <w:pStyle w:val="20Continoustext"/>
        <w:spacing w:line="240" w:lineRule="auto"/>
        <w:ind w:right="-1702"/>
      </w:pPr>
    </w:p>
    <w:p w:rsidR="00C60E56" w:rsidRPr="00EF151A" w:rsidRDefault="009E6116" w:rsidP="008D6058">
      <w:pPr>
        <w:pStyle w:val="30InformationQRCode"/>
        <w:spacing w:after="0" w:line="240" w:lineRule="auto"/>
        <w:ind w:right="-1702"/>
        <w:rPr>
          <w:b/>
        </w:rPr>
      </w:pPr>
      <w:r>
        <w:t xml:space="preserve">Ulteriori informazioni su </w:t>
      </w:r>
      <w:r w:rsidR="003E3E47">
        <w:rPr>
          <w:b/>
        </w:rPr>
        <w:t>media.mercedes-benz.it</w:t>
      </w:r>
      <w:r w:rsidR="003E3E47">
        <w:t xml:space="preserve"> e </w:t>
      </w:r>
      <w:r w:rsidR="003E3E47">
        <w:rPr>
          <w:b/>
        </w:rPr>
        <w:t>media.daimler.com</w:t>
      </w:r>
    </w:p>
    <w:p w:rsidR="00313CFE" w:rsidRPr="00EF151A" w:rsidRDefault="00313CFE" w:rsidP="00F676AF">
      <w:pPr>
        <w:spacing w:after="0" w:line="240" w:lineRule="auto"/>
        <w:ind w:right="-1702"/>
        <w:rPr>
          <w:szCs w:val="16"/>
        </w:rPr>
      </w:pPr>
    </w:p>
    <w:sectPr w:rsidR="00313CFE" w:rsidRPr="00EF151A" w:rsidSect="007453F4">
      <w:headerReference w:type="first" r:id="rId11"/>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2D5" w:rsidRDefault="001C22D5">
      <w:r>
        <w:separator/>
      </w:r>
    </w:p>
    <w:p w:rsidR="001C22D5" w:rsidRDefault="001C22D5"/>
    <w:p w:rsidR="001C22D5" w:rsidRDefault="001C22D5"/>
    <w:p w:rsidR="001C22D5" w:rsidRDefault="001C22D5"/>
    <w:p w:rsidR="001C22D5" w:rsidRDefault="001C22D5"/>
    <w:p w:rsidR="001C22D5" w:rsidRDefault="001C22D5"/>
    <w:p w:rsidR="001C22D5" w:rsidRDefault="001C22D5"/>
  </w:endnote>
  <w:endnote w:type="continuationSeparator" w:id="0">
    <w:p w:rsidR="001C22D5" w:rsidRDefault="001C22D5">
      <w:r>
        <w:continuationSeparator/>
      </w:r>
    </w:p>
    <w:p w:rsidR="001C22D5" w:rsidRDefault="001C22D5"/>
    <w:p w:rsidR="001C22D5" w:rsidRDefault="001C22D5"/>
    <w:p w:rsidR="001C22D5" w:rsidRDefault="001C22D5"/>
    <w:p w:rsidR="001C22D5" w:rsidRDefault="001C22D5"/>
    <w:p w:rsidR="001C22D5" w:rsidRDefault="001C22D5"/>
    <w:p w:rsidR="001C22D5" w:rsidRDefault="001C2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CorpoS"/>
    <w:panose1 w:val="00000000000000000000"/>
    <w:charset w:val="00"/>
    <w:family w:val="auto"/>
    <w:pitch w:val="variable"/>
    <w:sig w:usb0="A00001AF" w:usb1="100078FB"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F5A" w:rsidRPr="00663567" w:rsidRDefault="008D4F5A" w:rsidP="008D4F5A">
    <w:pPr>
      <w:pStyle w:val="06Footer"/>
    </w:pPr>
    <w:r w:rsidRPr="00663567">
      <w:t>Daimler Communications, 70546 Stuttgart, Germany</w:t>
    </w:r>
  </w:p>
  <w:p w:rsidR="006356E3" w:rsidRDefault="006356E3">
    <w:pPr>
      <w:pStyle w:val="Pidipagina"/>
    </w:pPr>
    <w:r>
      <w:rPr>
        <w:noProof/>
        <w:lang w:eastAsia="it-IT"/>
      </w:rPr>
      <w:drawing>
        <wp:anchor distT="0" distB="0" distL="114300" distR="114300" simplePos="0" relativeHeight="251659264" behindDoc="0" locked="0" layoutInCell="1" allowOverlap="1" wp14:anchorId="7F24E99F" wp14:editId="46237644">
          <wp:simplePos x="0" y="0"/>
          <wp:positionH relativeFrom="page">
            <wp:align>left</wp:align>
          </wp:positionH>
          <wp:positionV relativeFrom="paragraph">
            <wp:posOffset>-10250805</wp:posOffset>
          </wp:positionV>
          <wp:extent cx="7658100" cy="988695"/>
          <wp:effectExtent l="0" t="0" r="0" b="190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2D5" w:rsidRDefault="001C22D5">
      <w:r>
        <w:separator/>
      </w:r>
    </w:p>
    <w:p w:rsidR="001C22D5" w:rsidRDefault="001C22D5"/>
    <w:p w:rsidR="001C22D5" w:rsidRDefault="001C22D5"/>
    <w:p w:rsidR="001C22D5" w:rsidRDefault="001C22D5"/>
    <w:p w:rsidR="001C22D5" w:rsidRDefault="001C22D5"/>
    <w:p w:rsidR="001C22D5" w:rsidRDefault="001C22D5"/>
    <w:p w:rsidR="001C22D5" w:rsidRDefault="001C22D5"/>
  </w:footnote>
  <w:footnote w:type="continuationSeparator" w:id="0">
    <w:p w:rsidR="001C22D5" w:rsidRDefault="001C22D5">
      <w:r>
        <w:continuationSeparator/>
      </w:r>
    </w:p>
    <w:p w:rsidR="001C22D5" w:rsidRDefault="001C22D5"/>
    <w:p w:rsidR="001C22D5" w:rsidRDefault="001C22D5"/>
    <w:p w:rsidR="001C22D5" w:rsidRDefault="001C22D5"/>
    <w:p w:rsidR="001C22D5" w:rsidRDefault="001C22D5"/>
    <w:p w:rsidR="001C22D5" w:rsidRDefault="001C22D5"/>
    <w:p w:rsidR="001C22D5" w:rsidRDefault="001C22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ED9" w:rsidRDefault="00313CFE" w:rsidP="00313CFE">
    <w:pPr>
      <w:pStyle w:val="05PageNumber"/>
      <w:framePr w:wrap="around" w:x="9493" w:y="445"/>
    </w:pPr>
    <w:r>
      <w:t xml:space="preserve">Pagina </w:t>
    </w:r>
    <w:r w:rsidR="00685E79">
      <w:fldChar w:fldCharType="begin"/>
    </w:r>
    <w:r w:rsidR="00685E79">
      <w:instrText>PAGE   \* MERGEFORMAT</w:instrText>
    </w:r>
    <w:r w:rsidR="00685E79">
      <w:fldChar w:fldCharType="separate"/>
    </w:r>
    <w:r w:rsidR="008D4F5A">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03" w:rsidRPr="00C5535D" w:rsidRDefault="00875203" w:rsidP="006356E3">
    <w:pPr>
      <w:pStyle w:val="01Pressinformation"/>
      <w:framePr w:h="1186" w:hRule="exact" w:wrap="around" w:x="1096" w:y="1786"/>
    </w:pPr>
    <w:r>
      <w:t>Informazione stampa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B82" w:rsidRDefault="00290B82" w:rsidP="006268F2">
    <w:pPr>
      <w:pStyle w:val="05PageNumber"/>
      <w:framePr w:wrap="around"/>
    </w:pPr>
    <w:r>
      <w:t xml:space="preserve">Pagina </w:t>
    </w:r>
    <w:r>
      <w:fldChar w:fldCharType="begin"/>
    </w:r>
    <w:r>
      <w:instrText>PAGE   \* MERGEFORMAT</w:instrText>
    </w:r>
    <w:r>
      <w:fldChar w:fldCharType="separate"/>
    </w:r>
    <w:r w:rsidR="00BF368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15:restartNumberingAfterBreak="0">
    <w:nsid w:val="417574F2"/>
    <w:multiLevelType w:val="hybridMultilevel"/>
    <w:tmpl w:val="072A4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4"/>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D4D02"/>
    <w:rsid w:val="0000132B"/>
    <w:rsid w:val="00001CA2"/>
    <w:rsid w:val="00003272"/>
    <w:rsid w:val="0000438D"/>
    <w:rsid w:val="00010A71"/>
    <w:rsid w:val="0002056F"/>
    <w:rsid w:val="00024306"/>
    <w:rsid w:val="000243A7"/>
    <w:rsid w:val="00025774"/>
    <w:rsid w:val="00026844"/>
    <w:rsid w:val="000277A5"/>
    <w:rsid w:val="00030CE7"/>
    <w:rsid w:val="00034620"/>
    <w:rsid w:val="00034F26"/>
    <w:rsid w:val="000367C0"/>
    <w:rsid w:val="00036AF1"/>
    <w:rsid w:val="00037D79"/>
    <w:rsid w:val="0004246E"/>
    <w:rsid w:val="00046C57"/>
    <w:rsid w:val="00047E11"/>
    <w:rsid w:val="00047E2A"/>
    <w:rsid w:val="00050A84"/>
    <w:rsid w:val="00053BCF"/>
    <w:rsid w:val="00057D99"/>
    <w:rsid w:val="00066D74"/>
    <w:rsid w:val="00070501"/>
    <w:rsid w:val="000720D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D6F75"/>
    <w:rsid w:val="000E16F9"/>
    <w:rsid w:val="000E6E53"/>
    <w:rsid w:val="000F1049"/>
    <w:rsid w:val="000F23A1"/>
    <w:rsid w:val="000F3D2C"/>
    <w:rsid w:val="000F46A0"/>
    <w:rsid w:val="000F548E"/>
    <w:rsid w:val="00100E6D"/>
    <w:rsid w:val="001076F5"/>
    <w:rsid w:val="00114920"/>
    <w:rsid w:val="00114A9F"/>
    <w:rsid w:val="00127275"/>
    <w:rsid w:val="001314A6"/>
    <w:rsid w:val="00132D70"/>
    <w:rsid w:val="001333B0"/>
    <w:rsid w:val="001345EC"/>
    <w:rsid w:val="00137157"/>
    <w:rsid w:val="001429C7"/>
    <w:rsid w:val="00144215"/>
    <w:rsid w:val="00144489"/>
    <w:rsid w:val="00153E78"/>
    <w:rsid w:val="00155867"/>
    <w:rsid w:val="00157585"/>
    <w:rsid w:val="00157FF5"/>
    <w:rsid w:val="00165A8A"/>
    <w:rsid w:val="00166AA6"/>
    <w:rsid w:val="0018067E"/>
    <w:rsid w:val="001863A1"/>
    <w:rsid w:val="0019145C"/>
    <w:rsid w:val="00191F4F"/>
    <w:rsid w:val="00197CB6"/>
    <w:rsid w:val="001A1C9D"/>
    <w:rsid w:val="001A3B87"/>
    <w:rsid w:val="001A4C88"/>
    <w:rsid w:val="001A7667"/>
    <w:rsid w:val="001B0AC0"/>
    <w:rsid w:val="001B12F5"/>
    <w:rsid w:val="001B3A25"/>
    <w:rsid w:val="001B50FD"/>
    <w:rsid w:val="001B7FB9"/>
    <w:rsid w:val="001C22D5"/>
    <w:rsid w:val="001C26EC"/>
    <w:rsid w:val="001C49B5"/>
    <w:rsid w:val="001D1439"/>
    <w:rsid w:val="001D568F"/>
    <w:rsid w:val="001D5FB1"/>
    <w:rsid w:val="001D6568"/>
    <w:rsid w:val="001E0868"/>
    <w:rsid w:val="001E08A3"/>
    <w:rsid w:val="001E0EBF"/>
    <w:rsid w:val="001E1A90"/>
    <w:rsid w:val="001E4E3A"/>
    <w:rsid w:val="001E6FE6"/>
    <w:rsid w:val="001E70B0"/>
    <w:rsid w:val="001E73BE"/>
    <w:rsid w:val="001F0387"/>
    <w:rsid w:val="001F2B82"/>
    <w:rsid w:val="001F4A8B"/>
    <w:rsid w:val="001F7D15"/>
    <w:rsid w:val="00206903"/>
    <w:rsid w:val="00206AB4"/>
    <w:rsid w:val="00207F45"/>
    <w:rsid w:val="00214FA1"/>
    <w:rsid w:val="00214FC0"/>
    <w:rsid w:val="00220711"/>
    <w:rsid w:val="00221427"/>
    <w:rsid w:val="002248D3"/>
    <w:rsid w:val="00231CDA"/>
    <w:rsid w:val="00236713"/>
    <w:rsid w:val="002368CF"/>
    <w:rsid w:val="00241C57"/>
    <w:rsid w:val="00241D08"/>
    <w:rsid w:val="00245A39"/>
    <w:rsid w:val="00253ACC"/>
    <w:rsid w:val="00254B69"/>
    <w:rsid w:val="00261A58"/>
    <w:rsid w:val="00263154"/>
    <w:rsid w:val="0026339E"/>
    <w:rsid w:val="00270342"/>
    <w:rsid w:val="00270652"/>
    <w:rsid w:val="002712C0"/>
    <w:rsid w:val="00275CE7"/>
    <w:rsid w:val="00276C1C"/>
    <w:rsid w:val="00281977"/>
    <w:rsid w:val="00281D26"/>
    <w:rsid w:val="0028620E"/>
    <w:rsid w:val="00290B82"/>
    <w:rsid w:val="00291391"/>
    <w:rsid w:val="00291D82"/>
    <w:rsid w:val="00291F06"/>
    <w:rsid w:val="00294D05"/>
    <w:rsid w:val="00296F61"/>
    <w:rsid w:val="00297273"/>
    <w:rsid w:val="002A122F"/>
    <w:rsid w:val="002A3FE9"/>
    <w:rsid w:val="002A4388"/>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37AC"/>
    <w:rsid w:val="002E4130"/>
    <w:rsid w:val="002F168F"/>
    <w:rsid w:val="00301273"/>
    <w:rsid w:val="003018E6"/>
    <w:rsid w:val="00302E35"/>
    <w:rsid w:val="0030347F"/>
    <w:rsid w:val="00307F7E"/>
    <w:rsid w:val="00311880"/>
    <w:rsid w:val="0031373F"/>
    <w:rsid w:val="00313CFE"/>
    <w:rsid w:val="00315083"/>
    <w:rsid w:val="0031585D"/>
    <w:rsid w:val="00315D24"/>
    <w:rsid w:val="00317295"/>
    <w:rsid w:val="00326040"/>
    <w:rsid w:val="003272BD"/>
    <w:rsid w:val="00330767"/>
    <w:rsid w:val="003335AB"/>
    <w:rsid w:val="00334ED0"/>
    <w:rsid w:val="003355A2"/>
    <w:rsid w:val="00336547"/>
    <w:rsid w:val="003366D8"/>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5E3"/>
    <w:rsid w:val="00371ED9"/>
    <w:rsid w:val="00372B7D"/>
    <w:rsid w:val="00373A53"/>
    <w:rsid w:val="00373D11"/>
    <w:rsid w:val="00374825"/>
    <w:rsid w:val="00374E91"/>
    <w:rsid w:val="00380ED1"/>
    <w:rsid w:val="0038481E"/>
    <w:rsid w:val="0038545A"/>
    <w:rsid w:val="00392161"/>
    <w:rsid w:val="00392241"/>
    <w:rsid w:val="00394012"/>
    <w:rsid w:val="003A3BFD"/>
    <w:rsid w:val="003A4605"/>
    <w:rsid w:val="003A59CD"/>
    <w:rsid w:val="003A6001"/>
    <w:rsid w:val="003A631A"/>
    <w:rsid w:val="003B041F"/>
    <w:rsid w:val="003B08CB"/>
    <w:rsid w:val="003B6502"/>
    <w:rsid w:val="003C110A"/>
    <w:rsid w:val="003C30AF"/>
    <w:rsid w:val="003C475D"/>
    <w:rsid w:val="003C64E3"/>
    <w:rsid w:val="003C664A"/>
    <w:rsid w:val="003D0064"/>
    <w:rsid w:val="003D0F24"/>
    <w:rsid w:val="003D234D"/>
    <w:rsid w:val="003D422C"/>
    <w:rsid w:val="003D4DDA"/>
    <w:rsid w:val="003E0DDA"/>
    <w:rsid w:val="003E1733"/>
    <w:rsid w:val="003E1D09"/>
    <w:rsid w:val="003E25FC"/>
    <w:rsid w:val="003E2797"/>
    <w:rsid w:val="003E3E47"/>
    <w:rsid w:val="003F0EB0"/>
    <w:rsid w:val="00403988"/>
    <w:rsid w:val="00403E7F"/>
    <w:rsid w:val="004048A1"/>
    <w:rsid w:val="0040497B"/>
    <w:rsid w:val="00406D53"/>
    <w:rsid w:val="0040769C"/>
    <w:rsid w:val="00410745"/>
    <w:rsid w:val="00410E48"/>
    <w:rsid w:val="00411B5B"/>
    <w:rsid w:val="00412071"/>
    <w:rsid w:val="00412939"/>
    <w:rsid w:val="00413FB8"/>
    <w:rsid w:val="00415B2E"/>
    <w:rsid w:val="004228D1"/>
    <w:rsid w:val="00424D2D"/>
    <w:rsid w:val="00425A3D"/>
    <w:rsid w:val="004302EC"/>
    <w:rsid w:val="00430AE9"/>
    <w:rsid w:val="00434786"/>
    <w:rsid w:val="00441EEC"/>
    <w:rsid w:val="00443E5C"/>
    <w:rsid w:val="00444D03"/>
    <w:rsid w:val="004501EB"/>
    <w:rsid w:val="00452AF0"/>
    <w:rsid w:val="00453E90"/>
    <w:rsid w:val="00456779"/>
    <w:rsid w:val="00457930"/>
    <w:rsid w:val="00461E64"/>
    <w:rsid w:val="0046283C"/>
    <w:rsid w:val="00464E7E"/>
    <w:rsid w:val="004665BE"/>
    <w:rsid w:val="00466BAE"/>
    <w:rsid w:val="004700A8"/>
    <w:rsid w:val="00472ED5"/>
    <w:rsid w:val="00473AF9"/>
    <w:rsid w:val="0047416D"/>
    <w:rsid w:val="0047540E"/>
    <w:rsid w:val="004769BD"/>
    <w:rsid w:val="00486A03"/>
    <w:rsid w:val="00486FC2"/>
    <w:rsid w:val="0048718A"/>
    <w:rsid w:val="0048779C"/>
    <w:rsid w:val="00491B7D"/>
    <w:rsid w:val="00496FEA"/>
    <w:rsid w:val="00497B0B"/>
    <w:rsid w:val="00497DE8"/>
    <w:rsid w:val="004A330F"/>
    <w:rsid w:val="004A4F1E"/>
    <w:rsid w:val="004A4FCA"/>
    <w:rsid w:val="004A69B4"/>
    <w:rsid w:val="004B16F1"/>
    <w:rsid w:val="004B4400"/>
    <w:rsid w:val="004C1050"/>
    <w:rsid w:val="004D1A41"/>
    <w:rsid w:val="004D52C0"/>
    <w:rsid w:val="004D54CB"/>
    <w:rsid w:val="004D6576"/>
    <w:rsid w:val="004D72BA"/>
    <w:rsid w:val="004E3564"/>
    <w:rsid w:val="004E39E5"/>
    <w:rsid w:val="004E7D56"/>
    <w:rsid w:val="004F42C2"/>
    <w:rsid w:val="004F7B42"/>
    <w:rsid w:val="0050200C"/>
    <w:rsid w:val="00503909"/>
    <w:rsid w:val="00504ADE"/>
    <w:rsid w:val="005100DD"/>
    <w:rsid w:val="00511140"/>
    <w:rsid w:val="00511CBB"/>
    <w:rsid w:val="00514CF1"/>
    <w:rsid w:val="00517387"/>
    <w:rsid w:val="00517661"/>
    <w:rsid w:val="00525752"/>
    <w:rsid w:val="00532881"/>
    <w:rsid w:val="0053375B"/>
    <w:rsid w:val="0053447C"/>
    <w:rsid w:val="00534AF9"/>
    <w:rsid w:val="00540D8B"/>
    <w:rsid w:val="005440F3"/>
    <w:rsid w:val="00553031"/>
    <w:rsid w:val="00563F88"/>
    <w:rsid w:val="00564C1F"/>
    <w:rsid w:val="00565AD8"/>
    <w:rsid w:val="00573252"/>
    <w:rsid w:val="00574152"/>
    <w:rsid w:val="005749B2"/>
    <w:rsid w:val="00574C11"/>
    <w:rsid w:val="0057589B"/>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6CD5"/>
    <w:rsid w:val="005B756E"/>
    <w:rsid w:val="005C0334"/>
    <w:rsid w:val="005C07DA"/>
    <w:rsid w:val="005C322A"/>
    <w:rsid w:val="005C4E61"/>
    <w:rsid w:val="005C575C"/>
    <w:rsid w:val="005C759E"/>
    <w:rsid w:val="005D082B"/>
    <w:rsid w:val="005D4C35"/>
    <w:rsid w:val="005E2B2E"/>
    <w:rsid w:val="005F0574"/>
    <w:rsid w:val="005F0D32"/>
    <w:rsid w:val="005F0FFC"/>
    <w:rsid w:val="005F47FC"/>
    <w:rsid w:val="006013CB"/>
    <w:rsid w:val="00601BD5"/>
    <w:rsid w:val="00604A11"/>
    <w:rsid w:val="00606A3F"/>
    <w:rsid w:val="006079DD"/>
    <w:rsid w:val="00611BDC"/>
    <w:rsid w:val="00612232"/>
    <w:rsid w:val="00620237"/>
    <w:rsid w:val="006219A9"/>
    <w:rsid w:val="00622CEE"/>
    <w:rsid w:val="00623BF0"/>
    <w:rsid w:val="006268F2"/>
    <w:rsid w:val="00627413"/>
    <w:rsid w:val="00630E95"/>
    <w:rsid w:val="006356E3"/>
    <w:rsid w:val="00635F7F"/>
    <w:rsid w:val="00652822"/>
    <w:rsid w:val="00653058"/>
    <w:rsid w:val="00653DE2"/>
    <w:rsid w:val="00653F2A"/>
    <w:rsid w:val="00663567"/>
    <w:rsid w:val="0066389A"/>
    <w:rsid w:val="00663F8D"/>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050B"/>
    <w:rsid w:val="006B2448"/>
    <w:rsid w:val="006B2D3F"/>
    <w:rsid w:val="006B2F34"/>
    <w:rsid w:val="006B3B95"/>
    <w:rsid w:val="006B6CA3"/>
    <w:rsid w:val="006C1089"/>
    <w:rsid w:val="006C1624"/>
    <w:rsid w:val="006C2276"/>
    <w:rsid w:val="006C58AC"/>
    <w:rsid w:val="006C5CB5"/>
    <w:rsid w:val="006C7B35"/>
    <w:rsid w:val="006D1DF2"/>
    <w:rsid w:val="006D4E3C"/>
    <w:rsid w:val="006D5DD7"/>
    <w:rsid w:val="006E051A"/>
    <w:rsid w:val="006E7771"/>
    <w:rsid w:val="006F1B11"/>
    <w:rsid w:val="006F2B6C"/>
    <w:rsid w:val="006F44DD"/>
    <w:rsid w:val="007007C4"/>
    <w:rsid w:val="00703333"/>
    <w:rsid w:val="007075CB"/>
    <w:rsid w:val="00710E73"/>
    <w:rsid w:val="007145F2"/>
    <w:rsid w:val="00716971"/>
    <w:rsid w:val="00716B3F"/>
    <w:rsid w:val="007203F2"/>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490D"/>
    <w:rsid w:val="007D6E3E"/>
    <w:rsid w:val="007E1634"/>
    <w:rsid w:val="007E1A11"/>
    <w:rsid w:val="007E5B1C"/>
    <w:rsid w:val="007E7C5D"/>
    <w:rsid w:val="007F48EB"/>
    <w:rsid w:val="007F54A9"/>
    <w:rsid w:val="008008C3"/>
    <w:rsid w:val="00803856"/>
    <w:rsid w:val="0080766D"/>
    <w:rsid w:val="0080789D"/>
    <w:rsid w:val="00811010"/>
    <w:rsid w:val="00812BBD"/>
    <w:rsid w:val="00812C24"/>
    <w:rsid w:val="0081594D"/>
    <w:rsid w:val="00820042"/>
    <w:rsid w:val="00821333"/>
    <w:rsid w:val="008213C1"/>
    <w:rsid w:val="00825A65"/>
    <w:rsid w:val="008268E3"/>
    <w:rsid w:val="00831C5C"/>
    <w:rsid w:val="00833100"/>
    <w:rsid w:val="0083486B"/>
    <w:rsid w:val="00835814"/>
    <w:rsid w:val="00835816"/>
    <w:rsid w:val="00836FF0"/>
    <w:rsid w:val="00851F7D"/>
    <w:rsid w:val="00857E76"/>
    <w:rsid w:val="008610BC"/>
    <w:rsid w:val="008619E3"/>
    <w:rsid w:val="00862BCC"/>
    <w:rsid w:val="00865710"/>
    <w:rsid w:val="008662D1"/>
    <w:rsid w:val="00873BAF"/>
    <w:rsid w:val="00875203"/>
    <w:rsid w:val="008872F3"/>
    <w:rsid w:val="008877CF"/>
    <w:rsid w:val="008905FE"/>
    <w:rsid w:val="00896BD3"/>
    <w:rsid w:val="00896DC3"/>
    <w:rsid w:val="008A0300"/>
    <w:rsid w:val="008A0A6B"/>
    <w:rsid w:val="008A190C"/>
    <w:rsid w:val="008A1FE5"/>
    <w:rsid w:val="008A3066"/>
    <w:rsid w:val="008A4367"/>
    <w:rsid w:val="008A4CE3"/>
    <w:rsid w:val="008A6FD9"/>
    <w:rsid w:val="008B0E28"/>
    <w:rsid w:val="008B1C08"/>
    <w:rsid w:val="008B5417"/>
    <w:rsid w:val="008C09D6"/>
    <w:rsid w:val="008C1B7B"/>
    <w:rsid w:val="008C2950"/>
    <w:rsid w:val="008C48DC"/>
    <w:rsid w:val="008C70D0"/>
    <w:rsid w:val="008D2021"/>
    <w:rsid w:val="008D3391"/>
    <w:rsid w:val="008D4661"/>
    <w:rsid w:val="008D4AC9"/>
    <w:rsid w:val="008D4F5A"/>
    <w:rsid w:val="008D524E"/>
    <w:rsid w:val="008D6058"/>
    <w:rsid w:val="008E2BAB"/>
    <w:rsid w:val="008E3E21"/>
    <w:rsid w:val="008E42B5"/>
    <w:rsid w:val="008E72EE"/>
    <w:rsid w:val="008E7C82"/>
    <w:rsid w:val="008F57DB"/>
    <w:rsid w:val="00900F6F"/>
    <w:rsid w:val="0090394E"/>
    <w:rsid w:val="009055C2"/>
    <w:rsid w:val="0091249E"/>
    <w:rsid w:val="00912A09"/>
    <w:rsid w:val="00916781"/>
    <w:rsid w:val="00916E5A"/>
    <w:rsid w:val="009173AE"/>
    <w:rsid w:val="0091792F"/>
    <w:rsid w:val="00925E67"/>
    <w:rsid w:val="00926418"/>
    <w:rsid w:val="00927051"/>
    <w:rsid w:val="009322C2"/>
    <w:rsid w:val="0093284F"/>
    <w:rsid w:val="00937135"/>
    <w:rsid w:val="00937B59"/>
    <w:rsid w:val="00937F8C"/>
    <w:rsid w:val="00940C6E"/>
    <w:rsid w:val="00941BC9"/>
    <w:rsid w:val="00943E85"/>
    <w:rsid w:val="00946370"/>
    <w:rsid w:val="009503CD"/>
    <w:rsid w:val="00950EE1"/>
    <w:rsid w:val="009525D4"/>
    <w:rsid w:val="00952F6C"/>
    <w:rsid w:val="00953877"/>
    <w:rsid w:val="00957CDB"/>
    <w:rsid w:val="009619D7"/>
    <w:rsid w:val="00962164"/>
    <w:rsid w:val="009638B5"/>
    <w:rsid w:val="00970098"/>
    <w:rsid w:val="0097172A"/>
    <w:rsid w:val="00972775"/>
    <w:rsid w:val="00973D3E"/>
    <w:rsid w:val="009756EC"/>
    <w:rsid w:val="009806B5"/>
    <w:rsid w:val="0098341F"/>
    <w:rsid w:val="00991781"/>
    <w:rsid w:val="00992AA1"/>
    <w:rsid w:val="00992E34"/>
    <w:rsid w:val="00994053"/>
    <w:rsid w:val="009946D8"/>
    <w:rsid w:val="009A1632"/>
    <w:rsid w:val="009A321A"/>
    <w:rsid w:val="009C37B7"/>
    <w:rsid w:val="009C5A09"/>
    <w:rsid w:val="009D1675"/>
    <w:rsid w:val="009D5C58"/>
    <w:rsid w:val="009D6C08"/>
    <w:rsid w:val="009D7553"/>
    <w:rsid w:val="009E019B"/>
    <w:rsid w:val="009E4BD3"/>
    <w:rsid w:val="009E6116"/>
    <w:rsid w:val="009E6C9E"/>
    <w:rsid w:val="009E6DE5"/>
    <w:rsid w:val="009E751C"/>
    <w:rsid w:val="009E7C0B"/>
    <w:rsid w:val="009F0854"/>
    <w:rsid w:val="009F2900"/>
    <w:rsid w:val="009F51B5"/>
    <w:rsid w:val="009F6B85"/>
    <w:rsid w:val="009F7378"/>
    <w:rsid w:val="00A04AF5"/>
    <w:rsid w:val="00A053CB"/>
    <w:rsid w:val="00A0644F"/>
    <w:rsid w:val="00A064D0"/>
    <w:rsid w:val="00A10336"/>
    <w:rsid w:val="00A10CF0"/>
    <w:rsid w:val="00A161E7"/>
    <w:rsid w:val="00A22C34"/>
    <w:rsid w:val="00A23057"/>
    <w:rsid w:val="00A23102"/>
    <w:rsid w:val="00A25C1A"/>
    <w:rsid w:val="00A3782C"/>
    <w:rsid w:val="00A37A42"/>
    <w:rsid w:val="00A40F62"/>
    <w:rsid w:val="00A4288D"/>
    <w:rsid w:val="00A44F7E"/>
    <w:rsid w:val="00A503D5"/>
    <w:rsid w:val="00A5257B"/>
    <w:rsid w:val="00A52A4B"/>
    <w:rsid w:val="00A541F4"/>
    <w:rsid w:val="00A57E99"/>
    <w:rsid w:val="00A6385E"/>
    <w:rsid w:val="00A64BE1"/>
    <w:rsid w:val="00A65D37"/>
    <w:rsid w:val="00A66D1C"/>
    <w:rsid w:val="00A7173B"/>
    <w:rsid w:val="00A71C5E"/>
    <w:rsid w:val="00A7390F"/>
    <w:rsid w:val="00A761BE"/>
    <w:rsid w:val="00A8048A"/>
    <w:rsid w:val="00A82091"/>
    <w:rsid w:val="00A847F3"/>
    <w:rsid w:val="00A84B78"/>
    <w:rsid w:val="00AA0EBC"/>
    <w:rsid w:val="00AA1883"/>
    <w:rsid w:val="00AA697F"/>
    <w:rsid w:val="00AA6B7A"/>
    <w:rsid w:val="00AB09B5"/>
    <w:rsid w:val="00AB14E6"/>
    <w:rsid w:val="00AB1E99"/>
    <w:rsid w:val="00AB4D1F"/>
    <w:rsid w:val="00AC027B"/>
    <w:rsid w:val="00AC11B2"/>
    <w:rsid w:val="00AC3D8A"/>
    <w:rsid w:val="00AC4DAF"/>
    <w:rsid w:val="00AC7DFF"/>
    <w:rsid w:val="00AD0450"/>
    <w:rsid w:val="00AD4D02"/>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3E5A"/>
    <w:rsid w:val="00B264BA"/>
    <w:rsid w:val="00B27ADD"/>
    <w:rsid w:val="00B3066C"/>
    <w:rsid w:val="00B33F8B"/>
    <w:rsid w:val="00B34102"/>
    <w:rsid w:val="00B4069C"/>
    <w:rsid w:val="00B4084A"/>
    <w:rsid w:val="00B455B8"/>
    <w:rsid w:val="00B60413"/>
    <w:rsid w:val="00B6374B"/>
    <w:rsid w:val="00B65ACB"/>
    <w:rsid w:val="00B70E97"/>
    <w:rsid w:val="00B71501"/>
    <w:rsid w:val="00B72173"/>
    <w:rsid w:val="00B776C9"/>
    <w:rsid w:val="00B800FB"/>
    <w:rsid w:val="00B83257"/>
    <w:rsid w:val="00B85900"/>
    <w:rsid w:val="00B8593A"/>
    <w:rsid w:val="00B86B0D"/>
    <w:rsid w:val="00B93197"/>
    <w:rsid w:val="00B94661"/>
    <w:rsid w:val="00B9657B"/>
    <w:rsid w:val="00BA087D"/>
    <w:rsid w:val="00BA3CCA"/>
    <w:rsid w:val="00BA4A50"/>
    <w:rsid w:val="00BA6087"/>
    <w:rsid w:val="00BA7B6C"/>
    <w:rsid w:val="00BC3636"/>
    <w:rsid w:val="00BC3D4F"/>
    <w:rsid w:val="00BC695D"/>
    <w:rsid w:val="00BD25ED"/>
    <w:rsid w:val="00BD2B0A"/>
    <w:rsid w:val="00BD3A0C"/>
    <w:rsid w:val="00BD3E7B"/>
    <w:rsid w:val="00BD40AA"/>
    <w:rsid w:val="00BD5E6B"/>
    <w:rsid w:val="00BD6B78"/>
    <w:rsid w:val="00BE0860"/>
    <w:rsid w:val="00BE2545"/>
    <w:rsid w:val="00BE290C"/>
    <w:rsid w:val="00BE4C95"/>
    <w:rsid w:val="00BF178F"/>
    <w:rsid w:val="00BF368B"/>
    <w:rsid w:val="00BF7156"/>
    <w:rsid w:val="00BF7748"/>
    <w:rsid w:val="00C00832"/>
    <w:rsid w:val="00C018C1"/>
    <w:rsid w:val="00C019FD"/>
    <w:rsid w:val="00C02C67"/>
    <w:rsid w:val="00C123B6"/>
    <w:rsid w:val="00C13A8F"/>
    <w:rsid w:val="00C14131"/>
    <w:rsid w:val="00C22756"/>
    <w:rsid w:val="00C26879"/>
    <w:rsid w:val="00C2736D"/>
    <w:rsid w:val="00C3000D"/>
    <w:rsid w:val="00C322D7"/>
    <w:rsid w:val="00C33F31"/>
    <w:rsid w:val="00C34DF2"/>
    <w:rsid w:val="00C3545F"/>
    <w:rsid w:val="00C36BCC"/>
    <w:rsid w:val="00C42C14"/>
    <w:rsid w:val="00C500A1"/>
    <w:rsid w:val="00C51D98"/>
    <w:rsid w:val="00C529EC"/>
    <w:rsid w:val="00C54AED"/>
    <w:rsid w:val="00C54E17"/>
    <w:rsid w:val="00C5535D"/>
    <w:rsid w:val="00C55895"/>
    <w:rsid w:val="00C55FCD"/>
    <w:rsid w:val="00C5780A"/>
    <w:rsid w:val="00C57911"/>
    <w:rsid w:val="00C604EF"/>
    <w:rsid w:val="00C60E56"/>
    <w:rsid w:val="00C61296"/>
    <w:rsid w:val="00C64897"/>
    <w:rsid w:val="00C64AEB"/>
    <w:rsid w:val="00C65A29"/>
    <w:rsid w:val="00C66970"/>
    <w:rsid w:val="00C675D6"/>
    <w:rsid w:val="00C67D90"/>
    <w:rsid w:val="00C67EA1"/>
    <w:rsid w:val="00C70357"/>
    <w:rsid w:val="00C70ADB"/>
    <w:rsid w:val="00C74CEE"/>
    <w:rsid w:val="00C759D5"/>
    <w:rsid w:val="00C807C2"/>
    <w:rsid w:val="00C80B8D"/>
    <w:rsid w:val="00C8377A"/>
    <w:rsid w:val="00C871AF"/>
    <w:rsid w:val="00C878EE"/>
    <w:rsid w:val="00C9198D"/>
    <w:rsid w:val="00C92A7E"/>
    <w:rsid w:val="00C93055"/>
    <w:rsid w:val="00C9338F"/>
    <w:rsid w:val="00C941E4"/>
    <w:rsid w:val="00C944FB"/>
    <w:rsid w:val="00C94F29"/>
    <w:rsid w:val="00C96580"/>
    <w:rsid w:val="00C96CA4"/>
    <w:rsid w:val="00C96CB7"/>
    <w:rsid w:val="00C977BA"/>
    <w:rsid w:val="00C97E22"/>
    <w:rsid w:val="00CA0965"/>
    <w:rsid w:val="00CA227A"/>
    <w:rsid w:val="00CA5233"/>
    <w:rsid w:val="00CB18CE"/>
    <w:rsid w:val="00CB5B76"/>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20184"/>
    <w:rsid w:val="00D20E68"/>
    <w:rsid w:val="00D2207F"/>
    <w:rsid w:val="00D245FE"/>
    <w:rsid w:val="00D2465E"/>
    <w:rsid w:val="00D2587A"/>
    <w:rsid w:val="00D27B1C"/>
    <w:rsid w:val="00D27F9B"/>
    <w:rsid w:val="00D33347"/>
    <w:rsid w:val="00D4009A"/>
    <w:rsid w:val="00D402BA"/>
    <w:rsid w:val="00D41AD1"/>
    <w:rsid w:val="00D47282"/>
    <w:rsid w:val="00D506C1"/>
    <w:rsid w:val="00D612D3"/>
    <w:rsid w:val="00D64221"/>
    <w:rsid w:val="00D65B08"/>
    <w:rsid w:val="00D704FF"/>
    <w:rsid w:val="00D72693"/>
    <w:rsid w:val="00D75821"/>
    <w:rsid w:val="00D75CD9"/>
    <w:rsid w:val="00D80935"/>
    <w:rsid w:val="00D818FC"/>
    <w:rsid w:val="00D83051"/>
    <w:rsid w:val="00D83DA0"/>
    <w:rsid w:val="00D851D9"/>
    <w:rsid w:val="00D85A4A"/>
    <w:rsid w:val="00D906DF"/>
    <w:rsid w:val="00D9382D"/>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E1AAE"/>
    <w:rsid w:val="00DE1DB7"/>
    <w:rsid w:val="00DF53E4"/>
    <w:rsid w:val="00DF5C41"/>
    <w:rsid w:val="00DF669C"/>
    <w:rsid w:val="00E000B0"/>
    <w:rsid w:val="00E00992"/>
    <w:rsid w:val="00E00F6E"/>
    <w:rsid w:val="00E02470"/>
    <w:rsid w:val="00E04D93"/>
    <w:rsid w:val="00E159C9"/>
    <w:rsid w:val="00E164D4"/>
    <w:rsid w:val="00E21F2A"/>
    <w:rsid w:val="00E24D03"/>
    <w:rsid w:val="00E269F9"/>
    <w:rsid w:val="00E30AF2"/>
    <w:rsid w:val="00E30C39"/>
    <w:rsid w:val="00E31338"/>
    <w:rsid w:val="00E33C8C"/>
    <w:rsid w:val="00E35734"/>
    <w:rsid w:val="00E43EF9"/>
    <w:rsid w:val="00E51AE3"/>
    <w:rsid w:val="00E529E0"/>
    <w:rsid w:val="00E534FD"/>
    <w:rsid w:val="00E53DC7"/>
    <w:rsid w:val="00E602F6"/>
    <w:rsid w:val="00E6066B"/>
    <w:rsid w:val="00E63649"/>
    <w:rsid w:val="00E64775"/>
    <w:rsid w:val="00E6500D"/>
    <w:rsid w:val="00E6682B"/>
    <w:rsid w:val="00E766FB"/>
    <w:rsid w:val="00E77655"/>
    <w:rsid w:val="00E80B44"/>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B4FA8"/>
    <w:rsid w:val="00EC140F"/>
    <w:rsid w:val="00EC309A"/>
    <w:rsid w:val="00EC36A5"/>
    <w:rsid w:val="00EC4099"/>
    <w:rsid w:val="00EC593E"/>
    <w:rsid w:val="00ED0423"/>
    <w:rsid w:val="00ED4BA4"/>
    <w:rsid w:val="00ED51D7"/>
    <w:rsid w:val="00ED5D47"/>
    <w:rsid w:val="00EE00D4"/>
    <w:rsid w:val="00EE0B59"/>
    <w:rsid w:val="00EE23E3"/>
    <w:rsid w:val="00EE3C37"/>
    <w:rsid w:val="00EE439E"/>
    <w:rsid w:val="00EE569D"/>
    <w:rsid w:val="00EF151A"/>
    <w:rsid w:val="00EF49A8"/>
    <w:rsid w:val="00EF5A24"/>
    <w:rsid w:val="00EF6BD0"/>
    <w:rsid w:val="00F02D35"/>
    <w:rsid w:val="00F1054C"/>
    <w:rsid w:val="00F12C27"/>
    <w:rsid w:val="00F13DE2"/>
    <w:rsid w:val="00F20995"/>
    <w:rsid w:val="00F21D8B"/>
    <w:rsid w:val="00F23EE1"/>
    <w:rsid w:val="00F26685"/>
    <w:rsid w:val="00F26DE0"/>
    <w:rsid w:val="00F272D6"/>
    <w:rsid w:val="00F30A5C"/>
    <w:rsid w:val="00F34429"/>
    <w:rsid w:val="00F35D2F"/>
    <w:rsid w:val="00F40A49"/>
    <w:rsid w:val="00F415C9"/>
    <w:rsid w:val="00F45981"/>
    <w:rsid w:val="00F45F6C"/>
    <w:rsid w:val="00F46131"/>
    <w:rsid w:val="00F51F79"/>
    <w:rsid w:val="00F54951"/>
    <w:rsid w:val="00F632E1"/>
    <w:rsid w:val="00F64FCF"/>
    <w:rsid w:val="00F661BC"/>
    <w:rsid w:val="00F66AAE"/>
    <w:rsid w:val="00F676AF"/>
    <w:rsid w:val="00F729D3"/>
    <w:rsid w:val="00F73ABC"/>
    <w:rsid w:val="00F74A3D"/>
    <w:rsid w:val="00F7593A"/>
    <w:rsid w:val="00F77E78"/>
    <w:rsid w:val="00F80976"/>
    <w:rsid w:val="00F81FEA"/>
    <w:rsid w:val="00F83199"/>
    <w:rsid w:val="00F85A1A"/>
    <w:rsid w:val="00F85F37"/>
    <w:rsid w:val="00F91CFE"/>
    <w:rsid w:val="00F92F91"/>
    <w:rsid w:val="00F95CFA"/>
    <w:rsid w:val="00F97145"/>
    <w:rsid w:val="00F97862"/>
    <w:rsid w:val="00FA097D"/>
    <w:rsid w:val="00FA2B42"/>
    <w:rsid w:val="00FA39DE"/>
    <w:rsid w:val="00FA52FC"/>
    <w:rsid w:val="00FB52C1"/>
    <w:rsid w:val="00FC0920"/>
    <w:rsid w:val="00FC12A6"/>
    <w:rsid w:val="00FC1BE4"/>
    <w:rsid w:val="00FC1D1B"/>
    <w:rsid w:val="00FC4E02"/>
    <w:rsid w:val="00FC7F0B"/>
    <w:rsid w:val="00FD4419"/>
    <w:rsid w:val="00FD4D55"/>
    <w:rsid w:val="00FD65C1"/>
    <w:rsid w:val="00FE1740"/>
    <w:rsid w:val="00FE3A84"/>
    <w:rsid w:val="00FE3FB6"/>
    <w:rsid w:val="00FE4512"/>
    <w:rsid w:val="00FE64E6"/>
    <w:rsid w:val="00FE705A"/>
    <w:rsid w:val="00FE7F3C"/>
    <w:rsid w:val="00FF347E"/>
    <w:rsid w:val="00FF3A7A"/>
    <w:rsid w:val="00FF6926"/>
  </w:rsids>
  <m:mathPr>
    <m:mathFont m:val="Cambria Math"/>
    <m:brkBin m:val="before"/>
    <m:brkBinSub m:val="--"/>
    <m:smallFrac m:val="0"/>
    <m:dispDef/>
    <m:lMargin m:val="0"/>
    <m:rMargin m:val="0"/>
    <m:defJc m:val="centerGroup"/>
    <m:wrapIndent m:val="1440"/>
    <m:intLim m:val="subSup"/>
    <m:naryLim m:val="undOvr"/>
  </m:mathPr>
  <w:themeFontLang w:val="de-DE"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5668610D-0C5E-45A6-9FCB-FE02F754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styleId="Enfasigrassetto">
    <w:name w:val="Strong"/>
    <w:basedOn w:val="Carpredefinitoparagrafo"/>
    <w:uiPriority w:val="22"/>
    <w:qFormat/>
    <w:rsid w:val="009A32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98989">
      <w:bodyDiv w:val="1"/>
      <w:marLeft w:val="0"/>
      <w:marRight w:val="0"/>
      <w:marTop w:val="0"/>
      <w:marBottom w:val="0"/>
      <w:divBdr>
        <w:top w:val="none" w:sz="0" w:space="0" w:color="auto"/>
        <w:left w:val="none" w:sz="0" w:space="0" w:color="auto"/>
        <w:bottom w:val="none" w:sz="0" w:space="0" w:color="auto"/>
        <w:right w:val="none" w:sz="0" w:space="0" w:color="auto"/>
      </w:divBdr>
    </w:div>
    <w:div w:id="289627255">
      <w:bodyDiv w:val="1"/>
      <w:marLeft w:val="0"/>
      <w:marRight w:val="0"/>
      <w:marTop w:val="0"/>
      <w:marBottom w:val="0"/>
      <w:divBdr>
        <w:top w:val="none" w:sz="0" w:space="0" w:color="auto"/>
        <w:left w:val="none" w:sz="0" w:space="0" w:color="auto"/>
        <w:bottom w:val="none" w:sz="0" w:space="0" w:color="auto"/>
        <w:right w:val="none" w:sz="0" w:space="0" w:color="auto"/>
      </w:divBdr>
    </w:div>
    <w:div w:id="582567804">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231846200">
      <w:bodyDiv w:val="1"/>
      <w:marLeft w:val="0"/>
      <w:marRight w:val="0"/>
      <w:marTop w:val="0"/>
      <w:marBottom w:val="0"/>
      <w:divBdr>
        <w:top w:val="none" w:sz="0" w:space="0" w:color="auto"/>
        <w:left w:val="none" w:sz="0" w:space="0" w:color="auto"/>
        <w:bottom w:val="none" w:sz="0" w:space="0" w:color="auto"/>
        <w:right w:val="none" w:sz="0" w:space="0" w:color="auto"/>
      </w:divBdr>
      <w:divsChild>
        <w:div w:id="1677614946">
          <w:marLeft w:val="0"/>
          <w:marRight w:val="0"/>
          <w:marTop w:val="0"/>
          <w:marBottom w:val="0"/>
          <w:divBdr>
            <w:top w:val="none" w:sz="0" w:space="0" w:color="auto"/>
            <w:left w:val="none" w:sz="0" w:space="0" w:color="auto"/>
            <w:bottom w:val="none" w:sz="0" w:space="0" w:color="auto"/>
            <w:right w:val="none" w:sz="0" w:space="0" w:color="auto"/>
          </w:divBdr>
          <w:divsChild>
            <w:div w:id="835458035">
              <w:marLeft w:val="0"/>
              <w:marRight w:val="0"/>
              <w:marTop w:val="0"/>
              <w:marBottom w:val="0"/>
              <w:divBdr>
                <w:top w:val="none" w:sz="0" w:space="0" w:color="auto"/>
                <w:left w:val="none" w:sz="0" w:space="0" w:color="auto"/>
                <w:bottom w:val="none" w:sz="0" w:space="0" w:color="auto"/>
                <w:right w:val="none" w:sz="0" w:space="0" w:color="auto"/>
              </w:divBdr>
              <w:divsChild>
                <w:div w:id="789858991">
                  <w:marLeft w:val="0"/>
                  <w:marRight w:val="0"/>
                  <w:marTop w:val="0"/>
                  <w:marBottom w:val="0"/>
                  <w:divBdr>
                    <w:top w:val="none" w:sz="0" w:space="0" w:color="auto"/>
                    <w:left w:val="none" w:sz="0" w:space="0" w:color="auto"/>
                    <w:bottom w:val="none" w:sz="0" w:space="0" w:color="auto"/>
                    <w:right w:val="none" w:sz="0" w:space="0" w:color="auto"/>
                  </w:divBdr>
                  <w:divsChild>
                    <w:div w:id="1962303796">
                      <w:marLeft w:val="0"/>
                      <w:marRight w:val="0"/>
                      <w:marTop w:val="0"/>
                      <w:marBottom w:val="0"/>
                      <w:divBdr>
                        <w:top w:val="none" w:sz="0" w:space="0" w:color="auto"/>
                        <w:left w:val="none" w:sz="0" w:space="0" w:color="auto"/>
                        <w:bottom w:val="none" w:sz="0" w:space="0" w:color="auto"/>
                        <w:right w:val="none" w:sz="0" w:space="0" w:color="auto"/>
                      </w:divBdr>
                      <w:divsChild>
                        <w:div w:id="1709455777">
                          <w:marLeft w:val="0"/>
                          <w:marRight w:val="0"/>
                          <w:marTop w:val="0"/>
                          <w:marBottom w:val="0"/>
                          <w:divBdr>
                            <w:top w:val="none" w:sz="0" w:space="0" w:color="auto"/>
                            <w:left w:val="none" w:sz="0" w:space="0" w:color="auto"/>
                            <w:bottom w:val="none" w:sz="0" w:space="0" w:color="auto"/>
                            <w:right w:val="none" w:sz="0" w:space="0" w:color="auto"/>
                          </w:divBdr>
                          <w:divsChild>
                            <w:div w:id="25567417">
                              <w:marLeft w:val="2070"/>
                              <w:marRight w:val="3960"/>
                              <w:marTop w:val="0"/>
                              <w:marBottom w:val="0"/>
                              <w:divBdr>
                                <w:top w:val="none" w:sz="0" w:space="0" w:color="auto"/>
                                <w:left w:val="none" w:sz="0" w:space="0" w:color="auto"/>
                                <w:bottom w:val="none" w:sz="0" w:space="0" w:color="auto"/>
                                <w:right w:val="none" w:sz="0" w:space="0" w:color="auto"/>
                              </w:divBdr>
                              <w:divsChild>
                                <w:div w:id="1805346793">
                                  <w:marLeft w:val="0"/>
                                  <w:marRight w:val="0"/>
                                  <w:marTop w:val="0"/>
                                  <w:marBottom w:val="0"/>
                                  <w:divBdr>
                                    <w:top w:val="none" w:sz="0" w:space="0" w:color="auto"/>
                                    <w:left w:val="none" w:sz="0" w:space="0" w:color="auto"/>
                                    <w:bottom w:val="none" w:sz="0" w:space="0" w:color="auto"/>
                                    <w:right w:val="none" w:sz="0" w:space="0" w:color="auto"/>
                                  </w:divBdr>
                                  <w:divsChild>
                                    <w:div w:id="1051730595">
                                      <w:marLeft w:val="0"/>
                                      <w:marRight w:val="0"/>
                                      <w:marTop w:val="0"/>
                                      <w:marBottom w:val="0"/>
                                      <w:divBdr>
                                        <w:top w:val="none" w:sz="0" w:space="0" w:color="auto"/>
                                        <w:left w:val="none" w:sz="0" w:space="0" w:color="auto"/>
                                        <w:bottom w:val="none" w:sz="0" w:space="0" w:color="auto"/>
                                        <w:right w:val="none" w:sz="0" w:space="0" w:color="auto"/>
                                      </w:divBdr>
                                      <w:divsChild>
                                        <w:div w:id="152449549">
                                          <w:marLeft w:val="0"/>
                                          <w:marRight w:val="0"/>
                                          <w:marTop w:val="0"/>
                                          <w:marBottom w:val="0"/>
                                          <w:divBdr>
                                            <w:top w:val="none" w:sz="0" w:space="0" w:color="auto"/>
                                            <w:left w:val="none" w:sz="0" w:space="0" w:color="auto"/>
                                            <w:bottom w:val="none" w:sz="0" w:space="0" w:color="auto"/>
                                            <w:right w:val="none" w:sz="0" w:space="0" w:color="auto"/>
                                          </w:divBdr>
                                          <w:divsChild>
                                            <w:div w:id="99423063">
                                              <w:marLeft w:val="0"/>
                                              <w:marRight w:val="0"/>
                                              <w:marTop w:val="90"/>
                                              <w:marBottom w:val="0"/>
                                              <w:divBdr>
                                                <w:top w:val="none" w:sz="0" w:space="0" w:color="auto"/>
                                                <w:left w:val="none" w:sz="0" w:space="0" w:color="auto"/>
                                                <w:bottom w:val="none" w:sz="0" w:space="0" w:color="auto"/>
                                                <w:right w:val="none" w:sz="0" w:space="0" w:color="auto"/>
                                              </w:divBdr>
                                              <w:divsChild>
                                                <w:div w:id="1182400725">
                                                  <w:marLeft w:val="0"/>
                                                  <w:marRight w:val="0"/>
                                                  <w:marTop w:val="0"/>
                                                  <w:marBottom w:val="0"/>
                                                  <w:divBdr>
                                                    <w:top w:val="none" w:sz="0" w:space="0" w:color="auto"/>
                                                    <w:left w:val="none" w:sz="0" w:space="0" w:color="auto"/>
                                                    <w:bottom w:val="none" w:sz="0" w:space="0" w:color="auto"/>
                                                    <w:right w:val="none" w:sz="0" w:space="0" w:color="auto"/>
                                                  </w:divBdr>
                                                  <w:divsChild>
                                                    <w:div w:id="2053187939">
                                                      <w:marLeft w:val="0"/>
                                                      <w:marRight w:val="0"/>
                                                      <w:marTop w:val="0"/>
                                                      <w:marBottom w:val="0"/>
                                                      <w:divBdr>
                                                        <w:top w:val="none" w:sz="0" w:space="0" w:color="auto"/>
                                                        <w:left w:val="none" w:sz="0" w:space="0" w:color="auto"/>
                                                        <w:bottom w:val="none" w:sz="0" w:space="0" w:color="auto"/>
                                                        <w:right w:val="none" w:sz="0" w:space="0" w:color="auto"/>
                                                      </w:divBdr>
                                                      <w:divsChild>
                                                        <w:div w:id="1949237465">
                                                          <w:marLeft w:val="0"/>
                                                          <w:marRight w:val="0"/>
                                                          <w:marTop w:val="0"/>
                                                          <w:marBottom w:val="390"/>
                                                          <w:divBdr>
                                                            <w:top w:val="none" w:sz="0" w:space="0" w:color="auto"/>
                                                            <w:left w:val="none" w:sz="0" w:space="0" w:color="auto"/>
                                                            <w:bottom w:val="none" w:sz="0" w:space="0" w:color="auto"/>
                                                            <w:right w:val="none" w:sz="0" w:space="0" w:color="auto"/>
                                                          </w:divBdr>
                                                          <w:divsChild>
                                                            <w:div w:id="32854198">
                                                              <w:marLeft w:val="0"/>
                                                              <w:marRight w:val="0"/>
                                                              <w:marTop w:val="0"/>
                                                              <w:marBottom w:val="0"/>
                                                              <w:divBdr>
                                                                <w:top w:val="none" w:sz="0" w:space="0" w:color="auto"/>
                                                                <w:left w:val="none" w:sz="0" w:space="0" w:color="auto"/>
                                                                <w:bottom w:val="none" w:sz="0" w:space="0" w:color="auto"/>
                                                                <w:right w:val="none" w:sz="0" w:space="0" w:color="auto"/>
                                                              </w:divBdr>
                                                              <w:divsChild>
                                                                <w:div w:id="755903004">
                                                                  <w:marLeft w:val="0"/>
                                                                  <w:marRight w:val="0"/>
                                                                  <w:marTop w:val="0"/>
                                                                  <w:marBottom w:val="0"/>
                                                                  <w:divBdr>
                                                                    <w:top w:val="none" w:sz="0" w:space="0" w:color="auto"/>
                                                                    <w:left w:val="none" w:sz="0" w:space="0" w:color="auto"/>
                                                                    <w:bottom w:val="none" w:sz="0" w:space="0" w:color="auto"/>
                                                                    <w:right w:val="none" w:sz="0" w:space="0" w:color="auto"/>
                                                                  </w:divBdr>
                                                                  <w:divsChild>
                                                                    <w:div w:id="1721976207">
                                                                      <w:marLeft w:val="0"/>
                                                                      <w:marRight w:val="0"/>
                                                                      <w:marTop w:val="0"/>
                                                                      <w:marBottom w:val="0"/>
                                                                      <w:divBdr>
                                                                        <w:top w:val="none" w:sz="0" w:space="0" w:color="auto"/>
                                                                        <w:left w:val="none" w:sz="0" w:space="0" w:color="auto"/>
                                                                        <w:bottom w:val="none" w:sz="0" w:space="0" w:color="auto"/>
                                                                        <w:right w:val="none" w:sz="0" w:space="0" w:color="auto"/>
                                                                      </w:divBdr>
                                                                      <w:divsChild>
                                                                        <w:div w:id="1955672504">
                                                                          <w:marLeft w:val="0"/>
                                                                          <w:marRight w:val="0"/>
                                                                          <w:marTop w:val="0"/>
                                                                          <w:marBottom w:val="0"/>
                                                                          <w:divBdr>
                                                                            <w:top w:val="none" w:sz="0" w:space="0" w:color="auto"/>
                                                                            <w:left w:val="none" w:sz="0" w:space="0" w:color="auto"/>
                                                                            <w:bottom w:val="none" w:sz="0" w:space="0" w:color="auto"/>
                                                                            <w:right w:val="none" w:sz="0" w:space="0" w:color="auto"/>
                                                                          </w:divBdr>
                                                                          <w:divsChild>
                                                                            <w:div w:id="1683971929">
                                                                              <w:marLeft w:val="0"/>
                                                                              <w:marRight w:val="0"/>
                                                                              <w:marTop w:val="0"/>
                                                                              <w:marBottom w:val="0"/>
                                                                              <w:divBdr>
                                                                                <w:top w:val="none" w:sz="0" w:space="0" w:color="auto"/>
                                                                                <w:left w:val="none" w:sz="0" w:space="0" w:color="auto"/>
                                                                                <w:bottom w:val="none" w:sz="0" w:space="0" w:color="auto"/>
                                                                                <w:right w:val="none" w:sz="0" w:space="0" w:color="auto"/>
                                                                              </w:divBdr>
                                                                              <w:divsChild>
                                                                                <w:div w:id="424498802">
                                                                                  <w:marLeft w:val="0"/>
                                                                                  <w:marRight w:val="0"/>
                                                                                  <w:marTop w:val="0"/>
                                                                                  <w:marBottom w:val="0"/>
                                                                                  <w:divBdr>
                                                                                    <w:top w:val="none" w:sz="0" w:space="0" w:color="auto"/>
                                                                                    <w:left w:val="none" w:sz="0" w:space="0" w:color="auto"/>
                                                                                    <w:bottom w:val="none" w:sz="0" w:space="0" w:color="auto"/>
                                                                                    <w:right w:val="none" w:sz="0" w:space="0" w:color="auto"/>
                                                                                  </w:divBdr>
                                                                                  <w:divsChild>
                                                                                    <w:div w:id="1965771862">
                                                                                      <w:marLeft w:val="0"/>
                                                                                      <w:marRight w:val="0"/>
                                                                                      <w:marTop w:val="0"/>
                                                                                      <w:marBottom w:val="0"/>
                                                                                      <w:divBdr>
                                                                                        <w:top w:val="none" w:sz="0" w:space="0" w:color="auto"/>
                                                                                        <w:left w:val="none" w:sz="0" w:space="0" w:color="auto"/>
                                                                                        <w:bottom w:val="none" w:sz="0" w:space="0" w:color="auto"/>
                                                                                        <w:right w:val="none" w:sz="0" w:space="0" w:color="auto"/>
                                                                                      </w:divBdr>
                                                                                      <w:divsChild>
                                                                                        <w:div w:id="98134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024753">
      <w:bodyDiv w:val="1"/>
      <w:marLeft w:val="0"/>
      <w:marRight w:val="0"/>
      <w:marTop w:val="0"/>
      <w:marBottom w:val="0"/>
      <w:divBdr>
        <w:top w:val="none" w:sz="0" w:space="0" w:color="auto"/>
        <w:left w:val="none" w:sz="0" w:space="0" w:color="auto"/>
        <w:bottom w:val="none" w:sz="0" w:space="0" w:color="auto"/>
        <w:right w:val="none" w:sz="0" w:space="0" w:color="auto"/>
      </w:divBdr>
    </w:div>
    <w:div w:id="1494876911">
      <w:bodyDiv w:val="1"/>
      <w:marLeft w:val="0"/>
      <w:marRight w:val="0"/>
      <w:marTop w:val="0"/>
      <w:marBottom w:val="0"/>
      <w:divBdr>
        <w:top w:val="none" w:sz="0" w:space="0" w:color="auto"/>
        <w:left w:val="none" w:sz="0" w:space="0" w:color="auto"/>
        <w:bottom w:val="none" w:sz="0" w:space="0" w:color="auto"/>
        <w:right w:val="none" w:sz="0" w:space="0" w:color="auto"/>
      </w:divBdr>
    </w:div>
    <w:div w:id="1535271342">
      <w:bodyDiv w:val="1"/>
      <w:marLeft w:val="0"/>
      <w:marRight w:val="0"/>
      <w:marTop w:val="0"/>
      <w:marBottom w:val="0"/>
      <w:divBdr>
        <w:top w:val="none" w:sz="0" w:space="0" w:color="auto"/>
        <w:left w:val="none" w:sz="0" w:space="0" w:color="auto"/>
        <w:bottom w:val="none" w:sz="0" w:space="0" w:color="auto"/>
        <w:right w:val="none" w:sz="0" w:space="0" w:color="auto"/>
      </w:divBdr>
    </w:div>
    <w:div w:id="1970162986">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TROP\Desktop\Daimler%20PI-Vorlage%20Englisch_ne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9A67BA7E-C90D-4644-AB94-AF00011895E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Daimler PI-Vorlage Englisch_neu.dotx</Template>
  <TotalTime>0</TotalTime>
  <Pages>4</Pages>
  <Words>1409</Words>
  <Characters>8566</Characters>
  <Application>Microsoft Office Word</Application>
  <DocSecurity>0</DocSecurity>
  <PresentationFormat/>
  <Lines>71</Lines>
  <Paragraphs>19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Presseinformation</vt:lpstr>
      <vt:lpstr>Presseinformation</vt:lpstr>
    </vt:vector>
  </TitlesOfParts>
  <Company>media office gmbh</Company>
  <LinksUpToDate>false</LinksUpToDate>
  <CharactersWithSpaces>9956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Mitropoulos, Alexandros (001)</dc:creator>
  <cp:lastModifiedBy>Bolognese, Rachele (183)</cp:lastModifiedBy>
  <cp:revision>5</cp:revision>
  <cp:lastPrinted>2019-05-21T15:23:00Z</cp:lastPrinted>
  <dcterms:created xsi:type="dcterms:W3CDTF">2019-05-30T13:13:00Z</dcterms:created>
  <dcterms:modified xsi:type="dcterms:W3CDTF">2019-05-30T13:17:00Z</dcterms:modified>
</cp:coreProperties>
</file>