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4536" w14:textId="77777777" w:rsidR="00484B7A" w:rsidRPr="0014556B" w:rsidRDefault="00DC2FA6" w:rsidP="00DC2FA6">
      <w:pPr>
        <w:pStyle w:val="Subhead"/>
        <w:numPr>
          <w:ilvl w:val="0"/>
          <w:numId w:val="0"/>
        </w:numPr>
        <w:ind w:left="227" w:hanging="227"/>
        <w:rPr>
          <w:rFonts w:ascii="CorpoADem" w:hAnsi="CorpoADem"/>
          <w:u w:val="single"/>
          <w:lang w:val="it-IT"/>
        </w:rPr>
        <w:sectPr w:rsidR="00484B7A" w:rsidRPr="0014556B" w:rsidSect="00936D4F">
          <w:headerReference w:type="default" r:id="rId9"/>
          <w:headerReference w:type="first" r:id="rId10"/>
          <w:type w:val="continuous"/>
          <w:pgSz w:w="11907" w:h="16839" w:code="9"/>
          <w:pgMar w:top="3969" w:right="3289" w:bottom="1304" w:left="1418" w:header="0" w:footer="57" w:gutter="0"/>
          <w:cols w:space="720"/>
          <w:titlePg/>
          <w:docGrid w:linePitch="354"/>
        </w:sectPr>
      </w:pPr>
      <w:r w:rsidRPr="0014556B">
        <w:rPr>
          <w:b w:val="0"/>
          <w:u w:val="single"/>
          <w:lang w:val="it-IT"/>
        </w:rPr>
        <w:t xml:space="preserve">EQC Edition 1886 </w:t>
      </w:r>
    </w:p>
    <w:p w14:paraId="68BCE290" w14:textId="77777777" w:rsidR="00393871" w:rsidRDefault="00393871" w:rsidP="008F375B">
      <w:pPr>
        <w:pStyle w:val="Subhead"/>
        <w:numPr>
          <w:ilvl w:val="0"/>
          <w:numId w:val="0"/>
        </w:numPr>
        <w:ind w:right="0"/>
        <w:rPr>
          <w:rFonts w:ascii="CorpoADem" w:hAnsi="CorpoADem"/>
          <w:b w:val="0"/>
          <w:sz w:val="28"/>
          <w:lang w:val="it-IT"/>
        </w:rPr>
      </w:pPr>
    </w:p>
    <w:p w14:paraId="2ABBE45C" w14:textId="0A9EC0AA" w:rsidR="00393871" w:rsidRPr="00393871" w:rsidRDefault="00393871" w:rsidP="008F375B">
      <w:pPr>
        <w:pStyle w:val="Subhead"/>
        <w:numPr>
          <w:ilvl w:val="0"/>
          <w:numId w:val="0"/>
        </w:numPr>
        <w:ind w:right="0"/>
        <w:rPr>
          <w:b w:val="0"/>
          <w:sz w:val="32"/>
          <w:lang w:val="it-IT"/>
        </w:rPr>
      </w:pPr>
      <w:r>
        <w:rPr>
          <w:b w:val="0"/>
          <w:sz w:val="32"/>
          <w:lang w:val="it-IT"/>
        </w:rPr>
        <w:t>La moderna m</w:t>
      </w:r>
      <w:r w:rsidRPr="00393871">
        <w:rPr>
          <w:b w:val="0"/>
          <w:sz w:val="32"/>
          <w:lang w:val="it-IT"/>
        </w:rPr>
        <w:t>obilità va oltre il veicolo stesso</w:t>
      </w:r>
    </w:p>
    <w:p w14:paraId="4432B7AB" w14:textId="77777777" w:rsidR="00393871" w:rsidRDefault="00393871" w:rsidP="008F375B">
      <w:pPr>
        <w:pStyle w:val="Subhead"/>
        <w:numPr>
          <w:ilvl w:val="0"/>
          <w:numId w:val="0"/>
        </w:numPr>
        <w:ind w:right="0"/>
        <w:rPr>
          <w:rFonts w:ascii="CorpoADem" w:hAnsi="CorpoADem"/>
          <w:b w:val="0"/>
          <w:sz w:val="28"/>
          <w:lang w:val="it-IT"/>
        </w:rPr>
      </w:pPr>
    </w:p>
    <w:p w14:paraId="02A78495" w14:textId="0B6DD177" w:rsidR="00393871" w:rsidRPr="00393871" w:rsidRDefault="00F0076F" w:rsidP="008F375B">
      <w:pPr>
        <w:pStyle w:val="Subhead"/>
        <w:numPr>
          <w:ilvl w:val="0"/>
          <w:numId w:val="0"/>
        </w:numPr>
        <w:ind w:right="0"/>
        <w:rPr>
          <w:rStyle w:val="41Continoustext11ptboldZchn"/>
          <w:b/>
          <w:lang w:val="it-IT"/>
        </w:rPr>
      </w:pPr>
      <w:r>
        <w:rPr>
          <w:rStyle w:val="41Continoustext11ptboldZchn"/>
          <w:b/>
          <w:lang w:val="it-IT"/>
        </w:rPr>
        <w:t>La</w:t>
      </w:r>
      <w:r w:rsidR="00393871" w:rsidRPr="00393871">
        <w:rPr>
          <w:rStyle w:val="41Continoustext11ptboldZchn"/>
          <w:b/>
          <w:lang w:val="it-IT"/>
        </w:rPr>
        <w:t xml:space="preserve"> EQC Edition 1886 (consumo combinato di energia elettrica: 20,8 - 19,7 kWh / 100 km, emissioni combinate di CO2: 0 g / km)</w:t>
      </w:r>
      <w:r w:rsidR="004E3B47">
        <w:rPr>
          <w:rStyle w:val="Rimandonotaapidipagina"/>
          <w:lang w:val="it-IT"/>
        </w:rPr>
        <w:footnoteReference w:id="2"/>
      </w:r>
      <w:r w:rsidR="00393871">
        <w:rPr>
          <w:rStyle w:val="41Continoustext11ptboldZchn"/>
          <w:b/>
          <w:lang w:val="it-IT"/>
        </w:rPr>
        <w:t xml:space="preserve"> </w:t>
      </w:r>
      <w:r w:rsidR="00393871" w:rsidRPr="00393871">
        <w:rPr>
          <w:rStyle w:val="41Continoustext11ptboldZchn"/>
          <w:b/>
          <w:lang w:val="it-IT"/>
        </w:rPr>
        <w:t>segna</w:t>
      </w:r>
      <w:r w:rsidR="00393871">
        <w:rPr>
          <w:rStyle w:val="41Continoustext11ptboldZchn"/>
          <w:b/>
          <w:lang w:val="it-IT"/>
        </w:rPr>
        <w:t xml:space="preserve"> </w:t>
      </w:r>
      <w:r w:rsidR="00393871" w:rsidRPr="00393871">
        <w:rPr>
          <w:rStyle w:val="41Continoustext11ptboldZchn"/>
          <w:b/>
          <w:lang w:val="it-IT"/>
        </w:rPr>
        <w:t>l</w:t>
      </w:r>
      <w:r>
        <w:rPr>
          <w:rStyle w:val="41Continoustext11ptboldZchn"/>
          <w:b/>
          <w:lang w:val="it-IT"/>
        </w:rPr>
        <w:t>’</w:t>
      </w:r>
      <w:r w:rsidR="00393871" w:rsidRPr="00393871">
        <w:rPr>
          <w:rStyle w:val="41Continoustext11ptboldZchn"/>
          <w:b/>
          <w:lang w:val="it-IT"/>
        </w:rPr>
        <w:t xml:space="preserve">alba di una nuova era della mobilità elettrica </w:t>
      </w:r>
      <w:r w:rsidR="008B01BC">
        <w:rPr>
          <w:rStyle w:val="41Continoustext11ptboldZchn"/>
          <w:b/>
          <w:lang w:val="it-IT"/>
        </w:rPr>
        <w:t>per</w:t>
      </w:r>
      <w:r w:rsidR="00393871">
        <w:rPr>
          <w:rStyle w:val="41Continoustext11ptboldZchn"/>
          <w:b/>
          <w:lang w:val="it-IT"/>
        </w:rPr>
        <w:t xml:space="preserve"> Mercedes-Benz</w:t>
      </w:r>
      <w:r w:rsidR="00112131">
        <w:rPr>
          <w:rStyle w:val="41Continoustext11ptboldZchn"/>
          <w:b/>
          <w:lang w:val="it-IT"/>
        </w:rPr>
        <w:t>. Con l</w:t>
      </w:r>
      <w:r>
        <w:rPr>
          <w:rStyle w:val="41Continoustext11ptboldZchn"/>
          <w:b/>
          <w:lang w:val="it-IT"/>
        </w:rPr>
        <w:t>’</w:t>
      </w:r>
      <w:r w:rsidR="00393871" w:rsidRPr="00393871">
        <w:rPr>
          <w:rStyle w:val="41Continoustext11ptboldZchn"/>
          <w:b/>
          <w:lang w:val="it-IT"/>
        </w:rPr>
        <w:t>EQC E</w:t>
      </w:r>
      <w:r>
        <w:rPr>
          <w:rStyle w:val="41Continoustext11ptboldZchn"/>
          <w:b/>
          <w:lang w:val="it-IT"/>
        </w:rPr>
        <w:t>dition 1886, il marchio della S</w:t>
      </w:r>
      <w:r w:rsidR="00393871" w:rsidRPr="00393871">
        <w:rPr>
          <w:rStyle w:val="41Continoustext11ptboldZchn"/>
          <w:b/>
          <w:lang w:val="it-IT"/>
        </w:rPr>
        <w:t xml:space="preserve">tella a tre punte </w:t>
      </w:r>
      <w:r w:rsidR="008B01BC">
        <w:rPr>
          <w:rStyle w:val="41Continoustext11ptboldZchn"/>
          <w:b/>
          <w:lang w:val="it-IT"/>
        </w:rPr>
        <w:t>mostra come</w:t>
      </w:r>
      <w:r w:rsidR="00393871" w:rsidRPr="00393871">
        <w:rPr>
          <w:rStyle w:val="41Continoustext11ptboldZchn"/>
          <w:b/>
          <w:lang w:val="it-IT"/>
        </w:rPr>
        <w:t xml:space="preserve"> </w:t>
      </w:r>
      <w:r w:rsidR="008B01BC">
        <w:rPr>
          <w:rStyle w:val="41Continoustext11ptboldZchn"/>
          <w:b/>
          <w:lang w:val="it-IT"/>
        </w:rPr>
        <w:t>la</w:t>
      </w:r>
      <w:r w:rsidR="00393871" w:rsidRPr="00393871">
        <w:rPr>
          <w:rStyle w:val="41Continoustext11ptboldZchn"/>
          <w:b/>
          <w:lang w:val="it-IT"/>
        </w:rPr>
        <w:t xml:space="preserve"> mobilità </w:t>
      </w:r>
      <w:r w:rsidR="00E860EC">
        <w:rPr>
          <w:rStyle w:val="41Continoustext11ptboldZchn"/>
          <w:b/>
          <w:lang w:val="it-IT"/>
        </w:rPr>
        <w:t>del futuro</w:t>
      </w:r>
      <w:r w:rsidR="00393871" w:rsidRPr="00393871">
        <w:rPr>
          <w:rStyle w:val="41Continoustext11ptboldZchn"/>
          <w:b/>
          <w:lang w:val="it-IT"/>
        </w:rPr>
        <w:t xml:space="preserve"> </w:t>
      </w:r>
      <w:r w:rsidR="00E860EC">
        <w:rPr>
          <w:rStyle w:val="41Continoustext11ptboldZchn"/>
          <w:b/>
          <w:lang w:val="it-IT"/>
        </w:rPr>
        <w:t>vada</w:t>
      </w:r>
      <w:r w:rsidR="007F7839">
        <w:rPr>
          <w:rStyle w:val="41Continoustext11ptboldZchn"/>
          <w:b/>
          <w:lang w:val="it-IT"/>
        </w:rPr>
        <w:t xml:space="preserve"> ben </w:t>
      </w:r>
      <w:r w:rsidR="00770B75">
        <w:rPr>
          <w:rStyle w:val="41Continoustext11ptboldZchn"/>
          <w:b/>
          <w:lang w:val="it-IT"/>
        </w:rPr>
        <w:t xml:space="preserve">oltre </w:t>
      </w:r>
      <w:r>
        <w:rPr>
          <w:rStyle w:val="41Continoustext11ptboldZchn"/>
          <w:b/>
          <w:lang w:val="it-IT"/>
        </w:rPr>
        <w:t>l’automobile stessa</w:t>
      </w:r>
      <w:r w:rsidR="007F7839">
        <w:rPr>
          <w:rStyle w:val="41Continoustext11ptboldZchn"/>
          <w:b/>
          <w:lang w:val="it-IT"/>
        </w:rPr>
        <w:t>. L</w:t>
      </w:r>
      <w:r>
        <w:rPr>
          <w:rStyle w:val="41Continoustext11ptboldZchn"/>
          <w:b/>
          <w:lang w:val="it-IT"/>
        </w:rPr>
        <w:t>’</w:t>
      </w:r>
      <w:r w:rsidR="00393871" w:rsidRPr="00393871">
        <w:rPr>
          <w:rStyle w:val="41Continoustext11ptboldZchn"/>
          <w:b/>
          <w:lang w:val="it-IT"/>
        </w:rPr>
        <w:t>EQC Edition 1886</w:t>
      </w:r>
      <w:r w:rsidR="007F7839">
        <w:rPr>
          <w:rStyle w:val="41Continoustext11ptboldZchn"/>
          <w:b/>
          <w:lang w:val="it-IT"/>
        </w:rPr>
        <w:t xml:space="preserve">, </w:t>
      </w:r>
      <w:r>
        <w:rPr>
          <w:rStyle w:val="41Continoustext11ptboldZchn"/>
          <w:b/>
          <w:lang w:val="it-IT"/>
        </w:rPr>
        <w:t>che ha debuttato in anteprima assoluta al</w:t>
      </w:r>
      <w:r w:rsidR="007F7839" w:rsidRPr="00393871">
        <w:rPr>
          <w:rStyle w:val="41Continoustext11ptboldZchn"/>
          <w:b/>
          <w:lang w:val="it-IT"/>
        </w:rPr>
        <w:t xml:space="preserve"> New York International </w:t>
      </w:r>
      <w:proofErr w:type="spellStart"/>
      <w:r w:rsidR="007F7839" w:rsidRPr="00393871">
        <w:rPr>
          <w:rStyle w:val="41Continoustext11ptboldZchn"/>
          <w:b/>
          <w:lang w:val="it-IT"/>
        </w:rPr>
        <w:t>Autoshow</w:t>
      </w:r>
      <w:proofErr w:type="spellEnd"/>
      <w:r w:rsidR="007F7839">
        <w:rPr>
          <w:rStyle w:val="41Continoustext11ptboldZchn"/>
          <w:b/>
          <w:lang w:val="it-IT"/>
        </w:rPr>
        <w:t xml:space="preserve">, </w:t>
      </w:r>
      <w:r w:rsidR="008B01BC">
        <w:rPr>
          <w:rStyle w:val="41Continoustext11ptboldZchn"/>
          <w:b/>
          <w:lang w:val="it-IT"/>
        </w:rPr>
        <w:t>offre</w:t>
      </w:r>
      <w:r w:rsidR="00393871" w:rsidRPr="00393871">
        <w:rPr>
          <w:rStyle w:val="41Continoustext11ptboldZchn"/>
          <w:b/>
          <w:lang w:val="it-IT"/>
        </w:rPr>
        <w:t xml:space="preserve"> </w:t>
      </w:r>
      <w:r w:rsidR="007F7839">
        <w:rPr>
          <w:rStyle w:val="41Continoustext11ptboldZchn"/>
          <w:b/>
          <w:lang w:val="it-IT"/>
        </w:rPr>
        <w:t xml:space="preserve">infatti </w:t>
      </w:r>
      <w:r w:rsidR="00393871" w:rsidRPr="00393871">
        <w:rPr>
          <w:rStyle w:val="41Continoustext11ptboldZchn"/>
          <w:b/>
          <w:lang w:val="it-IT"/>
        </w:rPr>
        <w:t>una vasta gamma di servizi or</w:t>
      </w:r>
      <w:r w:rsidR="007F7839">
        <w:rPr>
          <w:rStyle w:val="41Continoustext11ptboldZchn"/>
          <w:b/>
          <w:lang w:val="it-IT"/>
        </w:rPr>
        <w:t>ientati al C</w:t>
      </w:r>
      <w:r w:rsidR="00EE6C77">
        <w:rPr>
          <w:rStyle w:val="41Continoustext11ptboldZchn"/>
          <w:b/>
          <w:lang w:val="it-IT"/>
        </w:rPr>
        <w:t>liente</w:t>
      </w:r>
      <w:r w:rsidR="008B01BC">
        <w:rPr>
          <w:rStyle w:val="41Continoustext11ptboldZchn"/>
          <w:b/>
          <w:lang w:val="it-IT"/>
        </w:rPr>
        <w:t xml:space="preserve"> e </w:t>
      </w:r>
      <w:r w:rsidR="00393871" w:rsidRPr="00393871">
        <w:rPr>
          <w:rStyle w:val="41Continoustext11ptboldZchn"/>
          <w:b/>
          <w:lang w:val="it-IT"/>
        </w:rPr>
        <w:t>legati alla mobilità elettrica</w:t>
      </w:r>
      <w:r w:rsidR="007F7839">
        <w:rPr>
          <w:rStyle w:val="41Continoustext11ptboldZchn"/>
          <w:b/>
          <w:lang w:val="it-IT"/>
        </w:rPr>
        <w:t>.</w:t>
      </w:r>
    </w:p>
    <w:p w14:paraId="23E88AD3" w14:textId="166B777E" w:rsidR="00D91CDE" w:rsidRPr="00B41E61" w:rsidRDefault="00987ABD" w:rsidP="00AD4380">
      <w:pPr>
        <w:pStyle w:val="00Information"/>
        <w:framePr w:w="2268" w:h="1605" w:hRule="exact" w:wrap="notBeside" w:x="9079" w:y="4021"/>
        <w:spacing w:line="240" w:lineRule="auto"/>
        <w:rPr>
          <w:rFonts w:ascii="CorpoA" w:hAnsi="CorpoA"/>
          <w:sz w:val="22"/>
          <w:lang w:val="it-IT"/>
        </w:rPr>
      </w:pPr>
      <w:r w:rsidRPr="00B41E61">
        <w:rPr>
          <w:rFonts w:ascii="CorpoA" w:hAnsi="CorpoA"/>
          <w:sz w:val="22"/>
          <w:lang w:val="it-IT"/>
        </w:rPr>
        <w:t>Informazione stampa</w:t>
      </w:r>
    </w:p>
    <w:p w14:paraId="2B229553" w14:textId="4D5A5CAF" w:rsidR="00D91CDE" w:rsidRPr="00B41E61" w:rsidRDefault="00AA5451" w:rsidP="00AD4380">
      <w:pPr>
        <w:pStyle w:val="40Continoustext11pt"/>
        <w:framePr w:w="2268" w:h="1605" w:hRule="exact" w:wrap="notBeside" w:vAnchor="page" w:hAnchor="page" w:x="9079" w:y="4021" w:anchorLock="1"/>
        <w:tabs>
          <w:tab w:val="left" w:pos="3402"/>
          <w:tab w:val="left" w:pos="7655"/>
        </w:tabs>
        <w:spacing w:after="0"/>
        <w:rPr>
          <w:lang w:val="it-IT"/>
        </w:rPr>
      </w:pPr>
      <w:r>
        <w:rPr>
          <w:rStyle w:val="40Continoustext11ptZchn"/>
          <w:lang w:val="it-IT"/>
        </w:rPr>
        <w:t>17</w:t>
      </w:r>
      <w:r w:rsidR="00756ECC" w:rsidRPr="00B41E61">
        <w:rPr>
          <w:rStyle w:val="40Continoustext11ptZchn"/>
          <w:lang w:val="it-IT"/>
        </w:rPr>
        <w:t xml:space="preserve"> </w:t>
      </w:r>
      <w:r w:rsidR="00987ABD" w:rsidRPr="00B41E61">
        <w:rPr>
          <w:rStyle w:val="40Continoustext11ptZchn"/>
          <w:lang w:val="it-IT"/>
        </w:rPr>
        <w:t>aprile</w:t>
      </w:r>
      <w:r w:rsidR="00756ECC" w:rsidRPr="00B41E61">
        <w:rPr>
          <w:rStyle w:val="40Continoustext11ptZchn"/>
          <w:lang w:val="it-IT"/>
        </w:rPr>
        <w:t xml:space="preserve"> 2019</w:t>
      </w:r>
    </w:p>
    <w:p w14:paraId="3AD6F74E" w14:textId="206D4F96" w:rsidR="00031118" w:rsidRPr="00E561C9" w:rsidRDefault="00F0076F" w:rsidP="00880D8E">
      <w:pPr>
        <w:pStyle w:val="40Continoustext11pt"/>
        <w:rPr>
          <w:rStyle w:val="40Continoustext11ptZchn"/>
          <w:lang w:val="it-IT"/>
        </w:rPr>
      </w:pPr>
      <w:r>
        <w:rPr>
          <w:rStyle w:val="40Continoustext11ptZchn"/>
          <w:lang w:val="it-IT"/>
        </w:rPr>
        <w:t>“</w:t>
      </w:r>
      <w:r w:rsidR="00031118" w:rsidRPr="00031118">
        <w:rPr>
          <w:rStyle w:val="40Continoustext11ptZchn"/>
          <w:lang w:val="it-IT"/>
        </w:rPr>
        <w:t>L</w:t>
      </w:r>
      <w:r>
        <w:rPr>
          <w:rStyle w:val="40Continoustext11ptZchn"/>
          <w:lang w:val="it-IT"/>
        </w:rPr>
        <w:t>’</w:t>
      </w:r>
      <w:r w:rsidR="00031118" w:rsidRPr="00031118">
        <w:rPr>
          <w:rStyle w:val="40Continoustext11ptZchn"/>
          <w:lang w:val="it-IT"/>
        </w:rPr>
        <w:t>EQC è il pioniere del nostro futuro portafoglio di veicoli Mercedes-Benz EQ</w:t>
      </w:r>
      <w:r w:rsidR="00947D5E">
        <w:rPr>
          <w:rStyle w:val="40Continoustext11ptZchn"/>
          <w:lang w:val="it-IT"/>
        </w:rPr>
        <w:t xml:space="preserve">. </w:t>
      </w:r>
      <w:r w:rsidR="00E448A2">
        <w:rPr>
          <w:rStyle w:val="40Continoustext11ptZchn"/>
          <w:lang w:val="it-IT"/>
        </w:rPr>
        <w:t>Per il lancio sul mercato, l</w:t>
      </w:r>
      <w:r>
        <w:rPr>
          <w:rStyle w:val="40Continoustext11ptZchn"/>
          <w:lang w:val="it-IT"/>
        </w:rPr>
        <w:t>’</w:t>
      </w:r>
      <w:r w:rsidR="00031118" w:rsidRPr="00031118">
        <w:rPr>
          <w:rStyle w:val="40Continoustext11ptZchn"/>
          <w:lang w:val="it-IT"/>
        </w:rPr>
        <w:t xml:space="preserve">EQC Edition 1886 </w:t>
      </w:r>
      <w:r>
        <w:rPr>
          <w:rStyle w:val="40Continoustext11ptZchn"/>
          <w:lang w:val="it-IT"/>
        </w:rPr>
        <w:t>ricorda</w:t>
      </w:r>
      <w:r w:rsidR="00031118" w:rsidRPr="00031118">
        <w:rPr>
          <w:rStyle w:val="40Continoustext11ptZchn"/>
          <w:lang w:val="it-IT"/>
        </w:rPr>
        <w:t xml:space="preserve"> </w:t>
      </w:r>
      <w:r w:rsidR="00A65913">
        <w:rPr>
          <w:rStyle w:val="40Continoustext11ptZchn"/>
          <w:lang w:val="it-IT"/>
        </w:rPr>
        <w:t>l</w:t>
      </w:r>
      <w:r>
        <w:rPr>
          <w:rStyle w:val="40Continoustext11ptZchn"/>
          <w:lang w:val="it-IT"/>
        </w:rPr>
        <w:t>’</w:t>
      </w:r>
      <w:r w:rsidR="00031118" w:rsidRPr="00031118">
        <w:rPr>
          <w:rStyle w:val="40Continoustext11ptZchn"/>
          <w:lang w:val="it-IT"/>
        </w:rPr>
        <w:t xml:space="preserve">invenzione della prima automobile </w:t>
      </w:r>
      <w:r>
        <w:rPr>
          <w:rStyle w:val="40Continoustext11ptZchn"/>
          <w:lang w:val="it-IT"/>
        </w:rPr>
        <w:t>ed enfatizza</w:t>
      </w:r>
      <w:r w:rsidR="00031118" w:rsidRPr="00031118">
        <w:rPr>
          <w:rStyle w:val="40Continoustext11ptZchn"/>
          <w:lang w:val="it-IT"/>
        </w:rPr>
        <w:t xml:space="preserve"> lo spirito pioneristico ch</w:t>
      </w:r>
      <w:r>
        <w:rPr>
          <w:rStyle w:val="40Continoustext11ptZchn"/>
          <w:lang w:val="it-IT"/>
        </w:rPr>
        <w:t>e da sempre ci sostiene e ci caratterizza</w:t>
      </w:r>
      <w:r w:rsidR="00031118" w:rsidRPr="00031118">
        <w:rPr>
          <w:rStyle w:val="40Continoustext11ptZchn"/>
          <w:lang w:val="it-IT"/>
        </w:rPr>
        <w:t xml:space="preserve">. </w:t>
      </w:r>
      <w:r w:rsidR="00B942F4">
        <w:rPr>
          <w:rStyle w:val="40Continoustext11ptZchn"/>
          <w:lang w:val="it-IT"/>
        </w:rPr>
        <w:t>A quell</w:t>
      </w:r>
      <w:r>
        <w:rPr>
          <w:rStyle w:val="40Continoustext11ptZchn"/>
          <w:lang w:val="it-IT"/>
        </w:rPr>
        <w:t>’</w:t>
      </w:r>
      <w:r w:rsidR="00B942F4">
        <w:rPr>
          <w:rStyle w:val="40Continoustext11ptZchn"/>
          <w:lang w:val="it-IT"/>
        </w:rPr>
        <w:t>epoca</w:t>
      </w:r>
      <w:r w:rsidR="00031118" w:rsidRPr="00031118">
        <w:rPr>
          <w:rStyle w:val="40Continoustext11ptZchn"/>
          <w:lang w:val="it-IT"/>
        </w:rPr>
        <w:t xml:space="preserve">, </w:t>
      </w:r>
      <w:r>
        <w:rPr>
          <w:rStyle w:val="40Continoustext11ptZchn"/>
          <w:lang w:val="it-IT"/>
        </w:rPr>
        <w:t>per</w:t>
      </w:r>
      <w:r w:rsidR="00EA77C2">
        <w:rPr>
          <w:rStyle w:val="40Continoustext11ptZchn"/>
          <w:lang w:val="it-IT"/>
        </w:rPr>
        <w:t xml:space="preserve"> primi</w:t>
      </w:r>
      <w:r w:rsidR="00031118" w:rsidRPr="00031118">
        <w:rPr>
          <w:rStyle w:val="40Continoustext11ptZchn"/>
          <w:lang w:val="it-IT"/>
        </w:rPr>
        <w:t xml:space="preserve"> </w:t>
      </w:r>
      <w:r>
        <w:rPr>
          <w:rStyle w:val="40Continoustext11ptZchn"/>
          <w:lang w:val="it-IT"/>
        </w:rPr>
        <w:t xml:space="preserve">rivoluzionammo </w:t>
      </w:r>
      <w:r w:rsidR="00031118" w:rsidRPr="00031118">
        <w:rPr>
          <w:rStyle w:val="40Continoustext11ptZchn"/>
          <w:lang w:val="it-IT"/>
        </w:rPr>
        <w:t>la mobilità individuale. L</w:t>
      </w:r>
      <w:r>
        <w:rPr>
          <w:rStyle w:val="40Continoustext11ptZchn"/>
          <w:lang w:val="it-IT"/>
        </w:rPr>
        <w:t>’</w:t>
      </w:r>
      <w:r w:rsidR="00031118" w:rsidRPr="00031118">
        <w:rPr>
          <w:rStyle w:val="40Continoustext11ptZchn"/>
          <w:lang w:val="it-IT"/>
        </w:rPr>
        <w:t xml:space="preserve">EQC segna </w:t>
      </w:r>
      <w:r>
        <w:rPr>
          <w:rStyle w:val="40Continoustext11ptZchn"/>
          <w:lang w:val="it-IT"/>
        </w:rPr>
        <w:t>oggi</w:t>
      </w:r>
      <w:r w:rsidR="00E448A2">
        <w:rPr>
          <w:rStyle w:val="40Continoustext11ptZchn"/>
          <w:lang w:val="it-IT"/>
        </w:rPr>
        <w:t xml:space="preserve">, </w:t>
      </w:r>
      <w:r w:rsidR="00031118" w:rsidRPr="00031118">
        <w:rPr>
          <w:rStyle w:val="40Continoustext11ptZchn"/>
          <w:lang w:val="it-IT"/>
        </w:rPr>
        <w:t>ancora una volta</w:t>
      </w:r>
      <w:r w:rsidR="00E448A2">
        <w:rPr>
          <w:rStyle w:val="40Continoustext11ptZchn"/>
          <w:lang w:val="it-IT"/>
        </w:rPr>
        <w:t>,</w:t>
      </w:r>
      <w:r w:rsidR="00031118" w:rsidRPr="00031118">
        <w:rPr>
          <w:rStyle w:val="40Continoustext11ptZchn"/>
          <w:lang w:val="it-IT"/>
        </w:rPr>
        <w:t xml:space="preserve"> l</w:t>
      </w:r>
      <w:r>
        <w:rPr>
          <w:rStyle w:val="40Continoustext11ptZchn"/>
          <w:lang w:val="it-IT"/>
        </w:rPr>
        <w:t>’</w:t>
      </w:r>
      <w:r w:rsidR="00031118" w:rsidRPr="00031118">
        <w:rPr>
          <w:rStyle w:val="40Continoustext11ptZchn"/>
          <w:lang w:val="it-IT"/>
        </w:rPr>
        <w:t>inizio di una nuova era</w:t>
      </w:r>
      <w:r w:rsidR="00202083">
        <w:rPr>
          <w:rStyle w:val="40Continoustext11ptZchn"/>
          <w:lang w:val="it-IT"/>
        </w:rPr>
        <w:t xml:space="preserve"> </w:t>
      </w:r>
      <w:r>
        <w:rPr>
          <w:rStyle w:val="40Continoustext11ptZchn"/>
          <w:lang w:val="it-IT"/>
        </w:rPr>
        <w:t>che vede protagonista la mobilità elettrica:</w:t>
      </w:r>
      <w:r w:rsidR="00031118" w:rsidRPr="00031118">
        <w:rPr>
          <w:rStyle w:val="40Continoustext11ptZchn"/>
          <w:lang w:val="it-IT"/>
        </w:rPr>
        <w:t xml:space="preserve"> affidabile, semplic</w:t>
      </w:r>
      <w:r w:rsidR="00AA5451">
        <w:rPr>
          <w:rStyle w:val="40Continoustext11ptZchn"/>
          <w:lang w:val="it-IT"/>
        </w:rPr>
        <w:t>e e allo stesso tempo emozionante</w:t>
      </w:r>
      <w:r>
        <w:rPr>
          <w:rStyle w:val="40Continoustext11ptZchn"/>
          <w:lang w:val="it-IT"/>
        </w:rPr>
        <w:t>”</w:t>
      </w:r>
      <w:r w:rsidR="00031118" w:rsidRPr="00031118">
        <w:rPr>
          <w:rStyle w:val="40Continoustext11ptZchn"/>
          <w:lang w:val="it-IT"/>
        </w:rPr>
        <w:t xml:space="preserve">, </w:t>
      </w:r>
      <w:r>
        <w:rPr>
          <w:rStyle w:val="40Continoustext11ptZchn"/>
          <w:lang w:val="it-IT"/>
        </w:rPr>
        <w:t>ha dichiarato</w:t>
      </w:r>
      <w:r w:rsidR="00031118" w:rsidRPr="00031118">
        <w:rPr>
          <w:rStyle w:val="40Continoustext11ptZchn"/>
          <w:lang w:val="it-IT"/>
        </w:rPr>
        <w:t xml:space="preserve"> </w:t>
      </w:r>
      <w:proofErr w:type="spellStart"/>
      <w:r w:rsidR="00031118" w:rsidRPr="00031118">
        <w:rPr>
          <w:rStyle w:val="40Continoustext11ptZchn"/>
          <w:lang w:val="it-IT"/>
        </w:rPr>
        <w:t>Britta</w:t>
      </w:r>
      <w:proofErr w:type="spellEnd"/>
      <w:r w:rsidR="00031118" w:rsidRPr="00031118">
        <w:rPr>
          <w:rStyle w:val="40Continoustext11ptZchn"/>
          <w:lang w:val="it-IT"/>
        </w:rPr>
        <w:t xml:space="preserve"> </w:t>
      </w:r>
      <w:proofErr w:type="spellStart"/>
      <w:r w:rsidR="00031118" w:rsidRPr="00031118">
        <w:rPr>
          <w:rStyle w:val="40Continoustext11ptZchn"/>
          <w:lang w:val="it-IT"/>
        </w:rPr>
        <w:t>Seeger</w:t>
      </w:r>
      <w:proofErr w:type="spellEnd"/>
      <w:r w:rsidR="00031118" w:rsidRPr="00031118">
        <w:rPr>
          <w:rStyle w:val="40Continoustext11ptZchn"/>
          <w:lang w:val="it-IT"/>
        </w:rPr>
        <w:t xml:space="preserve">, membro del </w:t>
      </w:r>
      <w:r w:rsidR="00B942F4" w:rsidRPr="00B942F4">
        <w:rPr>
          <w:rStyle w:val="40Continoustext11ptZchn"/>
          <w:lang w:val="it-IT"/>
        </w:rPr>
        <w:t xml:space="preserve">Board of Management </w:t>
      </w:r>
      <w:r w:rsidR="00B942F4">
        <w:rPr>
          <w:rStyle w:val="40Continoustext11ptZchn"/>
          <w:lang w:val="it-IT"/>
        </w:rPr>
        <w:t>di</w:t>
      </w:r>
      <w:r w:rsidR="00B942F4" w:rsidRPr="00B942F4">
        <w:rPr>
          <w:rStyle w:val="40Continoustext11ptZchn"/>
          <w:lang w:val="it-IT"/>
        </w:rPr>
        <w:t xml:space="preserve"> Daimler AG</w:t>
      </w:r>
      <w:r w:rsidR="00B942F4">
        <w:rPr>
          <w:rStyle w:val="40Continoustext11ptZchn"/>
          <w:lang w:val="it-IT"/>
        </w:rPr>
        <w:t>, Responsabile</w:t>
      </w:r>
      <w:r w:rsidR="00031118" w:rsidRPr="00031118">
        <w:rPr>
          <w:rStyle w:val="40Continoustext11ptZchn"/>
          <w:lang w:val="it-IT"/>
        </w:rPr>
        <w:t xml:space="preserve"> </w:t>
      </w:r>
      <w:r w:rsidR="00B942F4">
        <w:rPr>
          <w:rStyle w:val="40Continoustext11ptZchn"/>
          <w:lang w:val="it-IT"/>
        </w:rPr>
        <w:t xml:space="preserve">Vendite </w:t>
      </w:r>
      <w:r w:rsidR="00031118" w:rsidRPr="00031118">
        <w:rPr>
          <w:rStyle w:val="40Continoustext11ptZchn"/>
          <w:lang w:val="it-IT"/>
        </w:rPr>
        <w:t>Mercedes-Benz</w:t>
      </w:r>
      <w:r w:rsidR="00B942F4">
        <w:rPr>
          <w:rStyle w:val="40Continoustext11ptZchn"/>
          <w:lang w:val="it-IT"/>
        </w:rPr>
        <w:t xml:space="preserve"> </w:t>
      </w:r>
      <w:proofErr w:type="spellStart"/>
      <w:r w:rsidR="00B942F4">
        <w:rPr>
          <w:rStyle w:val="40Continoustext11ptZchn"/>
          <w:lang w:val="it-IT"/>
        </w:rPr>
        <w:t>Cars</w:t>
      </w:r>
      <w:proofErr w:type="spellEnd"/>
      <w:r>
        <w:rPr>
          <w:rStyle w:val="40Continoustext11ptZchn"/>
          <w:lang w:val="it-IT"/>
        </w:rPr>
        <w:t>. “</w:t>
      </w:r>
      <w:r w:rsidR="001513A8">
        <w:rPr>
          <w:rStyle w:val="40Continoustext11ptZchn"/>
          <w:lang w:val="it-IT"/>
        </w:rPr>
        <w:t>L</w:t>
      </w:r>
      <w:r>
        <w:rPr>
          <w:rStyle w:val="40Continoustext11ptZchn"/>
          <w:lang w:val="it-IT"/>
        </w:rPr>
        <w:t>’</w:t>
      </w:r>
      <w:r w:rsidR="00031118" w:rsidRPr="00031118">
        <w:rPr>
          <w:rStyle w:val="40Continoustext11ptZchn"/>
          <w:lang w:val="it-IT"/>
        </w:rPr>
        <w:t xml:space="preserve">EQC Edition 1886 non è solo sinonimo di </w:t>
      </w:r>
      <w:r w:rsidR="001513A8" w:rsidRPr="001513A8">
        <w:rPr>
          <w:rStyle w:val="40Continoustext11ptZchn"/>
          <w:lang w:val="it-IT"/>
        </w:rPr>
        <w:t>progressive design</w:t>
      </w:r>
      <w:r w:rsidR="00031118" w:rsidRPr="00031118">
        <w:rPr>
          <w:rStyle w:val="40Continoustext11ptZchn"/>
          <w:lang w:val="it-IT"/>
        </w:rPr>
        <w:t xml:space="preserve">, dinamiche di guida entusiasmanti e </w:t>
      </w:r>
      <w:r w:rsidR="00776DBE">
        <w:rPr>
          <w:rStyle w:val="40Continoustext11ptZchn"/>
          <w:lang w:val="it-IT"/>
        </w:rPr>
        <w:t xml:space="preserve">di </w:t>
      </w:r>
      <w:r w:rsidR="00031118" w:rsidRPr="00031118">
        <w:rPr>
          <w:rStyle w:val="40Continoustext11ptZchn"/>
          <w:lang w:val="it-IT"/>
        </w:rPr>
        <w:t xml:space="preserve">una gamma </w:t>
      </w:r>
      <w:r>
        <w:rPr>
          <w:rStyle w:val="40Continoustext11ptZchn"/>
          <w:lang w:val="it-IT"/>
        </w:rPr>
        <w:t>ideale</w:t>
      </w:r>
      <w:r w:rsidR="00031118" w:rsidRPr="00031118">
        <w:rPr>
          <w:rStyle w:val="40Continoustext11ptZchn"/>
          <w:lang w:val="it-IT"/>
        </w:rPr>
        <w:t xml:space="preserve"> </w:t>
      </w:r>
      <w:r w:rsidR="00776DBE">
        <w:rPr>
          <w:rStyle w:val="40Continoustext11ptZchn"/>
          <w:lang w:val="it-IT"/>
        </w:rPr>
        <w:t>al</w:t>
      </w:r>
      <w:r w:rsidR="00031118" w:rsidRPr="00031118">
        <w:rPr>
          <w:rStyle w:val="40Continoustext11ptZchn"/>
          <w:lang w:val="it-IT"/>
        </w:rPr>
        <w:t>l</w:t>
      </w:r>
      <w:r>
        <w:rPr>
          <w:rStyle w:val="40Continoustext11ptZchn"/>
          <w:lang w:val="it-IT"/>
        </w:rPr>
        <w:t>’</w:t>
      </w:r>
      <w:r w:rsidR="00031118" w:rsidRPr="00031118">
        <w:rPr>
          <w:rStyle w:val="40Continoustext11ptZchn"/>
          <w:lang w:val="it-IT"/>
        </w:rPr>
        <w:t xml:space="preserve">uso quotidiano, è </w:t>
      </w:r>
      <w:r w:rsidR="003D12D5">
        <w:rPr>
          <w:rStyle w:val="40Continoustext11ptZchn"/>
          <w:lang w:val="it-IT"/>
        </w:rPr>
        <w:t xml:space="preserve">un importante driver di </w:t>
      </w:r>
      <w:r w:rsidR="00031118" w:rsidRPr="00031118">
        <w:rPr>
          <w:rStyle w:val="40Continoustext11ptZchn"/>
          <w:lang w:val="it-IT"/>
        </w:rPr>
        <w:t>servizi intelligenti che anticip</w:t>
      </w:r>
      <w:r w:rsidR="003D12D5">
        <w:rPr>
          <w:rStyle w:val="40Continoustext11ptZchn"/>
          <w:lang w:val="it-IT"/>
        </w:rPr>
        <w:t>ano e sod</w:t>
      </w:r>
      <w:r w:rsidR="00202083">
        <w:rPr>
          <w:rStyle w:val="40Continoustext11ptZchn"/>
          <w:lang w:val="it-IT"/>
        </w:rPr>
        <w:t>disfano le esigenze dei nostri C</w:t>
      </w:r>
      <w:r w:rsidR="003D12D5">
        <w:rPr>
          <w:rStyle w:val="40Continoustext11ptZchn"/>
          <w:lang w:val="it-IT"/>
        </w:rPr>
        <w:t>lienti</w:t>
      </w:r>
      <w:r w:rsidR="00031118" w:rsidRPr="00031118">
        <w:rPr>
          <w:rStyle w:val="40Continoustext11ptZchn"/>
          <w:lang w:val="it-IT"/>
        </w:rPr>
        <w:t>. L</w:t>
      </w:r>
      <w:r>
        <w:rPr>
          <w:rStyle w:val="40Continoustext11ptZchn"/>
          <w:lang w:val="it-IT"/>
        </w:rPr>
        <w:t>’</w:t>
      </w:r>
      <w:r w:rsidR="00E561C9">
        <w:rPr>
          <w:rStyle w:val="40Continoustext11ptZchn"/>
          <w:lang w:val="it-IT"/>
        </w:rPr>
        <w:t>utilizzo</w:t>
      </w:r>
      <w:r w:rsidR="00031118" w:rsidRPr="00031118">
        <w:rPr>
          <w:rStyle w:val="40Continoustext11ptZchn"/>
          <w:lang w:val="it-IT"/>
        </w:rPr>
        <w:t xml:space="preserve"> del veicolo a lungo termine e senza preoccupazioni è </w:t>
      </w:r>
      <w:r w:rsidR="00776DBE">
        <w:rPr>
          <w:rStyle w:val="40Continoustext11ptZchn"/>
          <w:lang w:val="it-IT"/>
        </w:rPr>
        <w:t>il nostro focus.</w:t>
      </w:r>
      <w:r w:rsidR="003D12D5">
        <w:rPr>
          <w:rStyle w:val="40Continoustext11ptZchn"/>
          <w:lang w:val="it-IT"/>
        </w:rPr>
        <w:t>”</w:t>
      </w:r>
    </w:p>
    <w:p w14:paraId="09ED5955" w14:textId="77777777" w:rsidR="0056204E" w:rsidRDefault="0056204E" w:rsidP="00880D8E">
      <w:pPr>
        <w:pStyle w:val="40Continoustext11pt"/>
        <w:rPr>
          <w:rStyle w:val="40Continoustext11ptZchn"/>
          <w:b/>
          <w:lang w:val="it-IT"/>
        </w:rPr>
      </w:pPr>
    </w:p>
    <w:p w14:paraId="41165559" w14:textId="064023C6" w:rsidR="00783602" w:rsidRPr="0014556B" w:rsidRDefault="000B7990" w:rsidP="00880D8E">
      <w:pPr>
        <w:pStyle w:val="40Continoustext11pt"/>
        <w:rPr>
          <w:rStyle w:val="40Continoustext11ptZchn"/>
          <w:b/>
          <w:lang w:val="it-IT"/>
        </w:rPr>
      </w:pPr>
      <w:r>
        <w:rPr>
          <w:rStyle w:val="40Continoustext11ptZchn"/>
          <w:b/>
          <w:lang w:val="it-IT"/>
        </w:rPr>
        <w:lastRenderedPageBreak/>
        <w:t>Appeal</w:t>
      </w:r>
      <w:r w:rsidR="005D1C8F" w:rsidRPr="0014556B">
        <w:rPr>
          <w:rStyle w:val="40Continoustext11ptZchn"/>
          <w:b/>
          <w:lang w:val="it-IT"/>
        </w:rPr>
        <w:t xml:space="preserve"> esclusivo</w:t>
      </w:r>
      <w:r w:rsidR="00776DBE">
        <w:rPr>
          <w:rStyle w:val="40Continoustext11ptZchn"/>
          <w:b/>
          <w:lang w:val="it-IT"/>
        </w:rPr>
        <w:t xml:space="preserve"> e d</w:t>
      </w:r>
      <w:r w:rsidR="00F0076F">
        <w:rPr>
          <w:rStyle w:val="40Continoustext11ptZchn"/>
          <w:b/>
          <w:lang w:val="it-IT"/>
        </w:rPr>
        <w:t>’</w:t>
      </w:r>
      <w:r w:rsidR="00776DBE">
        <w:rPr>
          <w:rStyle w:val="40Continoustext11ptZchn"/>
          <w:b/>
          <w:lang w:val="it-IT"/>
        </w:rPr>
        <w:t>alta qualità</w:t>
      </w:r>
      <w:r w:rsidR="005D1C8F" w:rsidRPr="0014556B">
        <w:rPr>
          <w:rStyle w:val="40Continoustext11ptZchn"/>
          <w:b/>
          <w:lang w:val="it-IT"/>
        </w:rPr>
        <w:t xml:space="preserve"> </w:t>
      </w:r>
    </w:p>
    <w:p w14:paraId="1DD6D310" w14:textId="2A33A9F6" w:rsidR="005D1C8F" w:rsidRPr="005D1C8F" w:rsidRDefault="003D12D5" w:rsidP="00880D8E">
      <w:pPr>
        <w:pStyle w:val="40Continoustext11pt"/>
        <w:rPr>
          <w:rStyle w:val="40Continoustext11ptZchn"/>
          <w:lang w:val="it-IT"/>
        </w:rPr>
      </w:pPr>
      <w:r>
        <w:rPr>
          <w:rStyle w:val="40Continoustext11ptZchn"/>
          <w:lang w:val="it-IT"/>
        </w:rPr>
        <w:t>L</w:t>
      </w:r>
      <w:r w:rsidR="005D1C8F" w:rsidRPr="005D1C8F">
        <w:rPr>
          <w:rStyle w:val="40Continoustext11ptZchn"/>
          <w:lang w:val="it-IT"/>
        </w:rPr>
        <w:t>a griglia del radiatore con pannello ner</w:t>
      </w:r>
      <w:r w:rsidR="005D1C8F">
        <w:rPr>
          <w:rStyle w:val="40Continoustext11ptZchn"/>
          <w:lang w:val="it-IT"/>
        </w:rPr>
        <w:t xml:space="preserve">o, </w:t>
      </w:r>
      <w:r w:rsidR="005D1C8F" w:rsidRPr="005D1C8F">
        <w:rPr>
          <w:rStyle w:val="40Continoustext11ptZchn"/>
          <w:lang w:val="it-IT"/>
        </w:rPr>
        <w:t xml:space="preserve">feritoie e bordi in nero lucido </w:t>
      </w:r>
      <w:r>
        <w:rPr>
          <w:rStyle w:val="40Continoustext11ptZchn"/>
          <w:lang w:val="it-IT"/>
        </w:rPr>
        <w:t xml:space="preserve">le </w:t>
      </w:r>
      <w:r w:rsidR="005D1C8F" w:rsidRPr="005D1C8F">
        <w:rPr>
          <w:rStyle w:val="40Continoustext11ptZchn"/>
          <w:lang w:val="it-IT"/>
        </w:rPr>
        <w:t xml:space="preserve">conferiscono un carattere particolarmente esclusivo. EQC Edition 1886 è disponibile </w:t>
      </w:r>
      <w:r>
        <w:rPr>
          <w:rStyle w:val="40Continoustext11ptZchn"/>
          <w:lang w:val="it-IT"/>
        </w:rPr>
        <w:t>unicamente</w:t>
      </w:r>
      <w:r w:rsidR="005D1C8F" w:rsidRPr="005D1C8F">
        <w:rPr>
          <w:rStyle w:val="40Continoustext11ptZchn"/>
          <w:lang w:val="it-IT"/>
        </w:rPr>
        <w:t xml:space="preserve"> in argento high-tech </w:t>
      </w:r>
      <w:r>
        <w:rPr>
          <w:rStyle w:val="40Continoustext11ptZchn"/>
          <w:lang w:val="it-IT"/>
        </w:rPr>
        <w:t>metallizzato</w:t>
      </w:r>
      <w:r w:rsidR="005D1C8F" w:rsidRPr="005D1C8F">
        <w:rPr>
          <w:rStyle w:val="40Continoustext11ptZchn"/>
          <w:lang w:val="it-IT"/>
        </w:rPr>
        <w:t xml:space="preserve">. </w:t>
      </w:r>
      <w:r w:rsidR="00746EB2">
        <w:rPr>
          <w:rStyle w:val="40Continoustext11ptZchn"/>
          <w:lang w:val="it-IT"/>
        </w:rPr>
        <w:t>Ulteriori</w:t>
      </w:r>
      <w:r w:rsidR="005D1C8F" w:rsidRPr="005D1C8F">
        <w:rPr>
          <w:rStyle w:val="40Continoustext11ptZchn"/>
          <w:lang w:val="it-IT"/>
        </w:rPr>
        <w:t xml:space="preserve"> </w:t>
      </w:r>
      <w:r>
        <w:rPr>
          <w:rStyle w:val="40Continoustext11ptZchn"/>
          <w:lang w:val="it-IT"/>
        </w:rPr>
        <w:t>elementi</w:t>
      </w:r>
      <w:r w:rsidR="005D1C8F" w:rsidRPr="005D1C8F">
        <w:rPr>
          <w:rStyle w:val="40Continoustext11ptZchn"/>
          <w:lang w:val="it-IT"/>
        </w:rPr>
        <w:t xml:space="preserve"> </w:t>
      </w:r>
      <w:r>
        <w:rPr>
          <w:rStyle w:val="40Continoustext11ptZchn"/>
          <w:lang w:val="it-IT"/>
        </w:rPr>
        <w:t>distintivi sono</w:t>
      </w:r>
      <w:r w:rsidR="005D1C8F" w:rsidRPr="005D1C8F">
        <w:rPr>
          <w:rStyle w:val="40Continoustext11ptZchn"/>
          <w:lang w:val="it-IT"/>
        </w:rPr>
        <w:t xml:space="preserve"> il badge nero lucido con </w:t>
      </w:r>
      <w:r w:rsidR="00746EB2">
        <w:rPr>
          <w:rStyle w:val="40Continoustext11ptZchn"/>
          <w:lang w:val="it-IT"/>
        </w:rPr>
        <w:t xml:space="preserve">la </w:t>
      </w:r>
      <w:r w:rsidR="005D1C8F" w:rsidRPr="005D1C8F">
        <w:rPr>
          <w:rStyle w:val="40Continoustext11ptZchn"/>
          <w:lang w:val="it-IT"/>
        </w:rPr>
        <w:t xml:space="preserve">scritta speciale </w:t>
      </w:r>
      <w:r>
        <w:rPr>
          <w:rStyle w:val="40Continoustext11ptZchn"/>
          <w:lang w:val="it-IT"/>
        </w:rPr>
        <w:t>‘</w:t>
      </w:r>
      <w:r w:rsidR="005D1C8F" w:rsidRPr="005D1C8F">
        <w:rPr>
          <w:rStyle w:val="40Continoustext11ptZchn"/>
          <w:lang w:val="it-IT"/>
        </w:rPr>
        <w:t>EQC Edition 1886</w:t>
      </w:r>
      <w:r>
        <w:rPr>
          <w:rStyle w:val="40Continoustext11ptZchn"/>
          <w:lang w:val="it-IT"/>
        </w:rPr>
        <w:t>’</w:t>
      </w:r>
      <w:r w:rsidR="00746EB2">
        <w:rPr>
          <w:rStyle w:val="40Continoustext11ptZchn"/>
          <w:lang w:val="it-IT"/>
        </w:rPr>
        <w:t xml:space="preserve"> sul parafango ed i </w:t>
      </w:r>
      <w:r w:rsidR="005D1C8F" w:rsidRPr="005D1C8F">
        <w:rPr>
          <w:rStyle w:val="40Continoustext11ptZchn"/>
          <w:lang w:val="it-IT"/>
        </w:rPr>
        <w:t>cerchi in lega da 20 pollici a 10 razze in nero lucido con elementi bianchi</w:t>
      </w:r>
      <w:r>
        <w:rPr>
          <w:rStyle w:val="40Continoustext11ptZchn"/>
          <w:lang w:val="it-IT"/>
        </w:rPr>
        <w:t xml:space="preserve"> a contrasto</w:t>
      </w:r>
      <w:r w:rsidR="005D1C8F" w:rsidRPr="005D1C8F">
        <w:rPr>
          <w:rStyle w:val="40Continoustext11ptZchn"/>
          <w:lang w:val="it-IT"/>
        </w:rPr>
        <w:t>.</w:t>
      </w:r>
    </w:p>
    <w:p w14:paraId="0AA3A3AB" w14:textId="4F4DEDF4" w:rsidR="00746EB2" w:rsidRPr="00746EB2" w:rsidRDefault="001119C8" w:rsidP="00DD1EA7">
      <w:pPr>
        <w:pStyle w:val="40Continoustext11pt"/>
        <w:rPr>
          <w:rStyle w:val="40Continoustext11ptZchn"/>
          <w:lang w:val="it-IT"/>
        </w:rPr>
      </w:pPr>
      <w:r>
        <w:rPr>
          <w:rStyle w:val="40Continoustext11ptZchn"/>
          <w:lang w:val="it-IT"/>
        </w:rPr>
        <w:t>Uno</w:t>
      </w:r>
      <w:r w:rsidR="003D12D5">
        <w:rPr>
          <w:rStyle w:val="40Continoustext11ptZchn"/>
          <w:lang w:val="it-IT"/>
        </w:rPr>
        <w:t xml:space="preserve"> stile</w:t>
      </w:r>
      <w:r w:rsidR="00223928">
        <w:rPr>
          <w:rStyle w:val="40Continoustext11ptZchn"/>
          <w:lang w:val="it-IT"/>
        </w:rPr>
        <w:t xml:space="preserve"> che prosegue anche negli interni </w:t>
      </w:r>
      <w:r w:rsidR="00746EB2" w:rsidRPr="00746EB2">
        <w:rPr>
          <w:rStyle w:val="40Continoustext11ptZchn"/>
          <w:lang w:val="it-IT"/>
        </w:rPr>
        <w:t xml:space="preserve">con </w:t>
      </w:r>
      <w:r w:rsidR="00746EB2">
        <w:rPr>
          <w:rStyle w:val="40Continoustext11ptZchn"/>
          <w:lang w:val="it-IT"/>
        </w:rPr>
        <w:t>il nuovo design</w:t>
      </w:r>
      <w:r w:rsidR="00746EB2" w:rsidRPr="00746EB2">
        <w:rPr>
          <w:rStyle w:val="40Continoustext11ptZchn"/>
          <w:lang w:val="it-IT"/>
        </w:rPr>
        <w:t xml:space="preserve"> dei sedili con rivestimento in pelle sintetica ARTICO / microfibra DINAMIC</w:t>
      </w:r>
      <w:r w:rsidR="00B63DE8">
        <w:rPr>
          <w:rStyle w:val="40Continoustext11ptZchn"/>
          <w:lang w:val="it-IT"/>
        </w:rPr>
        <w:t>A nei colori blu indaco e nero; la scritta</w:t>
      </w:r>
      <w:r w:rsidR="00746EB2" w:rsidRPr="00746EB2">
        <w:rPr>
          <w:rStyle w:val="40Continoustext11ptZchn"/>
          <w:lang w:val="it-IT"/>
        </w:rPr>
        <w:t xml:space="preserve"> </w:t>
      </w:r>
      <w:r w:rsidR="00746EB2">
        <w:rPr>
          <w:rStyle w:val="40Continoustext11ptZchn"/>
          <w:lang w:val="it-IT"/>
        </w:rPr>
        <w:t xml:space="preserve">“EQC Edition 1886” </w:t>
      </w:r>
      <w:r w:rsidR="00746EB2" w:rsidRPr="00746EB2">
        <w:rPr>
          <w:rStyle w:val="40Continoustext11ptZchn"/>
          <w:lang w:val="it-IT"/>
        </w:rPr>
        <w:t>è ricamata negli schienali dei sedili</w:t>
      </w:r>
      <w:r w:rsidR="00B63DE8">
        <w:rPr>
          <w:rStyle w:val="40Continoustext11ptZchn"/>
          <w:lang w:val="it-IT"/>
        </w:rPr>
        <w:t xml:space="preserve"> e compare come</w:t>
      </w:r>
      <w:r w:rsidR="00746EB2" w:rsidRPr="00746EB2">
        <w:rPr>
          <w:rStyle w:val="40Continoustext11ptZchn"/>
          <w:lang w:val="it-IT"/>
        </w:rPr>
        <w:t xml:space="preserve"> </w:t>
      </w:r>
      <w:r w:rsidR="00746EB2">
        <w:rPr>
          <w:rStyle w:val="40Continoustext11ptZchn"/>
          <w:lang w:val="it-IT"/>
        </w:rPr>
        <w:t>badge</w:t>
      </w:r>
      <w:r w:rsidR="00746EB2" w:rsidRPr="00746EB2">
        <w:rPr>
          <w:rStyle w:val="40Continoustext11ptZchn"/>
          <w:lang w:val="it-IT"/>
        </w:rPr>
        <w:t xml:space="preserve"> sulla consol</w:t>
      </w:r>
      <w:r w:rsidR="00746EB2">
        <w:rPr>
          <w:rStyle w:val="40Continoustext11ptZchn"/>
          <w:lang w:val="it-IT"/>
        </w:rPr>
        <w:t>l</w:t>
      </w:r>
      <w:r w:rsidR="00746EB2" w:rsidRPr="00746EB2">
        <w:rPr>
          <w:rStyle w:val="40Continoustext11ptZchn"/>
          <w:lang w:val="it-IT"/>
        </w:rPr>
        <w:t xml:space="preserve">e centrale. Questo livello di dettaglio è evidente anche negli specifici elementi di finitura in argento </w:t>
      </w:r>
      <w:r w:rsidR="00B63DE8">
        <w:rPr>
          <w:rStyle w:val="40Continoustext11ptZchn"/>
          <w:lang w:val="it-IT"/>
        </w:rPr>
        <w:t>(</w:t>
      </w:r>
      <w:proofErr w:type="spellStart"/>
      <w:r w:rsidR="00B63DE8">
        <w:rPr>
          <w:rStyle w:val="40Continoustext11ptZchn"/>
          <w:lang w:val="it-IT"/>
        </w:rPr>
        <w:t>matrix</w:t>
      </w:r>
      <w:proofErr w:type="spellEnd"/>
      <w:r w:rsidR="00B63DE8">
        <w:rPr>
          <w:rStyle w:val="40Continoustext11ptZchn"/>
          <w:lang w:val="it-IT"/>
        </w:rPr>
        <w:t>)</w:t>
      </w:r>
      <w:r w:rsidR="00746EB2">
        <w:rPr>
          <w:rStyle w:val="40Continoustext11ptZchn"/>
          <w:lang w:val="it-IT"/>
        </w:rPr>
        <w:t xml:space="preserve">, così come </w:t>
      </w:r>
      <w:r w:rsidR="00B63DE8">
        <w:rPr>
          <w:rStyle w:val="40Continoustext11ptZchn"/>
          <w:lang w:val="it-IT"/>
        </w:rPr>
        <w:t>nei tappetini con ricamo EQC</w:t>
      </w:r>
      <w:r w:rsidR="00746EB2" w:rsidRPr="00746EB2">
        <w:rPr>
          <w:rStyle w:val="40Continoustext11ptZchn"/>
          <w:lang w:val="it-IT"/>
        </w:rPr>
        <w:t>.</w:t>
      </w:r>
    </w:p>
    <w:p w14:paraId="31ED7B1C" w14:textId="0151472A" w:rsidR="00783602" w:rsidRPr="0004415F" w:rsidRDefault="0004415F" w:rsidP="006E07C4">
      <w:pPr>
        <w:pStyle w:val="40Continoustext11pt"/>
        <w:rPr>
          <w:rStyle w:val="40Continoustext11ptZchn"/>
          <w:b/>
          <w:lang w:val="it-IT"/>
        </w:rPr>
      </w:pPr>
      <w:r w:rsidRPr="0004415F">
        <w:rPr>
          <w:rStyle w:val="40Continoustext11ptZchn"/>
          <w:b/>
          <w:lang w:val="it-IT"/>
        </w:rPr>
        <w:t xml:space="preserve">Il pacchetto </w:t>
      </w:r>
      <w:r w:rsidR="00783602" w:rsidRPr="0004415F">
        <w:rPr>
          <w:rStyle w:val="40Continoustext11ptZchn"/>
          <w:b/>
          <w:lang w:val="it-IT"/>
        </w:rPr>
        <w:t xml:space="preserve">ENERGIZING </w:t>
      </w:r>
      <w:r w:rsidRPr="0004415F">
        <w:rPr>
          <w:rStyle w:val="40Continoustext11ptZchn"/>
          <w:b/>
          <w:lang w:val="it-IT"/>
        </w:rPr>
        <w:t>offre un</w:t>
      </w:r>
      <w:r w:rsidR="00F0076F">
        <w:rPr>
          <w:rStyle w:val="40Continoustext11ptZchn"/>
          <w:b/>
          <w:lang w:val="it-IT"/>
        </w:rPr>
        <w:t>’</w:t>
      </w:r>
      <w:r w:rsidRPr="0004415F">
        <w:rPr>
          <w:rStyle w:val="40Continoustext11ptZchn"/>
          <w:b/>
          <w:lang w:val="it-IT"/>
        </w:rPr>
        <w:t>atmosfera di benessere</w:t>
      </w:r>
    </w:p>
    <w:p w14:paraId="5B0671FE" w14:textId="77777777" w:rsidR="0004415F" w:rsidRPr="0004415F" w:rsidRDefault="0004415F" w:rsidP="0004415F">
      <w:pPr>
        <w:shd w:val="clear" w:color="auto" w:fill="FFFFFF"/>
        <w:spacing w:after="0" w:line="240" w:lineRule="auto"/>
        <w:rPr>
          <w:rFonts w:ascii="Roboto" w:hAnsi="Roboto"/>
          <w:vanish/>
          <w:color w:val="777777"/>
          <w:sz w:val="24"/>
          <w:szCs w:val="24"/>
          <w:lang w:val="it-IT" w:eastAsia="it-IT"/>
        </w:rPr>
      </w:pPr>
      <w:r w:rsidRPr="0004415F">
        <w:rPr>
          <w:rFonts w:ascii="Roboto" w:hAnsi="Roboto"/>
          <w:vanish/>
          <w:color w:val="777777"/>
          <w:sz w:val="24"/>
          <w:szCs w:val="24"/>
          <w:lang w:val="it-IT" w:eastAsia="it-IT"/>
        </w:rPr>
        <w:t>Espandi</w:t>
      </w:r>
    </w:p>
    <w:p w14:paraId="21500547" w14:textId="77777777" w:rsidR="0004415F" w:rsidRPr="0004415F" w:rsidRDefault="0004415F" w:rsidP="0004415F">
      <w:pPr>
        <w:shd w:val="clear" w:color="auto" w:fill="FFFFFF"/>
        <w:spacing w:after="0" w:line="240" w:lineRule="auto"/>
        <w:rPr>
          <w:rFonts w:ascii="Roboto" w:hAnsi="Roboto"/>
          <w:vanish/>
          <w:color w:val="777777"/>
          <w:sz w:val="24"/>
          <w:szCs w:val="24"/>
          <w:lang w:val="it-IT" w:eastAsia="it-IT"/>
        </w:rPr>
      </w:pPr>
      <w:r w:rsidRPr="0004415F">
        <w:rPr>
          <w:rFonts w:ascii="Roboto" w:hAnsi="Roboto"/>
          <w:vanish/>
          <w:color w:val="777777"/>
          <w:sz w:val="24"/>
          <w:szCs w:val="24"/>
          <w:lang w:val="it-IT" w:eastAsia="it-IT"/>
        </w:rPr>
        <w:t>Comprimi</w:t>
      </w:r>
    </w:p>
    <w:p w14:paraId="15E73B27" w14:textId="77777777" w:rsidR="0004415F" w:rsidRPr="0004415F" w:rsidRDefault="0004415F" w:rsidP="0004415F">
      <w:pPr>
        <w:shd w:val="clear" w:color="auto" w:fill="FFFFFF"/>
        <w:spacing w:after="0" w:line="240" w:lineRule="auto"/>
        <w:rPr>
          <w:rFonts w:ascii="Roboto" w:hAnsi="Roboto"/>
          <w:vanish/>
          <w:color w:val="777777"/>
          <w:sz w:val="24"/>
          <w:szCs w:val="24"/>
          <w:lang w:val="it-IT" w:eastAsia="it-IT"/>
        </w:rPr>
      </w:pPr>
      <w:r w:rsidRPr="0004415F">
        <w:rPr>
          <w:rFonts w:ascii="Roboto" w:hAnsi="Roboto"/>
          <w:vanish/>
          <w:color w:val="777777"/>
          <w:sz w:val="24"/>
          <w:szCs w:val="24"/>
          <w:lang w:val="it-IT" w:eastAsia="it-IT"/>
        </w:rPr>
        <w:t xml:space="preserve">Traduci da: </w:t>
      </w:r>
      <w:hyperlink r:id="rId11" w:history="1">
        <w:r w:rsidRPr="0004415F">
          <w:rPr>
            <w:rFonts w:ascii="Roboto" w:hAnsi="Roboto"/>
            <w:vanish/>
            <w:color w:val="4285F4"/>
            <w:sz w:val="24"/>
            <w:szCs w:val="24"/>
            <w:lang w:val="it-IT" w:eastAsia="it-IT"/>
          </w:rPr>
          <w:t>Tedesco</w:t>
        </w:r>
      </w:hyperlink>
    </w:p>
    <w:p w14:paraId="62D51025" w14:textId="77777777" w:rsidR="0004415F" w:rsidRPr="0004415F" w:rsidRDefault="0004415F" w:rsidP="0004415F">
      <w:pPr>
        <w:shd w:val="clear" w:color="auto" w:fill="FFFFFF"/>
        <w:spacing w:after="0" w:line="240" w:lineRule="auto"/>
        <w:rPr>
          <w:rFonts w:ascii="Roboto" w:hAnsi="Roboto"/>
          <w:vanish/>
          <w:color w:val="777777"/>
          <w:sz w:val="24"/>
          <w:szCs w:val="24"/>
          <w:lang w:val="it-IT" w:eastAsia="it-IT"/>
        </w:rPr>
      </w:pPr>
      <w:r w:rsidRPr="0004415F">
        <w:rPr>
          <w:rFonts w:ascii="Roboto" w:hAnsi="Roboto"/>
          <w:vanish/>
          <w:color w:val="777777"/>
          <w:sz w:val="24"/>
          <w:szCs w:val="24"/>
          <w:lang w:val="it-IT" w:eastAsia="it-IT"/>
        </w:rPr>
        <w:t>58/5000</w:t>
      </w:r>
    </w:p>
    <w:p w14:paraId="22D95880" w14:textId="77777777" w:rsidR="0004415F" w:rsidRPr="0004415F" w:rsidRDefault="0004415F" w:rsidP="0004415F">
      <w:pPr>
        <w:shd w:val="clear" w:color="auto" w:fill="323232"/>
        <w:spacing w:after="0" w:line="240" w:lineRule="auto"/>
        <w:rPr>
          <w:rFonts w:ascii="Roboto" w:hAnsi="Roboto"/>
          <w:vanish/>
          <w:color w:val="777777"/>
          <w:sz w:val="21"/>
          <w:szCs w:val="21"/>
          <w:lang w:val="it-IT" w:eastAsia="it-IT"/>
        </w:rPr>
      </w:pPr>
      <w:r w:rsidRPr="0004415F">
        <w:rPr>
          <w:rFonts w:ascii="Arial" w:hAnsi="Arial" w:cs="Arial"/>
          <w:caps/>
          <w:vanish/>
          <w:color w:val="F4B400"/>
          <w:sz w:val="21"/>
          <w:szCs w:val="21"/>
          <w:lang w:val="it-IT" w:eastAsia="it-IT"/>
        </w:rPr>
        <w:t>TRADUCI ALTRO</w:t>
      </w:r>
    </w:p>
    <w:p w14:paraId="0724E00C" w14:textId="77777777" w:rsidR="0004415F" w:rsidRPr="0004415F" w:rsidRDefault="0004415F" w:rsidP="0004415F">
      <w:pPr>
        <w:shd w:val="clear" w:color="auto" w:fill="323232"/>
        <w:spacing w:after="0" w:line="240" w:lineRule="auto"/>
        <w:rPr>
          <w:rFonts w:ascii="Roboto" w:hAnsi="Roboto"/>
          <w:vanish/>
          <w:color w:val="777777"/>
          <w:sz w:val="21"/>
          <w:szCs w:val="21"/>
          <w:lang w:val="it-IT" w:eastAsia="it-IT"/>
        </w:rPr>
      </w:pPr>
      <w:r w:rsidRPr="0004415F">
        <w:rPr>
          <w:rFonts w:ascii="Roboto" w:hAnsi="Roboto"/>
          <w:vanish/>
          <w:color w:val="FFFFFF"/>
          <w:sz w:val="21"/>
          <w:szCs w:val="21"/>
          <w:lang w:val="it-IT" w:eastAsia="it-IT"/>
        </w:rPr>
        <w:t>Traduzione verificata della community di Google Traduttore</w:t>
      </w:r>
      <w:r w:rsidRPr="0004415F">
        <w:rPr>
          <w:rFonts w:ascii="Arial" w:hAnsi="Arial" w:cs="Arial"/>
          <w:caps/>
          <w:vanish/>
          <w:color w:val="F4B400"/>
          <w:sz w:val="21"/>
          <w:szCs w:val="21"/>
          <w:lang w:val="it-IT" w:eastAsia="it-IT"/>
        </w:rPr>
        <w:t>Entra</w:t>
      </w:r>
    </w:p>
    <w:p w14:paraId="7897183A" w14:textId="71680FE1" w:rsidR="00526058" w:rsidRPr="00526058" w:rsidRDefault="0004415F" w:rsidP="006E07C4">
      <w:pPr>
        <w:pStyle w:val="40Continoustext11pt"/>
        <w:rPr>
          <w:rStyle w:val="40Continoustext11ptZchn"/>
          <w:lang w:val="it-IT"/>
        </w:rPr>
      </w:pPr>
      <w:r>
        <w:rPr>
          <w:rStyle w:val="40Continoustext11ptZchn"/>
          <w:lang w:val="it-IT"/>
        </w:rPr>
        <w:t>L</w:t>
      </w:r>
      <w:r w:rsidR="00F0076F">
        <w:rPr>
          <w:rStyle w:val="40Continoustext11ptZchn"/>
          <w:lang w:val="it-IT"/>
        </w:rPr>
        <w:t>’</w:t>
      </w:r>
      <w:r w:rsidRPr="0004415F">
        <w:rPr>
          <w:rStyle w:val="40Continoustext11ptZchn"/>
          <w:lang w:val="it-IT"/>
        </w:rPr>
        <w:t xml:space="preserve">EQC Edition 1886 </w:t>
      </w:r>
      <w:r w:rsidR="00B63DE8">
        <w:rPr>
          <w:rStyle w:val="40Continoustext11ptZchn"/>
          <w:lang w:val="it-IT"/>
        </w:rPr>
        <w:t>offre</w:t>
      </w:r>
      <w:r w:rsidRPr="0004415F">
        <w:rPr>
          <w:rStyle w:val="40Continoustext11ptZchn"/>
          <w:lang w:val="it-IT"/>
        </w:rPr>
        <w:t xml:space="preserve"> sistemi di assistenza alla guida </w:t>
      </w:r>
      <w:r w:rsidR="00B63DE8">
        <w:rPr>
          <w:rStyle w:val="40Continoustext11ptZchn"/>
          <w:lang w:val="it-IT"/>
        </w:rPr>
        <w:t xml:space="preserve">avanzati </w:t>
      </w:r>
      <w:r>
        <w:rPr>
          <w:rStyle w:val="40Continoustext11ptZchn"/>
          <w:lang w:val="it-IT"/>
        </w:rPr>
        <w:t xml:space="preserve">che garantiscono </w:t>
      </w:r>
      <w:r w:rsidRPr="0004415F">
        <w:rPr>
          <w:rStyle w:val="40Continoustext11ptZchn"/>
          <w:lang w:val="it-IT"/>
        </w:rPr>
        <w:t>il massimo livello di sicurezza e comfort di guida. Il si</w:t>
      </w:r>
      <w:r w:rsidR="00B63DE8">
        <w:rPr>
          <w:rStyle w:val="40Continoustext11ptZchn"/>
          <w:lang w:val="it-IT"/>
        </w:rPr>
        <w:t xml:space="preserve">stema audio surround </w:t>
      </w:r>
      <w:proofErr w:type="spellStart"/>
      <w:r w:rsidR="00B63DE8">
        <w:rPr>
          <w:rStyle w:val="40Continoustext11ptZchn"/>
          <w:lang w:val="it-IT"/>
        </w:rPr>
        <w:t>Burmester</w:t>
      </w:r>
      <w:proofErr w:type="spellEnd"/>
      <w:r w:rsidR="00B63DE8" w:rsidRPr="00B63DE8">
        <w:rPr>
          <w:rStyle w:val="40Continoustext11ptZchn"/>
          <w:vertAlign w:val="superscript"/>
          <w:lang w:val="it-IT"/>
        </w:rPr>
        <w:t>®</w:t>
      </w:r>
      <w:r w:rsidR="00B63DE8">
        <w:rPr>
          <w:rStyle w:val="40Continoustext11ptZchn"/>
          <w:lang w:val="it-IT"/>
        </w:rPr>
        <w:t xml:space="preserve"> assicura </w:t>
      </w:r>
      <w:r w:rsidRPr="0004415F">
        <w:rPr>
          <w:rStyle w:val="40Continoustext11ptZchn"/>
          <w:lang w:val="it-IT"/>
        </w:rPr>
        <w:t xml:space="preserve">un </w:t>
      </w:r>
      <w:r>
        <w:rPr>
          <w:rStyle w:val="40Continoustext11ptZchn"/>
          <w:lang w:val="it-IT"/>
        </w:rPr>
        <w:t>sound</w:t>
      </w:r>
      <w:r w:rsidRPr="0004415F">
        <w:rPr>
          <w:rStyle w:val="40Continoustext11ptZchn"/>
          <w:lang w:val="it-IT"/>
        </w:rPr>
        <w:t xml:space="preserve"> straordinario </w:t>
      </w:r>
      <w:r>
        <w:rPr>
          <w:rStyle w:val="40Continoustext11ptZchn"/>
          <w:lang w:val="it-IT"/>
        </w:rPr>
        <w:t>che si esalta</w:t>
      </w:r>
      <w:r w:rsidRPr="0004415F">
        <w:rPr>
          <w:rStyle w:val="40Continoustext11ptZchn"/>
          <w:lang w:val="it-IT"/>
        </w:rPr>
        <w:t xml:space="preserve"> negli interni</w:t>
      </w:r>
      <w:r w:rsidR="00B45232">
        <w:rPr>
          <w:rStyle w:val="40Continoustext11ptZchn"/>
          <w:lang w:val="it-IT"/>
        </w:rPr>
        <w:t xml:space="preserve"> </w:t>
      </w:r>
      <w:r w:rsidRPr="0004415F">
        <w:rPr>
          <w:rStyle w:val="40Continoustext11ptZchn"/>
          <w:lang w:val="it-IT"/>
        </w:rPr>
        <w:t>estremamente silenziosi dell</w:t>
      </w:r>
      <w:r w:rsidR="00F0076F">
        <w:rPr>
          <w:rStyle w:val="40Continoustext11ptZchn"/>
          <w:lang w:val="it-IT"/>
        </w:rPr>
        <w:t>’</w:t>
      </w:r>
      <w:r w:rsidRPr="0004415F">
        <w:rPr>
          <w:rStyle w:val="40Continoustext11ptZchn"/>
          <w:lang w:val="it-IT"/>
        </w:rPr>
        <w:t xml:space="preserve">EQC. </w:t>
      </w:r>
      <w:r w:rsidR="00B63DE8">
        <w:rPr>
          <w:rStyle w:val="40Continoustext11ptZchn"/>
          <w:lang w:val="it-IT"/>
        </w:rPr>
        <w:t>Sale a bordo di EQC anche</w:t>
      </w:r>
      <w:r w:rsidRPr="0004415F">
        <w:rPr>
          <w:rStyle w:val="40Continoustext11ptZchn"/>
          <w:lang w:val="it-IT"/>
        </w:rPr>
        <w:t xml:space="preserve"> il pacchetto ENERGIZING. Il regolatore di comfort </w:t>
      </w:r>
      <w:r w:rsidR="00AA5451">
        <w:rPr>
          <w:rStyle w:val="40Continoustext11ptZchn"/>
          <w:lang w:val="it-IT"/>
        </w:rPr>
        <w:t>collega</w:t>
      </w:r>
      <w:r w:rsidRPr="0004415F">
        <w:rPr>
          <w:rStyle w:val="40Continoustext11ptZchn"/>
          <w:lang w:val="it-IT"/>
        </w:rPr>
        <w:t xml:space="preserve"> vari sistemi </w:t>
      </w:r>
      <w:r w:rsidR="00D81C7C">
        <w:rPr>
          <w:rStyle w:val="40Continoustext11ptZchn"/>
          <w:lang w:val="it-IT"/>
        </w:rPr>
        <w:t>a bordo</w:t>
      </w:r>
      <w:r w:rsidRPr="0004415F">
        <w:rPr>
          <w:rStyle w:val="40Continoustext11ptZchn"/>
          <w:lang w:val="it-IT"/>
        </w:rPr>
        <w:t>, cr</w:t>
      </w:r>
      <w:r w:rsidR="00AA5451">
        <w:rPr>
          <w:rStyle w:val="40Continoustext11ptZchn"/>
          <w:lang w:val="it-IT"/>
        </w:rPr>
        <w:t xml:space="preserve">eando così un ambiente ottimale, </w:t>
      </w:r>
      <w:r w:rsidRPr="0004415F">
        <w:rPr>
          <w:rStyle w:val="40Continoustext11ptZchn"/>
          <w:lang w:val="it-IT"/>
        </w:rPr>
        <w:t>da</w:t>
      </w:r>
      <w:r w:rsidR="00AA5451">
        <w:rPr>
          <w:rStyle w:val="40Continoustext11ptZchn"/>
          <w:lang w:val="it-IT"/>
        </w:rPr>
        <w:t xml:space="preserve">l mood della luce </w:t>
      </w:r>
      <w:r w:rsidRPr="0004415F">
        <w:rPr>
          <w:rStyle w:val="40Continoustext11ptZchn"/>
          <w:lang w:val="it-IT"/>
        </w:rPr>
        <w:t>alla fragranza e ionizzazione dell</w:t>
      </w:r>
      <w:r w:rsidR="00F0076F">
        <w:rPr>
          <w:rStyle w:val="40Continoustext11ptZchn"/>
          <w:lang w:val="it-IT"/>
        </w:rPr>
        <w:t>’</w:t>
      </w:r>
      <w:r w:rsidRPr="0004415F">
        <w:rPr>
          <w:rStyle w:val="40Continoustext11ptZchn"/>
          <w:lang w:val="it-IT"/>
        </w:rPr>
        <w:t>aria per mantenere l</w:t>
      </w:r>
      <w:r w:rsidR="00F0076F">
        <w:rPr>
          <w:rStyle w:val="40Continoustext11ptZchn"/>
          <w:lang w:val="it-IT"/>
        </w:rPr>
        <w:t>’</w:t>
      </w:r>
      <w:r w:rsidRPr="0004415F">
        <w:rPr>
          <w:rStyle w:val="40Continoustext11ptZchn"/>
          <w:lang w:val="it-IT"/>
        </w:rPr>
        <w:t xml:space="preserve">utente fresco e </w:t>
      </w:r>
      <w:r w:rsidR="00AA5451">
        <w:rPr>
          <w:rStyle w:val="40Continoustext11ptZchn"/>
          <w:lang w:val="it-IT"/>
        </w:rPr>
        <w:t>rinvigorito</w:t>
      </w:r>
      <w:r w:rsidRPr="0004415F">
        <w:rPr>
          <w:rStyle w:val="40Continoustext11ptZchn"/>
          <w:lang w:val="it-IT"/>
        </w:rPr>
        <w:t>. L</w:t>
      </w:r>
      <w:r w:rsidR="00F0076F">
        <w:rPr>
          <w:rStyle w:val="40Continoustext11ptZchn"/>
          <w:lang w:val="it-IT"/>
        </w:rPr>
        <w:t>’</w:t>
      </w:r>
      <w:r w:rsidRPr="0004415F">
        <w:rPr>
          <w:rStyle w:val="40Continoustext11ptZchn"/>
          <w:lang w:val="it-IT"/>
        </w:rPr>
        <w:t xml:space="preserve">ENERGIZING COACH utilizza i dati provenienti dal veicolo e </w:t>
      </w:r>
      <w:r w:rsidR="00E14EC3">
        <w:rPr>
          <w:rStyle w:val="40Continoustext11ptZchn"/>
          <w:lang w:val="it-IT"/>
        </w:rPr>
        <w:t>dall</w:t>
      </w:r>
      <w:r w:rsidR="00F0076F">
        <w:rPr>
          <w:rStyle w:val="40Continoustext11ptZchn"/>
          <w:lang w:val="it-IT"/>
        </w:rPr>
        <w:t>’</w:t>
      </w:r>
      <w:r w:rsidR="00E14EC3">
        <w:rPr>
          <w:rStyle w:val="40Continoustext11ptZchn"/>
          <w:lang w:val="it-IT"/>
        </w:rPr>
        <w:t>ambiente esterno</w:t>
      </w:r>
      <w:r w:rsidRPr="0004415F">
        <w:rPr>
          <w:rStyle w:val="40Continoustext11ptZchn"/>
          <w:lang w:val="it-IT"/>
        </w:rPr>
        <w:t xml:space="preserve"> per </w:t>
      </w:r>
      <w:r w:rsidR="00E14EC3">
        <w:rPr>
          <w:rStyle w:val="40Continoustext11ptZchn"/>
          <w:lang w:val="it-IT"/>
        </w:rPr>
        <w:t>suggerire</w:t>
      </w:r>
      <w:r w:rsidRPr="0004415F">
        <w:rPr>
          <w:rStyle w:val="40Continoustext11ptZchn"/>
          <w:lang w:val="it-IT"/>
        </w:rPr>
        <w:t xml:space="preserve"> uno dei programmi ENERGIZING </w:t>
      </w:r>
      <w:r w:rsidR="00E14EC3">
        <w:rPr>
          <w:rStyle w:val="40Continoustext11ptZchn"/>
          <w:lang w:val="it-IT"/>
        </w:rPr>
        <w:t>più adatti</w:t>
      </w:r>
      <w:r w:rsidRPr="0004415F">
        <w:rPr>
          <w:rStyle w:val="40Continoustext11ptZchn"/>
          <w:lang w:val="it-IT"/>
        </w:rPr>
        <w:t xml:space="preserve">. </w:t>
      </w:r>
      <w:r w:rsidR="00B74A22">
        <w:rPr>
          <w:rStyle w:val="40Continoustext11ptZchn"/>
          <w:lang w:val="it-IT"/>
        </w:rPr>
        <w:t>L</w:t>
      </w:r>
      <w:r w:rsidR="00F0076F">
        <w:rPr>
          <w:rStyle w:val="40Continoustext11ptZchn"/>
          <w:lang w:val="it-IT"/>
        </w:rPr>
        <w:t>’</w:t>
      </w:r>
      <w:r w:rsidR="00B74A22">
        <w:rPr>
          <w:rStyle w:val="40Continoustext11ptZchn"/>
          <w:lang w:val="it-IT"/>
        </w:rPr>
        <w:t>intensità del</w:t>
      </w:r>
      <w:r w:rsidRPr="0004415F">
        <w:rPr>
          <w:rStyle w:val="40Continoustext11ptZchn"/>
          <w:lang w:val="it-IT"/>
        </w:rPr>
        <w:t xml:space="preserve"> traffico, le condizioni meteorologiche e la durata del viaggio, ad esempio, sono inclusi nella valutazione. Inoltre, </w:t>
      </w:r>
      <w:r w:rsidR="00B74A22">
        <w:rPr>
          <w:rStyle w:val="40Continoustext11ptZchn"/>
          <w:lang w:val="it-IT"/>
        </w:rPr>
        <w:t xml:space="preserve">possono essere </w:t>
      </w:r>
      <w:r w:rsidR="00B74A22" w:rsidRPr="0004415F">
        <w:rPr>
          <w:rStyle w:val="40Continoustext11ptZchn"/>
          <w:lang w:val="it-IT"/>
        </w:rPr>
        <w:t>anche</w:t>
      </w:r>
      <w:r w:rsidR="00B74A22">
        <w:rPr>
          <w:rStyle w:val="40Continoustext11ptZchn"/>
          <w:lang w:val="it-IT"/>
        </w:rPr>
        <w:t xml:space="preserve"> utilizzati</w:t>
      </w:r>
      <w:r w:rsidRPr="0004415F">
        <w:rPr>
          <w:rStyle w:val="40Continoustext11ptZchn"/>
          <w:lang w:val="it-IT"/>
        </w:rPr>
        <w:t xml:space="preserve"> dati che forniscono informazioni sull</w:t>
      </w:r>
      <w:r w:rsidR="00F0076F">
        <w:rPr>
          <w:rStyle w:val="40Continoustext11ptZchn"/>
          <w:lang w:val="it-IT"/>
        </w:rPr>
        <w:t>’</w:t>
      </w:r>
      <w:r w:rsidRPr="0004415F">
        <w:rPr>
          <w:rStyle w:val="40Continoustext11ptZchn"/>
          <w:lang w:val="it-IT"/>
        </w:rPr>
        <w:t>att</w:t>
      </w:r>
      <w:r w:rsidR="00E5506F">
        <w:rPr>
          <w:rStyle w:val="40Continoustext11ptZchn"/>
          <w:lang w:val="it-IT"/>
        </w:rPr>
        <w:t>uale benessere del conducente, tramite la connession</w:t>
      </w:r>
      <w:r w:rsidR="00AA4F4E">
        <w:rPr>
          <w:rStyle w:val="40Continoustext11ptZchn"/>
          <w:lang w:val="it-IT"/>
        </w:rPr>
        <w:t>e</w:t>
      </w:r>
      <w:bookmarkStart w:id="0" w:name="_GoBack"/>
      <w:bookmarkEnd w:id="0"/>
      <w:r w:rsidR="00E5506F">
        <w:rPr>
          <w:rStyle w:val="40Continoustext11ptZchn"/>
          <w:lang w:val="it-IT"/>
        </w:rPr>
        <w:t xml:space="preserve"> in Rete con</w:t>
      </w:r>
      <w:r w:rsidRPr="0004415F">
        <w:rPr>
          <w:rStyle w:val="40Continoustext11ptZchn"/>
          <w:lang w:val="it-IT"/>
        </w:rPr>
        <w:t xml:space="preserve"> i dispositivi indossabili </w:t>
      </w:r>
      <w:proofErr w:type="spellStart"/>
      <w:r w:rsidRPr="0004415F">
        <w:rPr>
          <w:rStyle w:val="40Continoustext11ptZchn"/>
          <w:lang w:val="it-IT"/>
        </w:rPr>
        <w:t>Garmin</w:t>
      </w:r>
      <w:proofErr w:type="spellEnd"/>
      <w:r w:rsidRPr="00B63DE8">
        <w:rPr>
          <w:rStyle w:val="40Continoustext11ptZchn"/>
          <w:vertAlign w:val="superscript"/>
          <w:lang w:val="it-IT"/>
        </w:rPr>
        <w:t>®</w:t>
      </w:r>
      <w:r w:rsidRPr="0004415F">
        <w:rPr>
          <w:rStyle w:val="40Continoustext11ptZchn"/>
          <w:lang w:val="it-IT"/>
        </w:rPr>
        <w:t xml:space="preserve">. Ulteriori accessori </w:t>
      </w:r>
      <w:r w:rsidR="00E91FBC">
        <w:rPr>
          <w:rStyle w:val="40Continoustext11ptZchn"/>
          <w:lang w:val="it-IT"/>
        </w:rPr>
        <w:t>a richiesta</w:t>
      </w:r>
      <w:r w:rsidRPr="0004415F">
        <w:rPr>
          <w:rStyle w:val="40Continoustext11ptZchn"/>
          <w:lang w:val="it-IT"/>
        </w:rPr>
        <w:t xml:space="preserve"> come</w:t>
      </w:r>
      <w:r w:rsidR="00E91FBC">
        <w:rPr>
          <w:rStyle w:val="40Continoustext11ptZchn"/>
          <w:lang w:val="it-IT"/>
        </w:rPr>
        <w:t xml:space="preserve"> </w:t>
      </w:r>
      <w:r w:rsidRPr="0004415F">
        <w:rPr>
          <w:rStyle w:val="40Continoustext11ptZchn"/>
          <w:lang w:val="it-IT"/>
        </w:rPr>
        <w:t>i sedili anteriori con funzione di memoria completano il pacchetto Edition.</w:t>
      </w:r>
    </w:p>
    <w:p w14:paraId="700FFB5B" w14:textId="77777777" w:rsidR="00526058" w:rsidRDefault="00526058" w:rsidP="00A01286">
      <w:pPr>
        <w:pStyle w:val="40Continoustext11pt"/>
        <w:rPr>
          <w:rStyle w:val="40Continoustext11ptZchn"/>
          <w:b/>
          <w:lang w:val="it-IT"/>
        </w:rPr>
      </w:pPr>
    </w:p>
    <w:p w14:paraId="302AB989" w14:textId="77777777" w:rsidR="00526058" w:rsidRDefault="00526058" w:rsidP="00A01286">
      <w:pPr>
        <w:pStyle w:val="40Continoustext11pt"/>
        <w:rPr>
          <w:rStyle w:val="40Continoustext11ptZchn"/>
          <w:b/>
          <w:lang w:val="it-IT"/>
        </w:rPr>
      </w:pPr>
    </w:p>
    <w:p w14:paraId="721C90C3" w14:textId="77777777" w:rsidR="00526058" w:rsidRDefault="00526058" w:rsidP="00A01286">
      <w:pPr>
        <w:pStyle w:val="40Continoustext11pt"/>
        <w:rPr>
          <w:rStyle w:val="40Continoustext11ptZchn"/>
          <w:b/>
          <w:lang w:val="it-IT"/>
        </w:rPr>
      </w:pPr>
    </w:p>
    <w:p w14:paraId="484288DD" w14:textId="245FB141" w:rsidR="00DC2FA6" w:rsidRPr="00627423" w:rsidRDefault="00950600" w:rsidP="00DC2FA6">
      <w:pPr>
        <w:pStyle w:val="40Continoustext11pt"/>
        <w:keepNext/>
        <w:suppressAutoHyphens w:val="0"/>
        <w:rPr>
          <w:b/>
          <w:szCs w:val="22"/>
          <w:lang w:val="it-IT"/>
        </w:rPr>
      </w:pPr>
      <w:r>
        <w:rPr>
          <w:b/>
          <w:lang w:val="it-IT"/>
        </w:rPr>
        <w:lastRenderedPageBreak/>
        <w:t>Ricarica flessibile e veloce</w:t>
      </w:r>
    </w:p>
    <w:p w14:paraId="68BD8499" w14:textId="6F1E0F5F" w:rsidR="00E61CEE" w:rsidRPr="00E61CEE" w:rsidRDefault="00526058" w:rsidP="00DC2FA6">
      <w:pPr>
        <w:pStyle w:val="40Continoustext11pt"/>
        <w:rPr>
          <w:lang w:val="it-IT"/>
        </w:rPr>
      </w:pPr>
      <w:r>
        <w:rPr>
          <w:lang w:val="it-IT"/>
        </w:rPr>
        <w:t>L</w:t>
      </w:r>
      <w:r w:rsidR="00F0076F">
        <w:rPr>
          <w:lang w:val="it-IT"/>
        </w:rPr>
        <w:t>’</w:t>
      </w:r>
      <w:r w:rsidR="00E61CEE" w:rsidRPr="00E61CEE">
        <w:rPr>
          <w:lang w:val="it-IT"/>
        </w:rPr>
        <w:t>EQC Edition 1886 dispone di un caricatore di bordo (OBC)</w:t>
      </w:r>
      <w:r w:rsidR="00E61CEE">
        <w:rPr>
          <w:lang w:val="it-IT"/>
        </w:rPr>
        <w:t xml:space="preserve"> raffreddato ad acqua con una potenza di 7,4 kW, idoneo dunque</w:t>
      </w:r>
      <w:r w:rsidR="00E61CEE" w:rsidRPr="00E61CEE">
        <w:rPr>
          <w:lang w:val="it-IT"/>
        </w:rPr>
        <w:t xml:space="preserve"> per la ricar</w:t>
      </w:r>
      <w:r w:rsidR="00E61CEE">
        <w:rPr>
          <w:lang w:val="it-IT"/>
        </w:rPr>
        <w:t xml:space="preserve">ica con corrente alternata </w:t>
      </w:r>
      <w:r w:rsidR="00E61CEE" w:rsidRPr="00E61CEE">
        <w:rPr>
          <w:lang w:val="it-IT"/>
        </w:rPr>
        <w:t xml:space="preserve">a casa </w:t>
      </w:r>
      <w:r w:rsidR="00E61CEE">
        <w:rPr>
          <w:lang w:val="it-IT"/>
        </w:rPr>
        <w:t>o</w:t>
      </w:r>
      <w:r w:rsidR="00E61CEE" w:rsidRPr="00E61CEE">
        <w:rPr>
          <w:lang w:val="it-IT"/>
        </w:rPr>
        <w:t xml:space="preserve"> nelle stazioni di ricarica pubbliche. Il caricamento </w:t>
      </w:r>
      <w:r w:rsidR="002A1700">
        <w:rPr>
          <w:lang w:val="it-IT"/>
        </w:rPr>
        <w:t>tramite</w:t>
      </w:r>
      <w:r w:rsidR="00E61CEE" w:rsidRPr="00E61CEE">
        <w:rPr>
          <w:lang w:val="it-IT"/>
        </w:rPr>
        <w:t xml:space="preserve"> </w:t>
      </w:r>
      <w:r w:rsidR="002A1700" w:rsidRPr="00E61CEE">
        <w:rPr>
          <w:lang w:val="it-IT"/>
        </w:rPr>
        <w:t xml:space="preserve">Mercedes-Benz </w:t>
      </w:r>
      <w:proofErr w:type="spellStart"/>
      <w:r w:rsidR="00E61CEE" w:rsidRPr="00E61CEE">
        <w:rPr>
          <w:lang w:val="it-IT"/>
        </w:rPr>
        <w:t>Wallbox</w:t>
      </w:r>
      <w:proofErr w:type="spellEnd"/>
      <w:r w:rsidR="00E61CEE" w:rsidRPr="00E61CEE">
        <w:rPr>
          <w:lang w:val="it-IT"/>
        </w:rPr>
        <w:t xml:space="preserve"> è fino a tre volte più veloce rispetto a u</w:t>
      </w:r>
      <w:r w:rsidR="002A1700">
        <w:rPr>
          <w:lang w:val="it-IT"/>
        </w:rPr>
        <w:t>na presa di corrente domestica, ed è</w:t>
      </w:r>
      <w:r w:rsidR="00E61CEE" w:rsidRPr="00E61CEE">
        <w:rPr>
          <w:lang w:val="it-IT"/>
        </w:rPr>
        <w:t xml:space="preserve"> ancora più veloce con la ricarica DC, che è st</w:t>
      </w:r>
      <w:r w:rsidR="00705F00">
        <w:rPr>
          <w:lang w:val="it-IT"/>
        </w:rPr>
        <w:t>andard per l</w:t>
      </w:r>
      <w:r w:rsidR="00F0076F">
        <w:rPr>
          <w:lang w:val="it-IT"/>
        </w:rPr>
        <w:t>’</w:t>
      </w:r>
      <w:r w:rsidR="00705F00">
        <w:rPr>
          <w:lang w:val="it-IT"/>
        </w:rPr>
        <w:t xml:space="preserve">EQC, con una presa </w:t>
      </w:r>
      <w:r w:rsidR="00E61CEE" w:rsidRPr="00E61CEE">
        <w:rPr>
          <w:lang w:val="it-IT"/>
        </w:rPr>
        <w:t xml:space="preserve">specifica per il mercato. A seconda del </w:t>
      </w:r>
      <w:proofErr w:type="spellStart"/>
      <w:r w:rsidR="00E61CEE" w:rsidRPr="00E61CEE">
        <w:rPr>
          <w:lang w:val="it-IT"/>
        </w:rPr>
        <w:t>SoC</w:t>
      </w:r>
      <w:proofErr w:type="spellEnd"/>
      <w:r w:rsidR="00E61CEE" w:rsidRPr="00E61CEE">
        <w:rPr>
          <w:lang w:val="it-IT"/>
        </w:rPr>
        <w:t xml:space="preserve"> (stato della carica), l</w:t>
      </w:r>
      <w:r w:rsidR="00F0076F">
        <w:rPr>
          <w:lang w:val="it-IT"/>
        </w:rPr>
        <w:t>’</w:t>
      </w:r>
      <w:r w:rsidR="00E61CEE" w:rsidRPr="00E61CEE">
        <w:rPr>
          <w:lang w:val="it-IT"/>
        </w:rPr>
        <w:t>EQC può essere caricato con una potenza massima fino a 110 kW in una stazione di ricarica appropriata.</w:t>
      </w:r>
    </w:p>
    <w:p w14:paraId="502E8DD8" w14:textId="42113EA2" w:rsidR="00492205" w:rsidRPr="00664435" w:rsidRDefault="00950600" w:rsidP="00664435">
      <w:pPr>
        <w:keepNext/>
        <w:spacing w:line="340" w:lineRule="exact"/>
        <w:rPr>
          <w:rFonts w:cs="Arial"/>
          <w:b/>
          <w:lang w:val="it-IT"/>
        </w:rPr>
      </w:pPr>
      <w:r w:rsidRPr="00664435">
        <w:rPr>
          <w:rFonts w:cs="Arial"/>
          <w:b/>
          <w:lang w:val="it-IT"/>
        </w:rPr>
        <w:t>Dati tecnici</w:t>
      </w:r>
    </w:p>
    <w:tbl>
      <w:tblPr>
        <w:tblStyle w:val="Tabellengitternetz1"/>
        <w:tblW w:w="8046" w:type="dxa"/>
        <w:tblInd w:w="0" w:type="dxa"/>
        <w:tblBorders>
          <w:left w:val="none" w:sz="0" w:space="0" w:color="auto"/>
          <w:right w:val="none" w:sz="0" w:space="0" w:color="auto"/>
        </w:tblBorders>
        <w:tblLayout w:type="fixed"/>
        <w:tblLook w:val="04A0" w:firstRow="1" w:lastRow="0" w:firstColumn="1" w:lastColumn="0" w:noHBand="0" w:noVBand="1"/>
      </w:tblPr>
      <w:tblGrid>
        <w:gridCol w:w="3936"/>
        <w:gridCol w:w="4110"/>
      </w:tblGrid>
      <w:tr w:rsidR="00664435" w14:paraId="44C18051" w14:textId="77777777" w:rsidTr="00C20618">
        <w:tc>
          <w:tcPr>
            <w:tcW w:w="3936" w:type="dxa"/>
            <w:tcBorders>
              <w:top w:val="single" w:sz="4" w:space="0" w:color="auto"/>
              <w:left w:val="nil"/>
              <w:bottom w:val="single" w:sz="4" w:space="0" w:color="auto"/>
              <w:right w:val="single" w:sz="4" w:space="0" w:color="auto"/>
            </w:tcBorders>
            <w:hideMark/>
          </w:tcPr>
          <w:p w14:paraId="539CED8A" w14:textId="62F79C97" w:rsidR="00664435" w:rsidRDefault="00664435" w:rsidP="00664435">
            <w:pPr>
              <w:spacing w:after="0" w:line="340" w:lineRule="exact"/>
              <w:rPr>
                <w:szCs w:val="22"/>
              </w:rPr>
            </w:pPr>
            <w:proofErr w:type="spellStart"/>
            <w:r>
              <w:t>Emissioni</w:t>
            </w:r>
            <w:proofErr w:type="spellEnd"/>
            <w:r>
              <w:t xml:space="preserve"> di CO</w:t>
            </w:r>
            <w:r>
              <w:rPr>
                <w:vertAlign w:val="subscript"/>
              </w:rPr>
              <w:t>2</w:t>
            </w:r>
          </w:p>
        </w:tc>
        <w:tc>
          <w:tcPr>
            <w:tcW w:w="4110" w:type="dxa"/>
            <w:tcBorders>
              <w:top w:val="single" w:sz="4" w:space="0" w:color="auto"/>
              <w:left w:val="single" w:sz="4" w:space="0" w:color="auto"/>
              <w:bottom w:val="single" w:sz="4" w:space="0" w:color="auto"/>
              <w:right w:val="nil"/>
            </w:tcBorders>
            <w:hideMark/>
          </w:tcPr>
          <w:p w14:paraId="4651A205" w14:textId="77777777" w:rsidR="00664435" w:rsidRDefault="00664435" w:rsidP="00FE3460">
            <w:pPr>
              <w:spacing w:after="0" w:line="340" w:lineRule="exact"/>
              <w:rPr>
                <w:szCs w:val="22"/>
              </w:rPr>
            </w:pPr>
            <w:r>
              <w:t>0 g/km</w:t>
            </w:r>
          </w:p>
        </w:tc>
      </w:tr>
      <w:tr w:rsidR="00664435" w14:paraId="3128B026" w14:textId="77777777" w:rsidTr="00C20618">
        <w:tc>
          <w:tcPr>
            <w:tcW w:w="3936" w:type="dxa"/>
            <w:tcBorders>
              <w:top w:val="single" w:sz="4" w:space="0" w:color="auto"/>
              <w:left w:val="nil"/>
              <w:bottom w:val="single" w:sz="4" w:space="0" w:color="auto"/>
              <w:right w:val="single" w:sz="4" w:space="0" w:color="auto"/>
            </w:tcBorders>
            <w:hideMark/>
          </w:tcPr>
          <w:p w14:paraId="4E648FD9" w14:textId="493AE0B1" w:rsidR="00664435" w:rsidRPr="00664435" w:rsidRDefault="00664435" w:rsidP="00FE3460">
            <w:pPr>
              <w:spacing w:after="0" w:line="340" w:lineRule="exact"/>
              <w:rPr>
                <w:lang w:val="it-IT"/>
              </w:rPr>
            </w:pPr>
            <w:r w:rsidRPr="00664435">
              <w:rPr>
                <w:lang w:val="it-IT"/>
              </w:rPr>
              <w:t>Consumo di energia elettrica (NEDC)</w:t>
            </w:r>
          </w:p>
        </w:tc>
        <w:tc>
          <w:tcPr>
            <w:tcW w:w="4110" w:type="dxa"/>
            <w:tcBorders>
              <w:top w:val="single" w:sz="4" w:space="0" w:color="auto"/>
              <w:left w:val="single" w:sz="4" w:space="0" w:color="auto"/>
              <w:bottom w:val="single" w:sz="4" w:space="0" w:color="auto"/>
              <w:right w:val="nil"/>
            </w:tcBorders>
            <w:hideMark/>
          </w:tcPr>
          <w:p w14:paraId="02EF4B4E" w14:textId="5543C14B" w:rsidR="00664435" w:rsidRPr="00BB0BCB" w:rsidRDefault="00664435" w:rsidP="00664435">
            <w:pPr>
              <w:spacing w:after="0" w:line="340" w:lineRule="exact"/>
              <w:rPr>
                <w:vertAlign w:val="superscript"/>
              </w:rPr>
            </w:pPr>
            <w:r>
              <w:t>20.8 - 19.7 kWh/100 km</w:t>
            </w:r>
          </w:p>
        </w:tc>
      </w:tr>
      <w:tr w:rsidR="00664435" w14:paraId="4B1D260E" w14:textId="77777777" w:rsidTr="00C20618">
        <w:tc>
          <w:tcPr>
            <w:tcW w:w="3936" w:type="dxa"/>
            <w:tcBorders>
              <w:top w:val="single" w:sz="4" w:space="0" w:color="auto"/>
              <w:left w:val="nil"/>
              <w:bottom w:val="single" w:sz="4" w:space="0" w:color="auto"/>
              <w:right w:val="single" w:sz="4" w:space="0" w:color="auto"/>
            </w:tcBorders>
            <w:hideMark/>
          </w:tcPr>
          <w:p w14:paraId="00FA8039" w14:textId="01BF4BB1" w:rsidR="00664435" w:rsidRDefault="0042086E" w:rsidP="00FE3460">
            <w:pPr>
              <w:spacing w:after="0" w:line="340" w:lineRule="exact"/>
            </w:pPr>
            <w:proofErr w:type="spellStart"/>
            <w:r>
              <w:t>Autonomia</w:t>
            </w:r>
            <w:proofErr w:type="spellEnd"/>
            <w:r w:rsidR="00664435">
              <w:t xml:space="preserve"> (NEDC)</w:t>
            </w:r>
          </w:p>
        </w:tc>
        <w:tc>
          <w:tcPr>
            <w:tcW w:w="4110" w:type="dxa"/>
            <w:tcBorders>
              <w:top w:val="single" w:sz="4" w:space="0" w:color="auto"/>
              <w:left w:val="single" w:sz="4" w:space="0" w:color="auto"/>
              <w:bottom w:val="single" w:sz="4" w:space="0" w:color="auto"/>
              <w:right w:val="nil"/>
            </w:tcBorders>
            <w:hideMark/>
          </w:tcPr>
          <w:p w14:paraId="2515A9BB" w14:textId="3CCE669F" w:rsidR="00664435" w:rsidRDefault="00664435" w:rsidP="00FE3460">
            <w:pPr>
              <w:spacing w:after="0" w:line="340" w:lineRule="exact"/>
            </w:pPr>
            <w:r>
              <w:t>445 - 471 km</w:t>
            </w:r>
          </w:p>
        </w:tc>
      </w:tr>
      <w:tr w:rsidR="00664435" w:rsidRPr="00770B75" w14:paraId="79AADE9D" w14:textId="77777777" w:rsidTr="00C20618">
        <w:tc>
          <w:tcPr>
            <w:tcW w:w="3936" w:type="dxa"/>
            <w:tcBorders>
              <w:top w:val="single" w:sz="4" w:space="0" w:color="auto"/>
              <w:left w:val="nil"/>
              <w:bottom w:val="single" w:sz="4" w:space="0" w:color="auto"/>
              <w:right w:val="single" w:sz="4" w:space="0" w:color="auto"/>
            </w:tcBorders>
            <w:hideMark/>
          </w:tcPr>
          <w:p w14:paraId="3849B221" w14:textId="5FE8593C" w:rsidR="00664435" w:rsidRDefault="0042086E" w:rsidP="00FE3460">
            <w:pPr>
              <w:spacing w:after="0" w:line="340" w:lineRule="exact"/>
            </w:pPr>
            <w:r>
              <w:t xml:space="preserve">Sistema di </w:t>
            </w:r>
            <w:proofErr w:type="spellStart"/>
            <w:r>
              <w:t>guida</w:t>
            </w:r>
            <w:proofErr w:type="spellEnd"/>
          </w:p>
        </w:tc>
        <w:tc>
          <w:tcPr>
            <w:tcW w:w="4110" w:type="dxa"/>
            <w:tcBorders>
              <w:top w:val="single" w:sz="4" w:space="0" w:color="auto"/>
              <w:left w:val="single" w:sz="4" w:space="0" w:color="auto"/>
              <w:bottom w:val="single" w:sz="4" w:space="0" w:color="auto"/>
              <w:right w:val="nil"/>
            </w:tcBorders>
            <w:hideMark/>
          </w:tcPr>
          <w:p w14:paraId="7E435F45" w14:textId="3E78A366" w:rsidR="00664435" w:rsidRPr="00C20618" w:rsidRDefault="00C20618" w:rsidP="00FE3460">
            <w:pPr>
              <w:spacing w:after="0" w:line="340" w:lineRule="exact"/>
              <w:rPr>
                <w:lang w:val="it-IT"/>
              </w:rPr>
            </w:pPr>
            <w:r w:rsidRPr="00C20618">
              <w:rPr>
                <w:lang w:val="it-IT"/>
              </w:rPr>
              <w:t>2 motori asincroni a trazione integrale</w:t>
            </w:r>
          </w:p>
        </w:tc>
      </w:tr>
      <w:tr w:rsidR="00664435" w14:paraId="017BDC79" w14:textId="77777777" w:rsidTr="00C20618">
        <w:tc>
          <w:tcPr>
            <w:tcW w:w="3936" w:type="dxa"/>
            <w:tcBorders>
              <w:top w:val="single" w:sz="4" w:space="0" w:color="auto"/>
              <w:left w:val="nil"/>
              <w:bottom w:val="single" w:sz="4" w:space="0" w:color="auto"/>
              <w:right w:val="single" w:sz="4" w:space="0" w:color="auto"/>
            </w:tcBorders>
            <w:hideMark/>
          </w:tcPr>
          <w:p w14:paraId="2B2B1350" w14:textId="62302B9D" w:rsidR="00664435" w:rsidRDefault="000D5735" w:rsidP="00FE3460">
            <w:pPr>
              <w:spacing w:after="0" w:line="340" w:lineRule="exact"/>
            </w:pPr>
            <w:r>
              <w:t>Potenza</w:t>
            </w:r>
          </w:p>
        </w:tc>
        <w:tc>
          <w:tcPr>
            <w:tcW w:w="4110" w:type="dxa"/>
            <w:tcBorders>
              <w:top w:val="single" w:sz="4" w:space="0" w:color="auto"/>
              <w:left w:val="single" w:sz="4" w:space="0" w:color="auto"/>
              <w:bottom w:val="single" w:sz="4" w:space="0" w:color="auto"/>
              <w:right w:val="nil"/>
            </w:tcBorders>
            <w:hideMark/>
          </w:tcPr>
          <w:p w14:paraId="2E90BBA8" w14:textId="789611BF" w:rsidR="00664435" w:rsidRDefault="00664435" w:rsidP="00402677">
            <w:pPr>
              <w:spacing w:after="0" w:line="340" w:lineRule="exact"/>
            </w:pPr>
            <w:r w:rsidRPr="00221AC2">
              <w:t>300 kW</w:t>
            </w:r>
            <w:r>
              <w:t xml:space="preserve"> (408 </w:t>
            </w:r>
            <w:r w:rsidR="00402677">
              <w:t>CV</w:t>
            </w:r>
            <w:r>
              <w:t>)</w:t>
            </w:r>
          </w:p>
        </w:tc>
      </w:tr>
      <w:tr w:rsidR="00664435" w14:paraId="726E17B7" w14:textId="77777777" w:rsidTr="00C20618">
        <w:tc>
          <w:tcPr>
            <w:tcW w:w="3936" w:type="dxa"/>
            <w:tcBorders>
              <w:top w:val="single" w:sz="4" w:space="0" w:color="auto"/>
              <w:left w:val="nil"/>
              <w:bottom w:val="single" w:sz="4" w:space="0" w:color="auto"/>
              <w:right w:val="single" w:sz="4" w:space="0" w:color="auto"/>
            </w:tcBorders>
            <w:hideMark/>
          </w:tcPr>
          <w:p w14:paraId="07C5C987" w14:textId="3E38007A" w:rsidR="00664435" w:rsidRDefault="00062722" w:rsidP="00FE3460">
            <w:pPr>
              <w:spacing w:after="0" w:line="340" w:lineRule="exact"/>
            </w:pPr>
            <w:proofErr w:type="spellStart"/>
            <w:r>
              <w:t>Coppia</w:t>
            </w:r>
            <w:proofErr w:type="spellEnd"/>
            <w:r>
              <w:t xml:space="preserve"> max.</w:t>
            </w:r>
          </w:p>
        </w:tc>
        <w:tc>
          <w:tcPr>
            <w:tcW w:w="4110" w:type="dxa"/>
            <w:tcBorders>
              <w:top w:val="single" w:sz="4" w:space="0" w:color="auto"/>
              <w:left w:val="single" w:sz="4" w:space="0" w:color="auto"/>
              <w:bottom w:val="single" w:sz="4" w:space="0" w:color="auto"/>
              <w:right w:val="nil"/>
            </w:tcBorders>
            <w:hideMark/>
          </w:tcPr>
          <w:p w14:paraId="49D10308" w14:textId="77777777" w:rsidR="00664435" w:rsidRDefault="00664435" w:rsidP="00FE3460">
            <w:pPr>
              <w:spacing w:after="0" w:line="340" w:lineRule="exact"/>
            </w:pPr>
            <w:r>
              <w:t>760 Nm</w:t>
            </w:r>
          </w:p>
        </w:tc>
      </w:tr>
      <w:tr w:rsidR="00664435" w14:paraId="6E7912BB" w14:textId="77777777" w:rsidTr="00C20618">
        <w:tc>
          <w:tcPr>
            <w:tcW w:w="3936" w:type="dxa"/>
            <w:tcBorders>
              <w:top w:val="single" w:sz="4" w:space="0" w:color="auto"/>
              <w:left w:val="nil"/>
              <w:bottom w:val="single" w:sz="4" w:space="0" w:color="auto"/>
              <w:right w:val="single" w:sz="4" w:space="0" w:color="auto"/>
            </w:tcBorders>
            <w:hideMark/>
          </w:tcPr>
          <w:p w14:paraId="0490CCDB" w14:textId="757CC942" w:rsidR="00664435" w:rsidRDefault="00062722" w:rsidP="00FE3460">
            <w:pPr>
              <w:spacing w:after="0" w:line="340" w:lineRule="exact"/>
            </w:pPr>
            <w:proofErr w:type="spellStart"/>
            <w:r>
              <w:t>Velocità</w:t>
            </w:r>
            <w:proofErr w:type="spellEnd"/>
            <w:r>
              <w:t xml:space="preserve"> max.</w:t>
            </w:r>
          </w:p>
        </w:tc>
        <w:tc>
          <w:tcPr>
            <w:tcW w:w="4110" w:type="dxa"/>
            <w:tcBorders>
              <w:top w:val="single" w:sz="4" w:space="0" w:color="auto"/>
              <w:left w:val="single" w:sz="4" w:space="0" w:color="auto"/>
              <w:bottom w:val="single" w:sz="4" w:space="0" w:color="auto"/>
              <w:right w:val="nil"/>
            </w:tcBorders>
            <w:hideMark/>
          </w:tcPr>
          <w:p w14:paraId="420FAD53" w14:textId="2448D08B" w:rsidR="00664435" w:rsidRDefault="00664435" w:rsidP="00062722">
            <w:pPr>
              <w:spacing w:after="0" w:line="340" w:lineRule="exact"/>
            </w:pPr>
            <w:r>
              <w:t>180 km/h (</w:t>
            </w:r>
            <w:proofErr w:type="spellStart"/>
            <w:r w:rsidR="00062722">
              <w:t>controllata</w:t>
            </w:r>
            <w:proofErr w:type="spellEnd"/>
            <w:r>
              <w:t>)</w:t>
            </w:r>
          </w:p>
        </w:tc>
      </w:tr>
      <w:tr w:rsidR="00664435" w14:paraId="158E3E6F" w14:textId="77777777" w:rsidTr="00C20618">
        <w:tc>
          <w:tcPr>
            <w:tcW w:w="3936" w:type="dxa"/>
            <w:tcBorders>
              <w:top w:val="single" w:sz="4" w:space="0" w:color="auto"/>
              <w:left w:val="nil"/>
              <w:bottom w:val="single" w:sz="4" w:space="0" w:color="auto"/>
              <w:right w:val="single" w:sz="4" w:space="0" w:color="auto"/>
            </w:tcBorders>
            <w:hideMark/>
          </w:tcPr>
          <w:p w14:paraId="35D07803" w14:textId="1DC505B6" w:rsidR="00664435" w:rsidRDefault="00062722" w:rsidP="00FE3460">
            <w:pPr>
              <w:spacing w:after="0" w:line="340" w:lineRule="exact"/>
            </w:pPr>
            <w:proofErr w:type="spellStart"/>
            <w:r>
              <w:t>Accelerazione</w:t>
            </w:r>
            <w:proofErr w:type="spellEnd"/>
            <w:r w:rsidR="00664435">
              <w:t xml:space="preserve"> 0-100 km/h</w:t>
            </w:r>
          </w:p>
        </w:tc>
        <w:tc>
          <w:tcPr>
            <w:tcW w:w="4110" w:type="dxa"/>
            <w:tcBorders>
              <w:top w:val="single" w:sz="4" w:space="0" w:color="auto"/>
              <w:left w:val="single" w:sz="4" w:space="0" w:color="auto"/>
              <w:bottom w:val="single" w:sz="4" w:space="0" w:color="auto"/>
              <w:right w:val="nil"/>
            </w:tcBorders>
            <w:hideMark/>
          </w:tcPr>
          <w:p w14:paraId="1998CA1B" w14:textId="77777777" w:rsidR="00664435" w:rsidRDefault="00664435" w:rsidP="00FE3460">
            <w:pPr>
              <w:spacing w:after="0" w:line="340" w:lineRule="exact"/>
            </w:pPr>
            <w:r>
              <w:t>5.1 s</w:t>
            </w:r>
          </w:p>
        </w:tc>
      </w:tr>
      <w:tr w:rsidR="00664435" w14:paraId="2A15C8E7" w14:textId="77777777" w:rsidTr="00C20618">
        <w:tc>
          <w:tcPr>
            <w:tcW w:w="3936" w:type="dxa"/>
            <w:tcBorders>
              <w:top w:val="single" w:sz="4" w:space="0" w:color="auto"/>
              <w:left w:val="nil"/>
              <w:bottom w:val="single" w:sz="4" w:space="0" w:color="auto"/>
              <w:right w:val="single" w:sz="4" w:space="0" w:color="auto"/>
            </w:tcBorders>
            <w:hideMark/>
          </w:tcPr>
          <w:p w14:paraId="0CFDECE3" w14:textId="6B56AFBE" w:rsidR="00664435" w:rsidRDefault="00062722" w:rsidP="00FE3460">
            <w:pPr>
              <w:spacing w:after="0" w:line="340" w:lineRule="exact"/>
            </w:pPr>
            <w:proofErr w:type="spellStart"/>
            <w:r>
              <w:t>Batteria</w:t>
            </w:r>
            <w:proofErr w:type="spellEnd"/>
          </w:p>
        </w:tc>
        <w:tc>
          <w:tcPr>
            <w:tcW w:w="4110" w:type="dxa"/>
            <w:tcBorders>
              <w:top w:val="single" w:sz="4" w:space="0" w:color="auto"/>
              <w:left w:val="single" w:sz="4" w:space="0" w:color="auto"/>
              <w:bottom w:val="single" w:sz="4" w:space="0" w:color="auto"/>
              <w:right w:val="nil"/>
            </w:tcBorders>
            <w:hideMark/>
          </w:tcPr>
          <w:p w14:paraId="04757BAA" w14:textId="0A7A76AB" w:rsidR="00664435" w:rsidRDefault="00062722" w:rsidP="00FE3460">
            <w:pPr>
              <w:spacing w:after="0" w:line="340" w:lineRule="exact"/>
            </w:pPr>
            <w:proofErr w:type="spellStart"/>
            <w:r>
              <w:t>Ioni</w:t>
            </w:r>
            <w:proofErr w:type="spellEnd"/>
            <w:r>
              <w:t xml:space="preserve"> di </w:t>
            </w:r>
            <w:proofErr w:type="spellStart"/>
            <w:r>
              <w:t>litio</w:t>
            </w:r>
            <w:proofErr w:type="spellEnd"/>
          </w:p>
        </w:tc>
      </w:tr>
      <w:tr w:rsidR="00664435" w14:paraId="3F349475" w14:textId="77777777" w:rsidTr="00C20618">
        <w:tc>
          <w:tcPr>
            <w:tcW w:w="3936" w:type="dxa"/>
            <w:tcBorders>
              <w:top w:val="single" w:sz="4" w:space="0" w:color="auto"/>
              <w:left w:val="nil"/>
              <w:bottom w:val="single" w:sz="4" w:space="0" w:color="auto"/>
              <w:right w:val="single" w:sz="4" w:space="0" w:color="auto"/>
            </w:tcBorders>
            <w:hideMark/>
          </w:tcPr>
          <w:p w14:paraId="20C91CD6" w14:textId="32911F40" w:rsidR="00664435" w:rsidRDefault="00062722" w:rsidP="00FE3460">
            <w:pPr>
              <w:spacing w:after="0" w:line="340" w:lineRule="exact"/>
            </w:pPr>
            <w:proofErr w:type="spellStart"/>
            <w:r>
              <w:t>Capacità</w:t>
            </w:r>
            <w:proofErr w:type="spellEnd"/>
            <w:r>
              <w:t xml:space="preserve"> </w:t>
            </w:r>
            <w:proofErr w:type="spellStart"/>
            <w:r>
              <w:t>della</w:t>
            </w:r>
            <w:proofErr w:type="spellEnd"/>
            <w:r>
              <w:t xml:space="preserve"> </w:t>
            </w:r>
            <w:proofErr w:type="spellStart"/>
            <w:r>
              <w:t>batteria</w:t>
            </w:r>
            <w:proofErr w:type="spellEnd"/>
            <w:r w:rsidR="00664435">
              <w:t xml:space="preserve"> (NEDC)</w:t>
            </w:r>
          </w:p>
        </w:tc>
        <w:tc>
          <w:tcPr>
            <w:tcW w:w="4110" w:type="dxa"/>
            <w:tcBorders>
              <w:top w:val="single" w:sz="4" w:space="0" w:color="auto"/>
              <w:left w:val="single" w:sz="4" w:space="0" w:color="auto"/>
              <w:bottom w:val="single" w:sz="4" w:space="0" w:color="auto"/>
              <w:right w:val="nil"/>
            </w:tcBorders>
            <w:hideMark/>
          </w:tcPr>
          <w:p w14:paraId="5E640C31" w14:textId="77777777" w:rsidR="00664435" w:rsidRDefault="00664435" w:rsidP="00FE3460">
            <w:pPr>
              <w:spacing w:after="0" w:line="340" w:lineRule="exact"/>
            </w:pPr>
            <w:r>
              <w:t>80 kWh</w:t>
            </w:r>
          </w:p>
        </w:tc>
      </w:tr>
      <w:tr w:rsidR="00664435" w14:paraId="3B28A241" w14:textId="77777777" w:rsidTr="00C20618">
        <w:tc>
          <w:tcPr>
            <w:tcW w:w="3936" w:type="dxa"/>
            <w:tcBorders>
              <w:top w:val="single" w:sz="4" w:space="0" w:color="auto"/>
              <w:left w:val="nil"/>
              <w:bottom w:val="single" w:sz="4" w:space="0" w:color="auto"/>
              <w:right w:val="single" w:sz="4" w:space="0" w:color="auto"/>
            </w:tcBorders>
            <w:hideMark/>
          </w:tcPr>
          <w:p w14:paraId="5F30327B" w14:textId="65245907" w:rsidR="00664435" w:rsidRDefault="00511E5B" w:rsidP="00FE3460">
            <w:pPr>
              <w:spacing w:after="0" w:line="340" w:lineRule="exact"/>
            </w:pPr>
            <w:r>
              <w:t xml:space="preserve">Peso </w:t>
            </w:r>
            <w:proofErr w:type="spellStart"/>
            <w:r>
              <w:t>della</w:t>
            </w:r>
            <w:proofErr w:type="spellEnd"/>
            <w:r>
              <w:t xml:space="preserve"> </w:t>
            </w:r>
            <w:proofErr w:type="spellStart"/>
            <w:r>
              <w:t>batteria</w:t>
            </w:r>
            <w:proofErr w:type="spellEnd"/>
          </w:p>
        </w:tc>
        <w:tc>
          <w:tcPr>
            <w:tcW w:w="4110" w:type="dxa"/>
            <w:tcBorders>
              <w:top w:val="single" w:sz="4" w:space="0" w:color="auto"/>
              <w:left w:val="single" w:sz="4" w:space="0" w:color="auto"/>
              <w:bottom w:val="single" w:sz="4" w:space="0" w:color="auto"/>
              <w:right w:val="nil"/>
            </w:tcBorders>
            <w:hideMark/>
          </w:tcPr>
          <w:p w14:paraId="570D7AB0" w14:textId="77777777" w:rsidR="00664435" w:rsidRDefault="00664435" w:rsidP="00FE3460">
            <w:pPr>
              <w:spacing w:after="0" w:line="340" w:lineRule="exact"/>
            </w:pPr>
            <w:r>
              <w:t>652 kg</w:t>
            </w:r>
          </w:p>
        </w:tc>
      </w:tr>
      <w:tr w:rsidR="00664435" w:rsidRPr="00820D7A" w14:paraId="119E6B52" w14:textId="77777777" w:rsidTr="00C20618">
        <w:tc>
          <w:tcPr>
            <w:tcW w:w="3936" w:type="dxa"/>
            <w:tcBorders>
              <w:top w:val="single" w:sz="4" w:space="0" w:color="auto"/>
              <w:left w:val="nil"/>
              <w:bottom w:val="single" w:sz="4" w:space="0" w:color="auto"/>
              <w:right w:val="single" w:sz="4" w:space="0" w:color="auto"/>
            </w:tcBorders>
            <w:hideMark/>
          </w:tcPr>
          <w:p w14:paraId="20E57C2B" w14:textId="55BC0406" w:rsidR="00664435" w:rsidRPr="0083528B" w:rsidRDefault="0083528B" w:rsidP="00820D7A">
            <w:pPr>
              <w:spacing w:after="0" w:line="340" w:lineRule="exact"/>
              <w:rPr>
                <w:lang w:val="it-IT"/>
              </w:rPr>
            </w:pPr>
            <w:r w:rsidRPr="0083528B">
              <w:rPr>
                <w:lang w:val="it-IT"/>
              </w:rPr>
              <w:t>Lunghezza</w:t>
            </w:r>
            <w:r w:rsidR="00664435" w:rsidRPr="0083528B">
              <w:rPr>
                <w:lang w:val="it-IT"/>
              </w:rPr>
              <w:t>/</w:t>
            </w:r>
            <w:r w:rsidRPr="0083528B">
              <w:rPr>
                <w:lang w:val="it-IT"/>
              </w:rPr>
              <w:t>larghezza</w:t>
            </w:r>
            <w:r w:rsidR="00664435" w:rsidRPr="0083528B">
              <w:rPr>
                <w:lang w:val="it-IT"/>
              </w:rPr>
              <w:t xml:space="preserve"> </w:t>
            </w:r>
            <w:r w:rsidRPr="0083528B">
              <w:rPr>
                <w:lang w:val="it-IT"/>
              </w:rPr>
              <w:t>(</w:t>
            </w:r>
            <w:proofErr w:type="spellStart"/>
            <w:r w:rsidRPr="0083528B">
              <w:rPr>
                <w:lang w:val="it-IT"/>
              </w:rPr>
              <w:t>inc</w:t>
            </w:r>
            <w:r w:rsidR="00820D7A">
              <w:rPr>
                <w:lang w:val="it-IT"/>
              </w:rPr>
              <w:t>l</w:t>
            </w:r>
            <w:proofErr w:type="spellEnd"/>
            <w:r w:rsidR="00820D7A">
              <w:rPr>
                <w:lang w:val="it-IT"/>
              </w:rPr>
              <w:t xml:space="preserve">. </w:t>
            </w:r>
            <w:proofErr w:type="gramStart"/>
            <w:r w:rsidR="00C20618">
              <w:rPr>
                <w:lang w:val="it-IT"/>
              </w:rPr>
              <w:t>retrovisori)/</w:t>
            </w:r>
            <w:proofErr w:type="gramEnd"/>
            <w:r>
              <w:rPr>
                <w:lang w:val="it-IT"/>
              </w:rPr>
              <w:t>altezza:</w:t>
            </w:r>
          </w:p>
        </w:tc>
        <w:tc>
          <w:tcPr>
            <w:tcW w:w="4110" w:type="dxa"/>
            <w:tcBorders>
              <w:top w:val="single" w:sz="4" w:space="0" w:color="auto"/>
              <w:left w:val="single" w:sz="4" w:space="0" w:color="auto"/>
              <w:bottom w:val="single" w:sz="4" w:space="0" w:color="auto"/>
              <w:right w:val="nil"/>
            </w:tcBorders>
            <w:hideMark/>
          </w:tcPr>
          <w:p w14:paraId="1ED94E52" w14:textId="77777777" w:rsidR="00664435" w:rsidRPr="00820D7A" w:rsidRDefault="00664435" w:rsidP="00FE3460">
            <w:pPr>
              <w:spacing w:after="0" w:line="340" w:lineRule="exact"/>
              <w:rPr>
                <w:lang w:val="it-IT"/>
              </w:rPr>
            </w:pPr>
            <w:r w:rsidRPr="00820D7A">
              <w:rPr>
                <w:lang w:val="it-IT"/>
              </w:rPr>
              <w:t>4,761/1,884 (2,096) /1,623 mm</w:t>
            </w:r>
          </w:p>
        </w:tc>
      </w:tr>
      <w:tr w:rsidR="00664435" w:rsidRPr="00820D7A" w14:paraId="530E8D04" w14:textId="77777777" w:rsidTr="00C20618">
        <w:tc>
          <w:tcPr>
            <w:tcW w:w="3936" w:type="dxa"/>
            <w:tcBorders>
              <w:top w:val="single" w:sz="4" w:space="0" w:color="auto"/>
              <w:left w:val="nil"/>
              <w:bottom w:val="single" w:sz="4" w:space="0" w:color="auto"/>
              <w:right w:val="single" w:sz="4" w:space="0" w:color="auto"/>
            </w:tcBorders>
            <w:hideMark/>
          </w:tcPr>
          <w:p w14:paraId="0587DFDE" w14:textId="38CD06CF" w:rsidR="00664435" w:rsidRPr="00820D7A" w:rsidRDefault="00C20618" w:rsidP="00FE3460">
            <w:pPr>
              <w:spacing w:after="0" w:line="340" w:lineRule="exact"/>
              <w:rPr>
                <w:lang w:val="it-IT"/>
              </w:rPr>
            </w:pPr>
            <w:r>
              <w:rPr>
                <w:lang w:val="it-IT"/>
              </w:rPr>
              <w:t>Larghezza della carreggiata</w:t>
            </w:r>
            <w:r w:rsidR="00664435" w:rsidRPr="00820D7A">
              <w:rPr>
                <w:lang w:val="it-IT"/>
              </w:rPr>
              <w:t xml:space="preserve"> (FA/RA)</w:t>
            </w:r>
          </w:p>
        </w:tc>
        <w:tc>
          <w:tcPr>
            <w:tcW w:w="4110" w:type="dxa"/>
            <w:tcBorders>
              <w:top w:val="single" w:sz="4" w:space="0" w:color="auto"/>
              <w:left w:val="single" w:sz="4" w:space="0" w:color="auto"/>
              <w:bottom w:val="single" w:sz="4" w:space="0" w:color="auto"/>
              <w:right w:val="nil"/>
            </w:tcBorders>
            <w:hideMark/>
          </w:tcPr>
          <w:p w14:paraId="48A3E82B" w14:textId="77777777" w:rsidR="00664435" w:rsidRPr="00820D7A" w:rsidRDefault="00664435" w:rsidP="00FE3460">
            <w:pPr>
              <w:spacing w:after="0" w:line="340" w:lineRule="exact"/>
              <w:rPr>
                <w:lang w:val="it-IT"/>
              </w:rPr>
            </w:pPr>
            <w:r w:rsidRPr="00820D7A">
              <w:rPr>
                <w:lang w:val="it-IT"/>
              </w:rPr>
              <w:t xml:space="preserve">1,625/1,615 mm </w:t>
            </w:r>
          </w:p>
        </w:tc>
      </w:tr>
      <w:tr w:rsidR="00664435" w:rsidRPr="00820D7A" w14:paraId="4F495B8B" w14:textId="77777777" w:rsidTr="00C20618">
        <w:tc>
          <w:tcPr>
            <w:tcW w:w="3936" w:type="dxa"/>
            <w:tcBorders>
              <w:top w:val="single" w:sz="4" w:space="0" w:color="auto"/>
              <w:left w:val="nil"/>
              <w:bottom w:val="single" w:sz="4" w:space="0" w:color="auto"/>
              <w:right w:val="single" w:sz="4" w:space="0" w:color="auto"/>
            </w:tcBorders>
            <w:hideMark/>
          </w:tcPr>
          <w:p w14:paraId="7044B2A9" w14:textId="1EA999E3" w:rsidR="00664435" w:rsidRPr="00820D7A" w:rsidRDefault="00820D7A" w:rsidP="00FE3460">
            <w:pPr>
              <w:spacing w:after="0" w:line="340" w:lineRule="exact"/>
              <w:rPr>
                <w:lang w:val="it-IT"/>
              </w:rPr>
            </w:pPr>
            <w:r w:rsidRPr="00820D7A">
              <w:rPr>
                <w:lang w:val="it-IT"/>
              </w:rPr>
              <w:t>Passo</w:t>
            </w:r>
          </w:p>
        </w:tc>
        <w:tc>
          <w:tcPr>
            <w:tcW w:w="4110" w:type="dxa"/>
            <w:tcBorders>
              <w:top w:val="single" w:sz="4" w:space="0" w:color="auto"/>
              <w:left w:val="single" w:sz="4" w:space="0" w:color="auto"/>
              <w:bottom w:val="single" w:sz="4" w:space="0" w:color="auto"/>
              <w:right w:val="nil"/>
            </w:tcBorders>
            <w:hideMark/>
          </w:tcPr>
          <w:p w14:paraId="1686DFEE" w14:textId="77777777" w:rsidR="00664435" w:rsidRPr="00820D7A" w:rsidRDefault="00664435" w:rsidP="00FE3460">
            <w:pPr>
              <w:spacing w:after="0" w:line="340" w:lineRule="exact"/>
              <w:rPr>
                <w:rFonts w:eastAsia="Calibri"/>
                <w:lang w:val="it-IT"/>
              </w:rPr>
            </w:pPr>
            <w:r w:rsidRPr="00820D7A">
              <w:rPr>
                <w:rFonts w:eastAsia="Calibri"/>
                <w:lang w:val="it-IT"/>
              </w:rPr>
              <w:t>2,873 mm</w:t>
            </w:r>
          </w:p>
        </w:tc>
      </w:tr>
      <w:tr w:rsidR="00664435" w14:paraId="6EB111B0" w14:textId="77777777" w:rsidTr="00C20618">
        <w:tc>
          <w:tcPr>
            <w:tcW w:w="3936" w:type="dxa"/>
            <w:tcBorders>
              <w:top w:val="single" w:sz="4" w:space="0" w:color="auto"/>
              <w:left w:val="nil"/>
              <w:bottom w:val="single" w:sz="4" w:space="0" w:color="auto"/>
              <w:right w:val="single" w:sz="4" w:space="0" w:color="auto"/>
            </w:tcBorders>
            <w:hideMark/>
          </w:tcPr>
          <w:p w14:paraId="4C49B22C" w14:textId="2035A5F7" w:rsidR="00664435" w:rsidRDefault="00C20618" w:rsidP="00FC428B">
            <w:pPr>
              <w:spacing w:after="0" w:line="340" w:lineRule="exact"/>
            </w:pPr>
            <w:r w:rsidRPr="00C20618">
              <w:rPr>
                <w:lang w:val="en-US"/>
              </w:rPr>
              <w:t xml:space="preserve">Volume </w:t>
            </w:r>
            <w:proofErr w:type="spellStart"/>
            <w:r w:rsidRPr="00C20618">
              <w:rPr>
                <w:lang w:val="en-US"/>
              </w:rPr>
              <w:t>bagagliaio</w:t>
            </w:r>
            <w:proofErr w:type="spellEnd"/>
          </w:p>
        </w:tc>
        <w:tc>
          <w:tcPr>
            <w:tcW w:w="4110" w:type="dxa"/>
            <w:tcBorders>
              <w:top w:val="single" w:sz="4" w:space="0" w:color="auto"/>
              <w:left w:val="single" w:sz="4" w:space="0" w:color="auto"/>
              <w:bottom w:val="single" w:sz="4" w:space="0" w:color="auto"/>
              <w:right w:val="nil"/>
            </w:tcBorders>
            <w:hideMark/>
          </w:tcPr>
          <w:p w14:paraId="4245112F" w14:textId="3230AEDE" w:rsidR="00664435" w:rsidRDefault="00664435" w:rsidP="00FE3460">
            <w:pPr>
              <w:spacing w:after="0" w:line="340" w:lineRule="exact"/>
              <w:rPr>
                <w:rFonts w:eastAsia="Calibri"/>
              </w:rPr>
            </w:pPr>
            <w:r>
              <w:rPr>
                <w:rFonts w:eastAsia="Calibri"/>
              </w:rPr>
              <w:t>500 l</w:t>
            </w:r>
            <w:r w:rsidR="00C20618">
              <w:rPr>
                <w:rFonts w:eastAsia="Calibri"/>
              </w:rPr>
              <w:t xml:space="preserve"> ca.</w:t>
            </w:r>
          </w:p>
        </w:tc>
      </w:tr>
      <w:tr w:rsidR="00664435" w14:paraId="079D5470" w14:textId="77777777" w:rsidTr="00C20618">
        <w:tc>
          <w:tcPr>
            <w:tcW w:w="3936" w:type="dxa"/>
            <w:tcBorders>
              <w:top w:val="single" w:sz="4" w:space="0" w:color="auto"/>
              <w:left w:val="nil"/>
              <w:bottom w:val="single" w:sz="4" w:space="0" w:color="auto"/>
              <w:right w:val="single" w:sz="4" w:space="0" w:color="auto"/>
            </w:tcBorders>
            <w:hideMark/>
          </w:tcPr>
          <w:p w14:paraId="1A007012" w14:textId="2542D892" w:rsidR="00664435" w:rsidRPr="00C20618" w:rsidRDefault="00C20618" w:rsidP="00C20618">
            <w:pPr>
              <w:spacing w:after="0" w:line="340" w:lineRule="exact"/>
              <w:rPr>
                <w:highlight w:val="lightGray"/>
                <w:lang w:val="it-IT"/>
              </w:rPr>
            </w:pPr>
            <w:r w:rsidRPr="00FC428B">
              <w:rPr>
                <w:lang w:val="it-IT"/>
              </w:rPr>
              <w:t>Peso a vuoto</w:t>
            </w:r>
            <w:r w:rsidR="00664435" w:rsidRPr="00FC428B">
              <w:rPr>
                <w:lang w:val="it-IT"/>
              </w:rPr>
              <w:t>/</w:t>
            </w:r>
            <w:proofErr w:type="spellStart"/>
            <w:r w:rsidR="00664435" w:rsidRPr="00FC428B">
              <w:rPr>
                <w:lang w:val="it-IT"/>
              </w:rPr>
              <w:t>perm</w:t>
            </w:r>
            <w:proofErr w:type="spellEnd"/>
            <w:r w:rsidR="00664435" w:rsidRPr="00FC428B">
              <w:rPr>
                <w:lang w:val="it-IT"/>
              </w:rPr>
              <w:t>. GVW/</w:t>
            </w:r>
            <w:r w:rsidRPr="00FC428B">
              <w:rPr>
                <w:lang w:val="it-IT"/>
              </w:rPr>
              <w:t>carico</w:t>
            </w:r>
          </w:p>
        </w:tc>
        <w:tc>
          <w:tcPr>
            <w:tcW w:w="4110" w:type="dxa"/>
            <w:tcBorders>
              <w:top w:val="single" w:sz="4" w:space="0" w:color="auto"/>
              <w:left w:val="single" w:sz="4" w:space="0" w:color="auto"/>
              <w:bottom w:val="single" w:sz="4" w:space="0" w:color="auto"/>
              <w:right w:val="nil"/>
            </w:tcBorders>
            <w:hideMark/>
          </w:tcPr>
          <w:p w14:paraId="1DD82201" w14:textId="77777777" w:rsidR="00664435" w:rsidRDefault="00664435" w:rsidP="00FE3460">
            <w:pPr>
              <w:spacing w:after="0" w:line="340" w:lineRule="exact"/>
              <w:rPr>
                <w:rFonts w:eastAsia="Calibri"/>
              </w:rPr>
            </w:pPr>
            <w:r>
              <w:rPr>
                <w:rFonts w:eastAsia="Calibri"/>
              </w:rPr>
              <w:t>2,495/2,940/445 kg</w:t>
            </w:r>
          </w:p>
        </w:tc>
      </w:tr>
      <w:tr w:rsidR="00664435" w:rsidRPr="00FC428B" w14:paraId="35A07F01" w14:textId="77777777" w:rsidTr="00C20618">
        <w:tc>
          <w:tcPr>
            <w:tcW w:w="3936" w:type="dxa"/>
            <w:tcBorders>
              <w:top w:val="single" w:sz="4" w:space="0" w:color="auto"/>
              <w:left w:val="nil"/>
              <w:bottom w:val="single" w:sz="4" w:space="0" w:color="auto"/>
              <w:right w:val="single" w:sz="4" w:space="0" w:color="auto"/>
            </w:tcBorders>
            <w:hideMark/>
          </w:tcPr>
          <w:p w14:paraId="39BCF885" w14:textId="48B7D0DE" w:rsidR="00664435" w:rsidRPr="00FC428B" w:rsidRDefault="00664435" w:rsidP="00FE3460">
            <w:pPr>
              <w:spacing w:after="0" w:line="340" w:lineRule="exact"/>
              <w:rPr>
                <w:highlight w:val="lightGray"/>
                <w:lang w:val="it-IT"/>
              </w:rPr>
            </w:pPr>
            <w:r w:rsidRPr="00FC428B">
              <w:rPr>
                <w:lang w:val="it-IT"/>
              </w:rPr>
              <w:t xml:space="preserve">Perm. </w:t>
            </w:r>
            <w:proofErr w:type="gramStart"/>
            <w:r w:rsidR="00C20618" w:rsidRPr="00FC428B">
              <w:rPr>
                <w:lang w:val="it-IT"/>
              </w:rPr>
              <w:t>carico</w:t>
            </w:r>
            <w:proofErr w:type="gramEnd"/>
            <w:r w:rsidR="00C20618" w:rsidRPr="00FC428B">
              <w:rPr>
                <w:lang w:val="it-IT"/>
              </w:rPr>
              <w:t xml:space="preserve"> rimorchio per pendenza in salita del 12%</w:t>
            </w:r>
          </w:p>
        </w:tc>
        <w:tc>
          <w:tcPr>
            <w:tcW w:w="4110" w:type="dxa"/>
            <w:tcBorders>
              <w:top w:val="single" w:sz="4" w:space="0" w:color="auto"/>
              <w:left w:val="single" w:sz="4" w:space="0" w:color="auto"/>
              <w:bottom w:val="single" w:sz="4" w:space="0" w:color="auto"/>
              <w:right w:val="nil"/>
            </w:tcBorders>
            <w:hideMark/>
          </w:tcPr>
          <w:p w14:paraId="2196EA20" w14:textId="77777777" w:rsidR="00664435" w:rsidRPr="00FC428B" w:rsidRDefault="00664435" w:rsidP="00FE3460">
            <w:pPr>
              <w:spacing w:after="0" w:line="340" w:lineRule="exact"/>
              <w:rPr>
                <w:rFonts w:eastAsia="Calibri"/>
              </w:rPr>
            </w:pPr>
            <w:r w:rsidRPr="00FC428B">
              <w:rPr>
                <w:rFonts w:eastAsia="Calibri"/>
              </w:rPr>
              <w:t>1,800 kg</w:t>
            </w:r>
          </w:p>
        </w:tc>
      </w:tr>
    </w:tbl>
    <w:p w14:paraId="235B4ACA" w14:textId="77777777" w:rsidR="00664435" w:rsidRPr="00FC428B" w:rsidRDefault="00664435" w:rsidP="007423FC">
      <w:pPr>
        <w:pStyle w:val="40Continoustext11pt"/>
        <w:rPr>
          <w:rStyle w:val="40Continoustext11ptZchn"/>
          <w:rFonts w:cs="Arial"/>
          <w:b/>
          <w:bCs/>
          <w:iCs/>
          <w:szCs w:val="22"/>
        </w:rPr>
      </w:pPr>
    </w:p>
    <w:p w14:paraId="7408B7FB" w14:textId="36D6B958" w:rsidR="0085746B" w:rsidRPr="007C4A61" w:rsidRDefault="00492205" w:rsidP="007423FC">
      <w:pPr>
        <w:pStyle w:val="40Continoustext11pt"/>
        <w:rPr>
          <w:sz w:val="20"/>
          <w:lang w:val="it-IT"/>
        </w:rPr>
      </w:pPr>
      <w:r w:rsidRPr="007C4A61">
        <w:rPr>
          <w:lang w:val="it-IT"/>
        </w:rPr>
        <w:t xml:space="preserve">Ulteriori </w:t>
      </w:r>
      <w:proofErr w:type="spellStart"/>
      <w:r w:rsidRPr="007C4A61">
        <w:rPr>
          <w:lang w:val="it-IT"/>
        </w:rPr>
        <w:t>informazionu</w:t>
      </w:r>
      <w:proofErr w:type="spellEnd"/>
      <w:r w:rsidRPr="007C4A61">
        <w:rPr>
          <w:lang w:val="it-IT"/>
        </w:rPr>
        <w:t xml:space="preserve"> su </w:t>
      </w:r>
      <w:r w:rsidRPr="007C4A61">
        <w:rPr>
          <w:b/>
          <w:lang w:val="it-IT"/>
        </w:rPr>
        <w:t>media.mercedes-benz.it</w:t>
      </w:r>
      <w:r w:rsidRPr="007C4A61">
        <w:rPr>
          <w:lang w:val="it-IT"/>
        </w:rPr>
        <w:t xml:space="preserve"> e </w:t>
      </w:r>
      <w:r w:rsidRPr="007C4A61">
        <w:rPr>
          <w:b/>
          <w:lang w:val="it-IT"/>
        </w:rPr>
        <w:t>media.daimler.com</w:t>
      </w:r>
      <w:r w:rsidRPr="007C4A61">
        <w:rPr>
          <w:lang w:val="it-IT"/>
        </w:rPr>
        <w:t>.</w:t>
      </w:r>
      <w:r w:rsidR="0085746B" w:rsidRPr="007C4A61">
        <w:rPr>
          <w:lang w:val="it-IT"/>
        </w:rPr>
        <w:t xml:space="preserve"> </w:t>
      </w:r>
    </w:p>
    <w:p w14:paraId="0D871731" w14:textId="77777777" w:rsidR="00DC2FA6" w:rsidRPr="007C4A61" w:rsidRDefault="00DC2FA6" w:rsidP="0085746B">
      <w:pPr>
        <w:pStyle w:val="40Continoustext11pt"/>
        <w:spacing w:after="0"/>
        <w:rPr>
          <w:lang w:val="it-IT"/>
        </w:rPr>
      </w:pPr>
    </w:p>
    <w:p w14:paraId="6691318B" w14:textId="77777777" w:rsidR="007C4A61" w:rsidRDefault="007C4A61" w:rsidP="004528AE">
      <w:pPr>
        <w:suppressAutoHyphens/>
        <w:spacing w:after="120" w:line="276" w:lineRule="auto"/>
        <w:rPr>
          <w:b/>
          <w:sz w:val="16"/>
        </w:rPr>
      </w:pPr>
    </w:p>
    <w:p w14:paraId="6B2693C2" w14:textId="77777777" w:rsidR="007C4A61" w:rsidRDefault="007C4A61" w:rsidP="004528AE">
      <w:pPr>
        <w:suppressAutoHyphens/>
        <w:spacing w:after="120" w:line="276" w:lineRule="auto"/>
        <w:rPr>
          <w:b/>
          <w:sz w:val="16"/>
        </w:rPr>
      </w:pPr>
    </w:p>
    <w:p w14:paraId="41FF79C1" w14:textId="77777777" w:rsidR="007C4A61" w:rsidRDefault="007C4A61" w:rsidP="004528AE">
      <w:pPr>
        <w:suppressAutoHyphens/>
        <w:spacing w:after="120" w:line="276" w:lineRule="auto"/>
        <w:rPr>
          <w:b/>
          <w:sz w:val="16"/>
        </w:rPr>
      </w:pPr>
    </w:p>
    <w:p w14:paraId="095D5BC8" w14:textId="77777777" w:rsidR="004528AE" w:rsidRPr="004528AE" w:rsidRDefault="009B3360" w:rsidP="004528AE">
      <w:pPr>
        <w:suppressAutoHyphens/>
        <w:spacing w:after="120" w:line="276" w:lineRule="auto"/>
        <w:rPr>
          <w:sz w:val="16"/>
          <w:lang w:val="en-US"/>
        </w:rPr>
      </w:pPr>
      <w:r w:rsidRPr="00FC428B">
        <w:rPr>
          <w:b/>
          <w:sz w:val="16"/>
        </w:rPr>
        <w:t>About CASE</w:t>
      </w:r>
      <w:proofErr w:type="gramStart"/>
      <w:r w:rsidRPr="00FC428B">
        <w:rPr>
          <w:b/>
          <w:sz w:val="16"/>
        </w:rPr>
        <w:t>:</w:t>
      </w:r>
      <w:proofErr w:type="gramEnd"/>
      <w:r w:rsidRPr="00FC428B">
        <w:rPr>
          <w:b/>
          <w:sz w:val="16"/>
        </w:rPr>
        <w:br/>
      </w:r>
      <w:r w:rsidR="004528AE" w:rsidRPr="00FC428B">
        <w:rPr>
          <w:sz w:val="16"/>
        </w:rPr>
        <w:t xml:space="preserve">CASE – these letters will </w:t>
      </w:r>
      <w:r w:rsidR="004528AE" w:rsidRPr="004528AE">
        <w:rPr>
          <w:sz w:val="16"/>
          <w:lang w:val="en-US"/>
        </w:rPr>
        <w:t>shape the future of mobility. They stand for the fields of networking (Connected), autonomous driving (Autonomous), flexible use (Shared &amp; Services) and electric powertrains (Electric). The four CASE fields are an integral part of the corporate strategy of Daimler AG. The aim is to shape intuitive mobility for our customers through intelligent dovetailing of the CASE topics.</w:t>
      </w:r>
    </w:p>
    <w:p w14:paraId="5D96B19D" w14:textId="77777777" w:rsidR="004528AE" w:rsidRPr="004528AE" w:rsidRDefault="004528AE" w:rsidP="004528AE">
      <w:pPr>
        <w:suppressAutoHyphens/>
        <w:spacing w:after="120" w:line="276" w:lineRule="auto"/>
        <w:rPr>
          <w:sz w:val="16"/>
          <w:lang w:val="en-US"/>
        </w:rPr>
      </w:pPr>
      <w:r w:rsidRPr="004528AE">
        <w:rPr>
          <w:sz w:val="16"/>
          <w:lang w:val="en-US"/>
        </w:rPr>
        <w:t xml:space="preserve">Mercedes-Benz Cars already plays a leading role in all four areas today. For example, all activities in the area of connectivity are focused on the digital brand Mercedes me, which gives customers access to an extensive and </w:t>
      </w:r>
      <w:proofErr w:type="spellStart"/>
      <w:r w:rsidRPr="004528AE">
        <w:rPr>
          <w:sz w:val="16"/>
          <w:lang w:val="en-US"/>
        </w:rPr>
        <w:t>personalised</w:t>
      </w:r>
      <w:proofErr w:type="spellEnd"/>
      <w:r w:rsidRPr="004528AE">
        <w:rPr>
          <w:sz w:val="16"/>
          <w:lang w:val="en-US"/>
        </w:rPr>
        <w:t xml:space="preserve"> range of services by app, website or straight from their car.</w:t>
      </w:r>
    </w:p>
    <w:p w14:paraId="7928C972" w14:textId="77777777" w:rsidR="004528AE" w:rsidRPr="004528AE" w:rsidRDefault="004528AE" w:rsidP="004528AE">
      <w:pPr>
        <w:suppressAutoHyphens/>
        <w:spacing w:after="120" w:line="276" w:lineRule="auto"/>
        <w:rPr>
          <w:sz w:val="16"/>
          <w:lang w:val="en-US"/>
        </w:rPr>
      </w:pPr>
      <w:r w:rsidRPr="004528AE">
        <w:rPr>
          <w:sz w:val="16"/>
          <w:lang w:val="en-US"/>
        </w:rPr>
        <w:t xml:space="preserve">On the way to autonomous driving, Mercedes-Benz has for years been a key driver of development and has repeatedly set the benchmark. To this end, the Mercedes engineers use what is known as sensor fusion. The data from different sensors, such as cameras, ultrasound and radar, are intelligently combined and </w:t>
      </w:r>
      <w:proofErr w:type="spellStart"/>
      <w:r w:rsidRPr="004528AE">
        <w:rPr>
          <w:sz w:val="16"/>
          <w:lang w:val="en-US"/>
        </w:rPr>
        <w:t>analysed</w:t>
      </w:r>
      <w:proofErr w:type="spellEnd"/>
      <w:r w:rsidRPr="004528AE">
        <w:rPr>
          <w:sz w:val="16"/>
          <w:lang w:val="en-US"/>
        </w:rPr>
        <w:t xml:space="preserve">. With smart vision EQ </w:t>
      </w:r>
      <w:proofErr w:type="spellStart"/>
      <w:r w:rsidRPr="004528AE">
        <w:rPr>
          <w:sz w:val="16"/>
          <w:lang w:val="en-US"/>
        </w:rPr>
        <w:t>fortwo</w:t>
      </w:r>
      <w:proofErr w:type="spellEnd"/>
      <w:r w:rsidRPr="004528AE">
        <w:rPr>
          <w:sz w:val="16"/>
          <w:lang w:val="en-US"/>
        </w:rPr>
        <w:t xml:space="preserve">, the smart brand is also demonstrating what driving without a steering wheel could look like in the future of </w:t>
      </w:r>
      <w:proofErr w:type="spellStart"/>
      <w:r w:rsidRPr="004528AE">
        <w:rPr>
          <w:sz w:val="16"/>
          <w:lang w:val="en-US"/>
        </w:rPr>
        <w:t>carsharing</w:t>
      </w:r>
      <w:proofErr w:type="spellEnd"/>
      <w:r w:rsidRPr="004528AE">
        <w:rPr>
          <w:sz w:val="16"/>
          <w:lang w:val="en-US"/>
        </w:rPr>
        <w:t>.</w:t>
      </w:r>
    </w:p>
    <w:p w14:paraId="12425479" w14:textId="46952389" w:rsidR="007E5FE1" w:rsidRPr="004528AE" w:rsidRDefault="004528AE" w:rsidP="004528AE">
      <w:pPr>
        <w:suppressAutoHyphens/>
        <w:spacing w:after="120" w:line="276" w:lineRule="auto"/>
        <w:rPr>
          <w:sz w:val="16"/>
          <w:lang w:val="en-US"/>
        </w:rPr>
      </w:pPr>
      <w:r w:rsidRPr="004528AE">
        <w:rPr>
          <w:sz w:val="16"/>
          <w:lang w:val="en-US"/>
        </w:rPr>
        <w:t xml:space="preserve">The inventor of the car already plays a leading role in the field of </w:t>
      </w:r>
      <w:r w:rsidR="00F0076F">
        <w:rPr>
          <w:sz w:val="16"/>
          <w:lang w:val="en-US"/>
        </w:rPr>
        <w:t>‘</w:t>
      </w:r>
      <w:r w:rsidRPr="004528AE">
        <w:rPr>
          <w:sz w:val="16"/>
          <w:lang w:val="en-US"/>
        </w:rPr>
        <w:t>Sharing &amp; Services</w:t>
      </w:r>
      <w:r w:rsidR="00F0076F">
        <w:rPr>
          <w:sz w:val="16"/>
          <w:lang w:val="en-US"/>
        </w:rPr>
        <w:t>’</w:t>
      </w:r>
      <w:r w:rsidRPr="004528AE">
        <w:rPr>
          <w:sz w:val="16"/>
          <w:lang w:val="en-US"/>
        </w:rPr>
        <w:t xml:space="preserve">. The mobility services used by over 60 million people range from free-floating </w:t>
      </w:r>
      <w:proofErr w:type="spellStart"/>
      <w:r w:rsidRPr="004528AE">
        <w:rPr>
          <w:sz w:val="16"/>
          <w:lang w:val="en-US"/>
        </w:rPr>
        <w:t>carsharing</w:t>
      </w:r>
      <w:proofErr w:type="spellEnd"/>
      <w:r w:rsidRPr="004528AE">
        <w:rPr>
          <w:sz w:val="16"/>
          <w:lang w:val="en-US"/>
        </w:rPr>
        <w:t xml:space="preserve"> (SHARE NOW </w:t>
      </w:r>
      <w:proofErr w:type="spellStart"/>
      <w:r w:rsidRPr="004528AE">
        <w:rPr>
          <w:sz w:val="16"/>
          <w:lang w:val="en-US"/>
        </w:rPr>
        <w:t>mit</w:t>
      </w:r>
      <w:proofErr w:type="spellEnd"/>
      <w:r w:rsidRPr="004528AE">
        <w:rPr>
          <w:sz w:val="16"/>
          <w:lang w:val="en-US"/>
        </w:rPr>
        <w:t xml:space="preserve"> car2go), through ride-hailing (FREE NOW </w:t>
      </w:r>
      <w:proofErr w:type="spellStart"/>
      <w:r w:rsidRPr="004528AE">
        <w:rPr>
          <w:sz w:val="16"/>
          <w:lang w:val="en-US"/>
        </w:rPr>
        <w:t>mit</w:t>
      </w:r>
      <w:proofErr w:type="spellEnd"/>
      <w:r w:rsidRPr="004528AE">
        <w:rPr>
          <w:sz w:val="16"/>
          <w:lang w:val="en-US"/>
        </w:rPr>
        <w:t xml:space="preserve"> </w:t>
      </w:r>
      <w:proofErr w:type="spellStart"/>
      <w:r w:rsidRPr="004528AE">
        <w:rPr>
          <w:sz w:val="16"/>
          <w:lang w:val="en-US"/>
        </w:rPr>
        <w:t>mytaxi</w:t>
      </w:r>
      <w:proofErr w:type="spellEnd"/>
      <w:r w:rsidRPr="004528AE">
        <w:rPr>
          <w:sz w:val="16"/>
          <w:lang w:val="en-US"/>
        </w:rPr>
        <w:t xml:space="preserve">) to mobility platforms (REACH NOW, </w:t>
      </w:r>
      <w:proofErr w:type="spellStart"/>
      <w:r w:rsidRPr="004528AE">
        <w:rPr>
          <w:sz w:val="16"/>
          <w:lang w:val="en-US"/>
        </w:rPr>
        <w:t>moovel</w:t>
      </w:r>
      <w:proofErr w:type="spellEnd"/>
      <w:r w:rsidRPr="004528AE">
        <w:rPr>
          <w:sz w:val="16"/>
          <w:lang w:val="en-US"/>
        </w:rPr>
        <w:t>) and charging infrastructure networks.</w:t>
      </w:r>
    </w:p>
    <w:p w14:paraId="4FDFC565" w14:textId="722D8D49" w:rsidR="009B3360" w:rsidRDefault="009B3360" w:rsidP="009B3360">
      <w:pPr>
        <w:suppressAutoHyphens/>
        <w:spacing w:after="120" w:line="276" w:lineRule="auto"/>
        <w:rPr>
          <w:sz w:val="16"/>
        </w:rPr>
      </w:pPr>
      <w:r w:rsidRPr="009B3360">
        <w:rPr>
          <w:sz w:val="16"/>
        </w:rPr>
        <w:t>Mercedes-Benz is pursuing a holistic approach to powertrain electrification. Apart from the EQ brand with a family of vehicles, Mercedes-Benz is also developing a holistic ecosystem, which, alongside the vehicle itself, also comprises a comprehensive electric mobility offering. This ranges from intelligent services to energy storage, and charging technologies, to sustainable recycling. On the road to emission-free driving, Daimler is systematically pursuing a three-pronged powertrain strategy to be able to realise maximum environmental compatibility across all vehicle classes (incl. commercial vehicles, vans) – with an intelligent mix of state-of-the-art internal combustion engines and partial electrification through 48-volt technology, tailor-made EQ Power plug-in hybrids and electric vehicles with battery or fuel cell powertrains.</w:t>
      </w:r>
    </w:p>
    <w:p w14:paraId="56A4843D" w14:textId="58921F15" w:rsidR="009B3360" w:rsidRDefault="009B3360" w:rsidP="009B3360">
      <w:pPr>
        <w:suppressAutoHyphens/>
        <w:spacing w:after="120" w:line="276" w:lineRule="auto"/>
        <w:rPr>
          <w:sz w:val="16"/>
        </w:rPr>
      </w:pPr>
      <w:r w:rsidRPr="009B3360">
        <w:rPr>
          <w:sz w:val="16"/>
        </w:rPr>
        <w:t>By focusing on CASE, Daimler is preparing for the intuitive mobility of the future.</w:t>
      </w:r>
    </w:p>
    <w:p w14:paraId="2FE1CA37" w14:textId="78BF4251" w:rsidR="0096729C" w:rsidRDefault="009B3360" w:rsidP="00221AC2">
      <w:pPr>
        <w:suppressAutoHyphens/>
        <w:spacing w:after="120" w:line="276" w:lineRule="auto"/>
      </w:pPr>
      <w:r w:rsidRPr="009B3360">
        <w:rPr>
          <w:sz w:val="16"/>
        </w:rPr>
        <w:t xml:space="preserve">More at: </w:t>
      </w:r>
      <w:hyperlink r:id="rId12" w:history="1">
        <w:r w:rsidRPr="009340E5">
          <w:rPr>
            <w:color w:val="0563C1"/>
            <w:sz w:val="16"/>
            <w:szCs w:val="16"/>
            <w:u w:val="single"/>
            <w:lang w:val="en-US"/>
          </w:rPr>
          <w:t>http://www.daimler.com/CASE/en</w:t>
        </w:r>
      </w:hyperlink>
      <w:r w:rsidRPr="009340E5">
        <w:rPr>
          <w:sz w:val="16"/>
          <w:szCs w:val="16"/>
          <w:lang w:val="en-US"/>
        </w:rPr>
        <w:t xml:space="preserve"> </w:t>
      </w:r>
      <w:r w:rsidRPr="009B3360">
        <w:rPr>
          <w:sz w:val="16"/>
        </w:rPr>
        <w:t xml:space="preserve"> </w:t>
      </w:r>
    </w:p>
    <w:sectPr w:rsidR="0096729C" w:rsidSect="00514358">
      <w:headerReference w:type="default" r:id="rId13"/>
      <w:headerReference w:type="first" r:id="rId14"/>
      <w:endnotePr>
        <w:numFmt w:val="decimal"/>
      </w:endnotePr>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CEAD" w14:textId="77777777" w:rsidR="00D11895" w:rsidRDefault="00D11895" w:rsidP="00671BB4">
      <w:r>
        <w:separator/>
      </w:r>
    </w:p>
  </w:endnote>
  <w:endnote w:type="continuationSeparator" w:id="0">
    <w:p w14:paraId="039F6245" w14:textId="77777777" w:rsidR="00D11895" w:rsidRDefault="00D11895">
      <w:r>
        <w:continuationSeparator/>
      </w:r>
    </w:p>
    <w:p w14:paraId="14899F00" w14:textId="77777777" w:rsidR="00D11895" w:rsidRDefault="00D11895"/>
    <w:p w14:paraId="7EA583BC" w14:textId="77777777" w:rsidR="00D11895" w:rsidRDefault="00D11895"/>
    <w:p w14:paraId="2EBBC11A" w14:textId="77777777" w:rsidR="00D11895" w:rsidRDefault="00D11895"/>
    <w:p w14:paraId="73EBDB62" w14:textId="77777777" w:rsidR="00D11895" w:rsidRDefault="00D11895"/>
    <w:p w14:paraId="3A4C2FBE" w14:textId="77777777" w:rsidR="00D11895" w:rsidRDefault="00D11895"/>
    <w:p w14:paraId="17D070A8" w14:textId="77777777" w:rsidR="00D11895" w:rsidRDefault="00D11895"/>
  </w:endnote>
  <w:endnote w:type="continuationNotice" w:id="1">
    <w:p w14:paraId="3C2740A6" w14:textId="77777777" w:rsidR="00D11895" w:rsidRDefault="00D11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6C597" w14:textId="77777777" w:rsidR="00D11895" w:rsidRDefault="00D11895" w:rsidP="00D81B6B">
      <w:r>
        <w:separator/>
      </w:r>
    </w:p>
  </w:footnote>
  <w:footnote w:type="continuationSeparator" w:id="0">
    <w:p w14:paraId="1BAC5B21" w14:textId="77777777" w:rsidR="00D11895" w:rsidRDefault="00D11895">
      <w:r>
        <w:continuationSeparator/>
      </w:r>
    </w:p>
    <w:p w14:paraId="3E30D356" w14:textId="77777777" w:rsidR="00D11895" w:rsidRDefault="00D11895"/>
    <w:p w14:paraId="7228559E" w14:textId="77777777" w:rsidR="00D11895" w:rsidRDefault="00D11895"/>
    <w:p w14:paraId="10698444" w14:textId="77777777" w:rsidR="00D11895" w:rsidRDefault="00D11895"/>
    <w:p w14:paraId="3B03CD8A" w14:textId="77777777" w:rsidR="00D11895" w:rsidRDefault="00D11895"/>
    <w:p w14:paraId="1BF100C0" w14:textId="77777777" w:rsidR="00D11895" w:rsidRDefault="00D11895"/>
    <w:p w14:paraId="07B68285" w14:textId="77777777" w:rsidR="00D11895" w:rsidRDefault="00D11895"/>
  </w:footnote>
  <w:footnote w:type="continuationNotice" w:id="1">
    <w:p w14:paraId="19FAD7DC" w14:textId="77777777" w:rsidR="00D11895" w:rsidRDefault="00D11895">
      <w:pPr>
        <w:spacing w:after="0" w:line="240" w:lineRule="auto"/>
      </w:pPr>
    </w:p>
  </w:footnote>
  <w:footnote w:id="2">
    <w:p w14:paraId="5E2A458B" w14:textId="5C46E287" w:rsidR="004E3B47" w:rsidRPr="004E3B47" w:rsidRDefault="004E3B47" w:rsidP="00960693">
      <w:pPr>
        <w:pStyle w:val="Testonotaapidipagina"/>
        <w:spacing w:line="240" w:lineRule="auto"/>
        <w:rPr>
          <w:lang w:val="it-IT"/>
        </w:rPr>
      </w:pPr>
      <w:r>
        <w:rPr>
          <w:rStyle w:val="Rimandonotaapidipagina"/>
        </w:rPr>
        <w:footnoteRef/>
      </w:r>
      <w:r w:rsidRPr="004E3B47">
        <w:rPr>
          <w:lang w:val="it-IT"/>
        </w:rPr>
        <w:t xml:space="preserve"> </w:t>
      </w:r>
      <w:r w:rsidRPr="00F0076F">
        <w:rPr>
          <w:lang w:val="it-IT"/>
        </w:rPr>
        <w:t>Il consumo di energia elettrica e l’autonomia sono stati determinati sulla base del regolamento (CE) n. 692/2008. Il consumo di energia elettrica e l’autonomia dipendono dalla configurazione del veicolo.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C8843" w14:textId="77777777" w:rsidR="00484B7A" w:rsidRDefault="00484B7A">
    <w:pPr>
      <w:spacing w:line="305" w:lineRule="exact"/>
      <w:rPr>
        <w:noProof/>
      </w:rPr>
    </w:pPr>
    <w:r>
      <w:rPr>
        <w:noProof/>
        <w:lang w:val="it-IT" w:eastAsia="it-IT"/>
      </w:rPr>
      <w:drawing>
        <wp:anchor distT="0" distB="0" distL="114300" distR="114300" simplePos="0" relativeHeight="251660288" behindDoc="1" locked="0" layoutInCell="1" allowOverlap="1" wp14:anchorId="41887D24" wp14:editId="2C35B628">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8F4D" w14:textId="77777777" w:rsidR="00484B7A" w:rsidRDefault="00484B7A">
    <w:pPr>
      <w:pStyle w:val="Intestazione"/>
    </w:pPr>
    <w:r>
      <w:rPr>
        <w:noProof/>
        <w:lang w:val="it-IT" w:eastAsia="it-IT"/>
      </w:rPr>
      <w:drawing>
        <wp:anchor distT="0" distB="0" distL="114300" distR="114300" simplePos="0" relativeHeight="251659264" behindDoc="1" locked="0" layoutInCell="1" allowOverlap="1" wp14:anchorId="2399DB79" wp14:editId="60857A9C">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C5F1" w14:textId="5AE101F2" w:rsidR="00514358" w:rsidRPr="00484B7A" w:rsidRDefault="00514358" w:rsidP="007A6CFF">
    <w:pPr>
      <w:pStyle w:val="MLStat"/>
      <w:framePr w:w="2325" w:h="289" w:wrap="around" w:vAnchor="page" w:hAnchor="page" w:x="9045" w:y="1957" w:anchorLock="1"/>
      <w:spacing w:after="0"/>
      <w:ind w:left="0" w:right="0" w:firstLine="0"/>
      <w:rPr>
        <w:rFonts w:ascii="CorpoA" w:hAnsi="CorpoA"/>
        <w:noProof/>
        <w:sz w:val="22"/>
        <w:szCs w:val="22"/>
      </w:rPr>
    </w:pPr>
    <w:r>
      <w:rPr>
        <w:rFonts w:ascii="CorpoA" w:hAnsi="CorpoA"/>
        <w:noProof/>
        <w:sz w:val="22"/>
      </w:rPr>
      <w:t xml:space="preserve">Page </w:t>
    </w:r>
    <w:r w:rsidRPr="00484B7A">
      <w:rPr>
        <w:rStyle w:val="Numeropagina"/>
        <w:rFonts w:ascii="CorpoA" w:hAnsi="CorpoA"/>
        <w:noProof/>
        <w:sz w:val="22"/>
        <w:szCs w:val="22"/>
      </w:rPr>
      <w:fldChar w:fldCharType="begin"/>
    </w:r>
    <w:r w:rsidRPr="00484B7A">
      <w:rPr>
        <w:rStyle w:val="Numeropagina"/>
        <w:rFonts w:ascii="CorpoA" w:hAnsi="CorpoA"/>
        <w:noProof/>
        <w:sz w:val="22"/>
        <w:szCs w:val="22"/>
      </w:rPr>
      <w:instrText xml:space="preserve"> PAGE </w:instrText>
    </w:r>
    <w:r w:rsidRPr="00484B7A">
      <w:rPr>
        <w:rStyle w:val="Numeropagina"/>
        <w:rFonts w:ascii="CorpoA" w:hAnsi="CorpoA"/>
        <w:noProof/>
        <w:sz w:val="22"/>
        <w:szCs w:val="22"/>
      </w:rPr>
      <w:fldChar w:fldCharType="separate"/>
    </w:r>
    <w:r w:rsidR="00AA4F4E">
      <w:rPr>
        <w:rStyle w:val="Numeropagina"/>
        <w:rFonts w:ascii="CorpoA" w:hAnsi="CorpoA"/>
        <w:noProof/>
        <w:sz w:val="22"/>
        <w:szCs w:val="22"/>
      </w:rPr>
      <w:t>4</w:t>
    </w:r>
    <w:r w:rsidRPr="00484B7A">
      <w:rPr>
        <w:rStyle w:val="Numeropagina"/>
        <w:rFonts w:ascii="CorpoA" w:hAnsi="CorpoA"/>
        <w:noProof/>
        <w:sz w:val="22"/>
        <w:szCs w:val="22"/>
      </w:rPr>
      <w:fldChar w:fldCharType="end"/>
    </w:r>
  </w:p>
  <w:p w14:paraId="0CD37058" w14:textId="77777777" w:rsidR="00514358" w:rsidRDefault="00514358">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990EC" w14:textId="77777777" w:rsidR="001D4784" w:rsidRDefault="001D4784" w:rsidP="006B6C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GB" w:vendorID="8" w:dllVersion="513" w:checkStyle="1"/>
  <w:activeWritingStyle w:appName="MSWord" w:lang="en-US"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0C1C00"/>
    <w:rsid w:val="0000132B"/>
    <w:rsid w:val="00001841"/>
    <w:rsid w:val="00001CA2"/>
    <w:rsid w:val="00003272"/>
    <w:rsid w:val="00003C8E"/>
    <w:rsid w:val="0000438D"/>
    <w:rsid w:val="00010A71"/>
    <w:rsid w:val="0001311F"/>
    <w:rsid w:val="00024306"/>
    <w:rsid w:val="000243A7"/>
    <w:rsid w:val="00025774"/>
    <w:rsid w:val="000277A5"/>
    <w:rsid w:val="00030CE7"/>
    <w:rsid w:val="00031118"/>
    <w:rsid w:val="00034F26"/>
    <w:rsid w:val="00037D79"/>
    <w:rsid w:val="0004246E"/>
    <w:rsid w:val="00043CF8"/>
    <w:rsid w:val="0004415F"/>
    <w:rsid w:val="00046046"/>
    <w:rsid w:val="00046C57"/>
    <w:rsid w:val="00047E11"/>
    <w:rsid w:val="00047E2A"/>
    <w:rsid w:val="00050A84"/>
    <w:rsid w:val="00053BCF"/>
    <w:rsid w:val="00054003"/>
    <w:rsid w:val="00057A52"/>
    <w:rsid w:val="00057D99"/>
    <w:rsid w:val="00062722"/>
    <w:rsid w:val="0006361F"/>
    <w:rsid w:val="00070501"/>
    <w:rsid w:val="00072140"/>
    <w:rsid w:val="00072670"/>
    <w:rsid w:val="00084BEA"/>
    <w:rsid w:val="000861F6"/>
    <w:rsid w:val="00086B4B"/>
    <w:rsid w:val="00091328"/>
    <w:rsid w:val="00092079"/>
    <w:rsid w:val="000935FF"/>
    <w:rsid w:val="00094D15"/>
    <w:rsid w:val="00095158"/>
    <w:rsid w:val="000976C7"/>
    <w:rsid w:val="000A4D1B"/>
    <w:rsid w:val="000B2392"/>
    <w:rsid w:val="000B3EBE"/>
    <w:rsid w:val="000B3F07"/>
    <w:rsid w:val="000B3FEF"/>
    <w:rsid w:val="000B603F"/>
    <w:rsid w:val="000B7990"/>
    <w:rsid w:val="000B7CBE"/>
    <w:rsid w:val="000C1399"/>
    <w:rsid w:val="000C1C00"/>
    <w:rsid w:val="000C31B9"/>
    <w:rsid w:val="000C6032"/>
    <w:rsid w:val="000C7D7E"/>
    <w:rsid w:val="000D12E0"/>
    <w:rsid w:val="000D1EE0"/>
    <w:rsid w:val="000D4EEB"/>
    <w:rsid w:val="000D5735"/>
    <w:rsid w:val="000E1081"/>
    <w:rsid w:val="000E16F9"/>
    <w:rsid w:val="000E50E7"/>
    <w:rsid w:val="000E6359"/>
    <w:rsid w:val="000E6E53"/>
    <w:rsid w:val="000F1049"/>
    <w:rsid w:val="000F3D2C"/>
    <w:rsid w:val="000F46A0"/>
    <w:rsid w:val="000F548E"/>
    <w:rsid w:val="00100E6D"/>
    <w:rsid w:val="001076F5"/>
    <w:rsid w:val="001119C8"/>
    <w:rsid w:val="00112131"/>
    <w:rsid w:val="00114920"/>
    <w:rsid w:val="0011549A"/>
    <w:rsid w:val="00121864"/>
    <w:rsid w:val="00122816"/>
    <w:rsid w:val="00125A65"/>
    <w:rsid w:val="00127275"/>
    <w:rsid w:val="001314A6"/>
    <w:rsid w:val="001333B0"/>
    <w:rsid w:val="0013395B"/>
    <w:rsid w:val="001345EC"/>
    <w:rsid w:val="00135C85"/>
    <w:rsid w:val="0013655C"/>
    <w:rsid w:val="00137157"/>
    <w:rsid w:val="0013734D"/>
    <w:rsid w:val="001429C7"/>
    <w:rsid w:val="00144215"/>
    <w:rsid w:val="0014556B"/>
    <w:rsid w:val="00146824"/>
    <w:rsid w:val="001472A4"/>
    <w:rsid w:val="001513A8"/>
    <w:rsid w:val="00152363"/>
    <w:rsid w:val="00155867"/>
    <w:rsid w:val="00156F00"/>
    <w:rsid w:val="00157585"/>
    <w:rsid w:val="00161032"/>
    <w:rsid w:val="0016207B"/>
    <w:rsid w:val="001635A6"/>
    <w:rsid w:val="00166AA6"/>
    <w:rsid w:val="001716ED"/>
    <w:rsid w:val="0018067E"/>
    <w:rsid w:val="0018373C"/>
    <w:rsid w:val="00184C77"/>
    <w:rsid w:val="001863A1"/>
    <w:rsid w:val="001869C8"/>
    <w:rsid w:val="001909DF"/>
    <w:rsid w:val="0019145C"/>
    <w:rsid w:val="001952D7"/>
    <w:rsid w:val="00197CB6"/>
    <w:rsid w:val="001A1C9D"/>
    <w:rsid w:val="001A3B87"/>
    <w:rsid w:val="001A60DD"/>
    <w:rsid w:val="001B07C1"/>
    <w:rsid w:val="001B12F5"/>
    <w:rsid w:val="001B3A25"/>
    <w:rsid w:val="001C0AD6"/>
    <w:rsid w:val="001C26EC"/>
    <w:rsid w:val="001D1A97"/>
    <w:rsid w:val="001D1BCA"/>
    <w:rsid w:val="001D4784"/>
    <w:rsid w:val="001D6C5B"/>
    <w:rsid w:val="001E0607"/>
    <w:rsid w:val="001E0868"/>
    <w:rsid w:val="001E0EBF"/>
    <w:rsid w:val="001E4C51"/>
    <w:rsid w:val="001E70B0"/>
    <w:rsid w:val="001E73BE"/>
    <w:rsid w:val="001F0387"/>
    <w:rsid w:val="001F10E2"/>
    <w:rsid w:val="001F2B82"/>
    <w:rsid w:val="001F4A8B"/>
    <w:rsid w:val="00202083"/>
    <w:rsid w:val="00206903"/>
    <w:rsid w:val="00207F45"/>
    <w:rsid w:val="00214FA1"/>
    <w:rsid w:val="00220711"/>
    <w:rsid w:val="00220A72"/>
    <w:rsid w:val="00221AC2"/>
    <w:rsid w:val="00221CEE"/>
    <w:rsid w:val="00223928"/>
    <w:rsid w:val="00224993"/>
    <w:rsid w:val="00231CDA"/>
    <w:rsid w:val="00232F39"/>
    <w:rsid w:val="00236713"/>
    <w:rsid w:val="002368CF"/>
    <w:rsid w:val="00253ACC"/>
    <w:rsid w:val="00254B69"/>
    <w:rsid w:val="00255A68"/>
    <w:rsid w:val="00263154"/>
    <w:rsid w:val="00265C3C"/>
    <w:rsid w:val="00265F7B"/>
    <w:rsid w:val="00270652"/>
    <w:rsid w:val="00271D9C"/>
    <w:rsid w:val="0027501E"/>
    <w:rsid w:val="00275165"/>
    <w:rsid w:val="002756EB"/>
    <w:rsid w:val="00281D26"/>
    <w:rsid w:val="0028620E"/>
    <w:rsid w:val="002866E8"/>
    <w:rsid w:val="00290E99"/>
    <w:rsid w:val="00291D82"/>
    <w:rsid w:val="00291F06"/>
    <w:rsid w:val="00296F61"/>
    <w:rsid w:val="00297273"/>
    <w:rsid w:val="00297379"/>
    <w:rsid w:val="00297CD7"/>
    <w:rsid w:val="002A122F"/>
    <w:rsid w:val="002A1700"/>
    <w:rsid w:val="002A3FE9"/>
    <w:rsid w:val="002A749C"/>
    <w:rsid w:val="002B07C5"/>
    <w:rsid w:val="002B0B74"/>
    <w:rsid w:val="002B1182"/>
    <w:rsid w:val="002B3A4C"/>
    <w:rsid w:val="002B4150"/>
    <w:rsid w:val="002B458F"/>
    <w:rsid w:val="002B4625"/>
    <w:rsid w:val="002B7F07"/>
    <w:rsid w:val="002C00CD"/>
    <w:rsid w:val="002C0C73"/>
    <w:rsid w:val="002C44CA"/>
    <w:rsid w:val="002C4607"/>
    <w:rsid w:val="002C48D4"/>
    <w:rsid w:val="002C5151"/>
    <w:rsid w:val="002C6E61"/>
    <w:rsid w:val="002C6EC8"/>
    <w:rsid w:val="002C6FA8"/>
    <w:rsid w:val="002C7959"/>
    <w:rsid w:val="002D39C3"/>
    <w:rsid w:val="002D5D0E"/>
    <w:rsid w:val="002D693C"/>
    <w:rsid w:val="002E009B"/>
    <w:rsid w:val="002E0C30"/>
    <w:rsid w:val="002E0E89"/>
    <w:rsid w:val="002E1CAA"/>
    <w:rsid w:val="002E2C88"/>
    <w:rsid w:val="002E30F5"/>
    <w:rsid w:val="002E4130"/>
    <w:rsid w:val="002F168F"/>
    <w:rsid w:val="002F326B"/>
    <w:rsid w:val="002F57E9"/>
    <w:rsid w:val="00301273"/>
    <w:rsid w:val="00302E35"/>
    <w:rsid w:val="0030347F"/>
    <w:rsid w:val="00311880"/>
    <w:rsid w:val="00313202"/>
    <w:rsid w:val="0031373F"/>
    <w:rsid w:val="00315083"/>
    <w:rsid w:val="0031585D"/>
    <w:rsid w:val="00317295"/>
    <w:rsid w:val="00320B8E"/>
    <w:rsid w:val="00326040"/>
    <w:rsid w:val="003272BD"/>
    <w:rsid w:val="00330767"/>
    <w:rsid w:val="00332D56"/>
    <w:rsid w:val="003335AB"/>
    <w:rsid w:val="00336547"/>
    <w:rsid w:val="00337AD9"/>
    <w:rsid w:val="003433F3"/>
    <w:rsid w:val="003452B8"/>
    <w:rsid w:val="003453B1"/>
    <w:rsid w:val="00346552"/>
    <w:rsid w:val="003518A8"/>
    <w:rsid w:val="003519A9"/>
    <w:rsid w:val="0035393F"/>
    <w:rsid w:val="00354260"/>
    <w:rsid w:val="00355800"/>
    <w:rsid w:val="00355F62"/>
    <w:rsid w:val="00356111"/>
    <w:rsid w:val="0035793F"/>
    <w:rsid w:val="0036223D"/>
    <w:rsid w:val="0036306D"/>
    <w:rsid w:val="003636EE"/>
    <w:rsid w:val="00366C83"/>
    <w:rsid w:val="00366E98"/>
    <w:rsid w:val="00373A53"/>
    <w:rsid w:val="00373D11"/>
    <w:rsid w:val="00374825"/>
    <w:rsid w:val="00380ED1"/>
    <w:rsid w:val="003812D4"/>
    <w:rsid w:val="0038481E"/>
    <w:rsid w:val="00384EBA"/>
    <w:rsid w:val="0038545A"/>
    <w:rsid w:val="00386789"/>
    <w:rsid w:val="00392161"/>
    <w:rsid w:val="00392241"/>
    <w:rsid w:val="00393871"/>
    <w:rsid w:val="00394012"/>
    <w:rsid w:val="003A18AD"/>
    <w:rsid w:val="003A3BFD"/>
    <w:rsid w:val="003A4605"/>
    <w:rsid w:val="003A5468"/>
    <w:rsid w:val="003A59CD"/>
    <w:rsid w:val="003A631A"/>
    <w:rsid w:val="003B59F5"/>
    <w:rsid w:val="003B713F"/>
    <w:rsid w:val="003C0615"/>
    <w:rsid w:val="003C110A"/>
    <w:rsid w:val="003C18CC"/>
    <w:rsid w:val="003C30AF"/>
    <w:rsid w:val="003C475D"/>
    <w:rsid w:val="003C664A"/>
    <w:rsid w:val="003D12D5"/>
    <w:rsid w:val="003D234D"/>
    <w:rsid w:val="003D422C"/>
    <w:rsid w:val="003E0DDA"/>
    <w:rsid w:val="003E1D09"/>
    <w:rsid w:val="003E524D"/>
    <w:rsid w:val="003E5DA5"/>
    <w:rsid w:val="003E668B"/>
    <w:rsid w:val="003F0574"/>
    <w:rsid w:val="00400F8E"/>
    <w:rsid w:val="00401927"/>
    <w:rsid w:val="00402677"/>
    <w:rsid w:val="00403988"/>
    <w:rsid w:val="00403E7F"/>
    <w:rsid w:val="00404281"/>
    <w:rsid w:val="00404D03"/>
    <w:rsid w:val="00405CEF"/>
    <w:rsid w:val="00406D53"/>
    <w:rsid w:val="0040769C"/>
    <w:rsid w:val="00410E48"/>
    <w:rsid w:val="00411B5B"/>
    <w:rsid w:val="00412939"/>
    <w:rsid w:val="00413FB8"/>
    <w:rsid w:val="00414AED"/>
    <w:rsid w:val="00415B2E"/>
    <w:rsid w:val="0041659C"/>
    <w:rsid w:val="0042086E"/>
    <w:rsid w:val="004223CB"/>
    <w:rsid w:val="0042371E"/>
    <w:rsid w:val="00424D2D"/>
    <w:rsid w:val="00425A3D"/>
    <w:rsid w:val="00430AE9"/>
    <w:rsid w:val="004340EC"/>
    <w:rsid w:val="00437985"/>
    <w:rsid w:val="00447F16"/>
    <w:rsid w:val="004501EB"/>
    <w:rsid w:val="004528AE"/>
    <w:rsid w:val="00461E64"/>
    <w:rsid w:val="0046283C"/>
    <w:rsid w:val="00466BAE"/>
    <w:rsid w:val="00473AF9"/>
    <w:rsid w:val="0047540E"/>
    <w:rsid w:val="004769BD"/>
    <w:rsid w:val="00484B7A"/>
    <w:rsid w:val="00486A03"/>
    <w:rsid w:val="0048718A"/>
    <w:rsid w:val="0048779C"/>
    <w:rsid w:val="00492205"/>
    <w:rsid w:val="00496FEA"/>
    <w:rsid w:val="00497B0B"/>
    <w:rsid w:val="00497DE8"/>
    <w:rsid w:val="004A330F"/>
    <w:rsid w:val="004A4F1E"/>
    <w:rsid w:val="004A4FCA"/>
    <w:rsid w:val="004A56AF"/>
    <w:rsid w:val="004A6354"/>
    <w:rsid w:val="004A69B4"/>
    <w:rsid w:val="004B16F1"/>
    <w:rsid w:val="004B3D24"/>
    <w:rsid w:val="004B4400"/>
    <w:rsid w:val="004C0F87"/>
    <w:rsid w:val="004C1C29"/>
    <w:rsid w:val="004C29DE"/>
    <w:rsid w:val="004C57D6"/>
    <w:rsid w:val="004D1A41"/>
    <w:rsid w:val="004D54CB"/>
    <w:rsid w:val="004D6576"/>
    <w:rsid w:val="004D72BA"/>
    <w:rsid w:val="004E39E5"/>
    <w:rsid w:val="004E3B47"/>
    <w:rsid w:val="004E7D56"/>
    <w:rsid w:val="004F42C2"/>
    <w:rsid w:val="004F7B42"/>
    <w:rsid w:val="0050562C"/>
    <w:rsid w:val="005100DD"/>
    <w:rsid w:val="00511140"/>
    <w:rsid w:val="00511CBB"/>
    <w:rsid w:val="00511E5B"/>
    <w:rsid w:val="00514358"/>
    <w:rsid w:val="00517387"/>
    <w:rsid w:val="00517661"/>
    <w:rsid w:val="005222DC"/>
    <w:rsid w:val="00525752"/>
    <w:rsid w:val="00526058"/>
    <w:rsid w:val="00532881"/>
    <w:rsid w:val="0053375B"/>
    <w:rsid w:val="00534AF9"/>
    <w:rsid w:val="00540D8B"/>
    <w:rsid w:val="005440F3"/>
    <w:rsid w:val="00553031"/>
    <w:rsid w:val="00554681"/>
    <w:rsid w:val="00556396"/>
    <w:rsid w:val="0056204E"/>
    <w:rsid w:val="00563F88"/>
    <w:rsid w:val="00564C1F"/>
    <w:rsid w:val="00570626"/>
    <w:rsid w:val="005749B2"/>
    <w:rsid w:val="00574C11"/>
    <w:rsid w:val="00580CC7"/>
    <w:rsid w:val="005823EC"/>
    <w:rsid w:val="00582408"/>
    <w:rsid w:val="00582794"/>
    <w:rsid w:val="0058467C"/>
    <w:rsid w:val="00586121"/>
    <w:rsid w:val="00590933"/>
    <w:rsid w:val="005920CE"/>
    <w:rsid w:val="0059288B"/>
    <w:rsid w:val="00593A60"/>
    <w:rsid w:val="0059490F"/>
    <w:rsid w:val="005952C5"/>
    <w:rsid w:val="00596987"/>
    <w:rsid w:val="00597557"/>
    <w:rsid w:val="005A26F4"/>
    <w:rsid w:val="005A4135"/>
    <w:rsid w:val="005A5083"/>
    <w:rsid w:val="005A5431"/>
    <w:rsid w:val="005A7558"/>
    <w:rsid w:val="005A7736"/>
    <w:rsid w:val="005B1321"/>
    <w:rsid w:val="005B1571"/>
    <w:rsid w:val="005B3118"/>
    <w:rsid w:val="005B3AC7"/>
    <w:rsid w:val="005B6601"/>
    <w:rsid w:val="005B6A21"/>
    <w:rsid w:val="005B6CD5"/>
    <w:rsid w:val="005B756E"/>
    <w:rsid w:val="005C322A"/>
    <w:rsid w:val="005D082B"/>
    <w:rsid w:val="005D1C8F"/>
    <w:rsid w:val="005D4C35"/>
    <w:rsid w:val="005D5BEC"/>
    <w:rsid w:val="005E2B2E"/>
    <w:rsid w:val="005E4B13"/>
    <w:rsid w:val="005F0574"/>
    <w:rsid w:val="005F0D32"/>
    <w:rsid w:val="005F0F26"/>
    <w:rsid w:val="005F4420"/>
    <w:rsid w:val="005F47A6"/>
    <w:rsid w:val="005F47FC"/>
    <w:rsid w:val="005F5BFA"/>
    <w:rsid w:val="005F6C8F"/>
    <w:rsid w:val="006013CB"/>
    <w:rsid w:val="006023F4"/>
    <w:rsid w:val="00604A11"/>
    <w:rsid w:val="00606A3F"/>
    <w:rsid w:val="006079DD"/>
    <w:rsid w:val="00607F3E"/>
    <w:rsid w:val="006105D6"/>
    <w:rsid w:val="00611BDC"/>
    <w:rsid w:val="00612232"/>
    <w:rsid w:val="00614395"/>
    <w:rsid w:val="00621458"/>
    <w:rsid w:val="00622CEE"/>
    <w:rsid w:val="00623BF0"/>
    <w:rsid w:val="00627413"/>
    <w:rsid w:val="00627423"/>
    <w:rsid w:val="00630E95"/>
    <w:rsid w:val="00634D15"/>
    <w:rsid w:val="006354F8"/>
    <w:rsid w:val="0064119C"/>
    <w:rsid w:val="00644ABB"/>
    <w:rsid w:val="00653058"/>
    <w:rsid w:val="00653DE2"/>
    <w:rsid w:val="00653F2A"/>
    <w:rsid w:val="00657C1E"/>
    <w:rsid w:val="00662999"/>
    <w:rsid w:val="0066389A"/>
    <w:rsid w:val="00664435"/>
    <w:rsid w:val="00665A7B"/>
    <w:rsid w:val="00671666"/>
    <w:rsid w:val="00671BB4"/>
    <w:rsid w:val="00675014"/>
    <w:rsid w:val="00676940"/>
    <w:rsid w:val="00681193"/>
    <w:rsid w:val="006812E8"/>
    <w:rsid w:val="00681D95"/>
    <w:rsid w:val="006840BF"/>
    <w:rsid w:val="00686AE7"/>
    <w:rsid w:val="0068783D"/>
    <w:rsid w:val="0069604B"/>
    <w:rsid w:val="006A35D7"/>
    <w:rsid w:val="006B2448"/>
    <w:rsid w:val="006B2D3F"/>
    <w:rsid w:val="006B6CA3"/>
    <w:rsid w:val="006C1089"/>
    <w:rsid w:val="006C2862"/>
    <w:rsid w:val="006C58AC"/>
    <w:rsid w:val="006C5CB5"/>
    <w:rsid w:val="006C6D35"/>
    <w:rsid w:val="006C6FC9"/>
    <w:rsid w:val="006D1DF2"/>
    <w:rsid w:val="006D4E3C"/>
    <w:rsid w:val="006E051A"/>
    <w:rsid w:val="006E07C4"/>
    <w:rsid w:val="006E7771"/>
    <w:rsid w:val="006F0AF0"/>
    <w:rsid w:val="006F1B11"/>
    <w:rsid w:val="00705F00"/>
    <w:rsid w:val="00710E73"/>
    <w:rsid w:val="00712ACC"/>
    <w:rsid w:val="007145F2"/>
    <w:rsid w:val="00716971"/>
    <w:rsid w:val="00716B3F"/>
    <w:rsid w:val="0072123E"/>
    <w:rsid w:val="00723C19"/>
    <w:rsid w:val="007251D5"/>
    <w:rsid w:val="007257CF"/>
    <w:rsid w:val="00725D8E"/>
    <w:rsid w:val="00726CFF"/>
    <w:rsid w:val="00727609"/>
    <w:rsid w:val="0072775E"/>
    <w:rsid w:val="00727966"/>
    <w:rsid w:val="00733E85"/>
    <w:rsid w:val="00736334"/>
    <w:rsid w:val="007400C5"/>
    <w:rsid w:val="00741CB8"/>
    <w:rsid w:val="007423FC"/>
    <w:rsid w:val="00746D18"/>
    <w:rsid w:val="00746EB2"/>
    <w:rsid w:val="00750B47"/>
    <w:rsid w:val="007518F4"/>
    <w:rsid w:val="00753205"/>
    <w:rsid w:val="00756ECC"/>
    <w:rsid w:val="00761269"/>
    <w:rsid w:val="00763A34"/>
    <w:rsid w:val="00770B75"/>
    <w:rsid w:val="00773EEE"/>
    <w:rsid w:val="00776DBE"/>
    <w:rsid w:val="00781506"/>
    <w:rsid w:val="00783602"/>
    <w:rsid w:val="00783EFF"/>
    <w:rsid w:val="007922C7"/>
    <w:rsid w:val="00793A67"/>
    <w:rsid w:val="007A1D71"/>
    <w:rsid w:val="007A5636"/>
    <w:rsid w:val="007A6CFF"/>
    <w:rsid w:val="007B6CF9"/>
    <w:rsid w:val="007B7A4F"/>
    <w:rsid w:val="007C0418"/>
    <w:rsid w:val="007C1C40"/>
    <w:rsid w:val="007C203D"/>
    <w:rsid w:val="007C3796"/>
    <w:rsid w:val="007C3DED"/>
    <w:rsid w:val="007C48E6"/>
    <w:rsid w:val="007C4A61"/>
    <w:rsid w:val="007C71A7"/>
    <w:rsid w:val="007D6E3E"/>
    <w:rsid w:val="007E15DF"/>
    <w:rsid w:val="007E1634"/>
    <w:rsid w:val="007E1A11"/>
    <w:rsid w:val="007E5FE1"/>
    <w:rsid w:val="007E7C5D"/>
    <w:rsid w:val="007F325E"/>
    <w:rsid w:val="007F3DF7"/>
    <w:rsid w:val="007F48EB"/>
    <w:rsid w:val="007F54A9"/>
    <w:rsid w:val="007F5CE2"/>
    <w:rsid w:val="007F7839"/>
    <w:rsid w:val="008008C3"/>
    <w:rsid w:val="008011CA"/>
    <w:rsid w:val="00811010"/>
    <w:rsid w:val="00812BBD"/>
    <w:rsid w:val="00812C24"/>
    <w:rsid w:val="0081594D"/>
    <w:rsid w:val="00820D7A"/>
    <w:rsid w:val="00821333"/>
    <w:rsid w:val="008213C1"/>
    <w:rsid w:val="00824F9A"/>
    <w:rsid w:val="00825A65"/>
    <w:rsid w:val="008268E3"/>
    <w:rsid w:val="0083528B"/>
    <w:rsid w:val="00835636"/>
    <w:rsid w:val="00836FF0"/>
    <w:rsid w:val="0085032D"/>
    <w:rsid w:val="00851F7D"/>
    <w:rsid w:val="0085746B"/>
    <w:rsid w:val="00857E76"/>
    <w:rsid w:val="008610BC"/>
    <w:rsid w:val="008619E3"/>
    <w:rsid w:val="00862BCC"/>
    <w:rsid w:val="00865710"/>
    <w:rsid w:val="00871F43"/>
    <w:rsid w:val="008720C9"/>
    <w:rsid w:val="008803E6"/>
    <w:rsid w:val="00880D8E"/>
    <w:rsid w:val="0088782E"/>
    <w:rsid w:val="008905FE"/>
    <w:rsid w:val="00890E5D"/>
    <w:rsid w:val="008922D1"/>
    <w:rsid w:val="0089318F"/>
    <w:rsid w:val="00896DC3"/>
    <w:rsid w:val="008A089A"/>
    <w:rsid w:val="008A08EF"/>
    <w:rsid w:val="008A0A6B"/>
    <w:rsid w:val="008A1FE5"/>
    <w:rsid w:val="008A3066"/>
    <w:rsid w:val="008A6FD9"/>
    <w:rsid w:val="008B01BC"/>
    <w:rsid w:val="008B164D"/>
    <w:rsid w:val="008B5417"/>
    <w:rsid w:val="008C09D6"/>
    <w:rsid w:val="008C1B7B"/>
    <w:rsid w:val="008C70D0"/>
    <w:rsid w:val="008C7CBE"/>
    <w:rsid w:val="008D2021"/>
    <w:rsid w:val="008D3391"/>
    <w:rsid w:val="008D3419"/>
    <w:rsid w:val="008D4661"/>
    <w:rsid w:val="008E2BAB"/>
    <w:rsid w:val="008E42B5"/>
    <w:rsid w:val="008E7C82"/>
    <w:rsid w:val="008F33D5"/>
    <w:rsid w:val="008F375B"/>
    <w:rsid w:val="008F3F9A"/>
    <w:rsid w:val="008F57DB"/>
    <w:rsid w:val="0090394E"/>
    <w:rsid w:val="009055C2"/>
    <w:rsid w:val="00910469"/>
    <w:rsid w:val="00912A09"/>
    <w:rsid w:val="00916781"/>
    <w:rsid w:val="00916C52"/>
    <w:rsid w:val="00916E5A"/>
    <w:rsid w:val="0091792F"/>
    <w:rsid w:val="00923A51"/>
    <w:rsid w:val="00923AF5"/>
    <w:rsid w:val="00925E67"/>
    <w:rsid w:val="00926418"/>
    <w:rsid w:val="00927051"/>
    <w:rsid w:val="0093284F"/>
    <w:rsid w:val="009340E5"/>
    <w:rsid w:val="00934CC4"/>
    <w:rsid w:val="00936D4F"/>
    <w:rsid w:val="00937135"/>
    <w:rsid w:val="00937F8C"/>
    <w:rsid w:val="00943E85"/>
    <w:rsid w:val="00947D5E"/>
    <w:rsid w:val="009503CD"/>
    <w:rsid w:val="00950600"/>
    <w:rsid w:val="009525D4"/>
    <w:rsid w:val="00952F6C"/>
    <w:rsid w:val="009552EE"/>
    <w:rsid w:val="00957CDB"/>
    <w:rsid w:val="00960693"/>
    <w:rsid w:val="00962164"/>
    <w:rsid w:val="00963432"/>
    <w:rsid w:val="0096729C"/>
    <w:rsid w:val="00970098"/>
    <w:rsid w:val="0097172A"/>
    <w:rsid w:val="00973454"/>
    <w:rsid w:val="00973D3E"/>
    <w:rsid w:val="009756EC"/>
    <w:rsid w:val="009806B5"/>
    <w:rsid w:val="0098341F"/>
    <w:rsid w:val="00987ABD"/>
    <w:rsid w:val="00991781"/>
    <w:rsid w:val="00992AA1"/>
    <w:rsid w:val="00992E34"/>
    <w:rsid w:val="00994053"/>
    <w:rsid w:val="009969F3"/>
    <w:rsid w:val="009A1632"/>
    <w:rsid w:val="009A4A06"/>
    <w:rsid w:val="009B3360"/>
    <w:rsid w:val="009B3496"/>
    <w:rsid w:val="009C5A09"/>
    <w:rsid w:val="009C7332"/>
    <w:rsid w:val="009D056F"/>
    <w:rsid w:val="009D1675"/>
    <w:rsid w:val="009D2EBF"/>
    <w:rsid w:val="009D5C58"/>
    <w:rsid w:val="009D62D6"/>
    <w:rsid w:val="009D6C08"/>
    <w:rsid w:val="009E4BD3"/>
    <w:rsid w:val="009E6C9E"/>
    <w:rsid w:val="009E6D6F"/>
    <w:rsid w:val="009E6DE5"/>
    <w:rsid w:val="009E751C"/>
    <w:rsid w:val="009E7C0B"/>
    <w:rsid w:val="009F0833"/>
    <w:rsid w:val="009F0854"/>
    <w:rsid w:val="009F2900"/>
    <w:rsid w:val="009F40B4"/>
    <w:rsid w:val="009F51B5"/>
    <w:rsid w:val="009F5727"/>
    <w:rsid w:val="009F7378"/>
    <w:rsid w:val="00A01286"/>
    <w:rsid w:val="00A044B7"/>
    <w:rsid w:val="00A04AF5"/>
    <w:rsid w:val="00A053CB"/>
    <w:rsid w:val="00A06A36"/>
    <w:rsid w:val="00A10336"/>
    <w:rsid w:val="00A109F3"/>
    <w:rsid w:val="00A10CF0"/>
    <w:rsid w:val="00A12893"/>
    <w:rsid w:val="00A161E7"/>
    <w:rsid w:val="00A22C34"/>
    <w:rsid w:val="00A25C1A"/>
    <w:rsid w:val="00A333B0"/>
    <w:rsid w:val="00A352C3"/>
    <w:rsid w:val="00A35342"/>
    <w:rsid w:val="00A36476"/>
    <w:rsid w:val="00A40F62"/>
    <w:rsid w:val="00A420DC"/>
    <w:rsid w:val="00A4288D"/>
    <w:rsid w:val="00A44D41"/>
    <w:rsid w:val="00A44F7E"/>
    <w:rsid w:val="00A503D5"/>
    <w:rsid w:val="00A5257B"/>
    <w:rsid w:val="00A52A4B"/>
    <w:rsid w:val="00A541F4"/>
    <w:rsid w:val="00A568B0"/>
    <w:rsid w:val="00A6385E"/>
    <w:rsid w:val="00A64BE1"/>
    <w:rsid w:val="00A65913"/>
    <w:rsid w:val="00A65D37"/>
    <w:rsid w:val="00A66D1C"/>
    <w:rsid w:val="00A7173B"/>
    <w:rsid w:val="00A71C5E"/>
    <w:rsid w:val="00A7390F"/>
    <w:rsid w:val="00A73F0F"/>
    <w:rsid w:val="00A761BE"/>
    <w:rsid w:val="00A8048A"/>
    <w:rsid w:val="00A82091"/>
    <w:rsid w:val="00A847F3"/>
    <w:rsid w:val="00A91413"/>
    <w:rsid w:val="00AA1883"/>
    <w:rsid w:val="00AA1E54"/>
    <w:rsid w:val="00AA4F4E"/>
    <w:rsid w:val="00AA5451"/>
    <w:rsid w:val="00AA697F"/>
    <w:rsid w:val="00AA6B7A"/>
    <w:rsid w:val="00AA712F"/>
    <w:rsid w:val="00AB0103"/>
    <w:rsid w:val="00AB09B5"/>
    <w:rsid w:val="00AB4D1F"/>
    <w:rsid w:val="00AB6BA4"/>
    <w:rsid w:val="00AC027B"/>
    <w:rsid w:val="00AC11B2"/>
    <w:rsid w:val="00AC3D8A"/>
    <w:rsid w:val="00AD0450"/>
    <w:rsid w:val="00AD1D0E"/>
    <w:rsid w:val="00AD2689"/>
    <w:rsid w:val="00AD30D5"/>
    <w:rsid w:val="00AD4380"/>
    <w:rsid w:val="00AD5C48"/>
    <w:rsid w:val="00AD7EA7"/>
    <w:rsid w:val="00AE22A0"/>
    <w:rsid w:val="00AE38DF"/>
    <w:rsid w:val="00AE57FA"/>
    <w:rsid w:val="00AF7DA1"/>
    <w:rsid w:val="00B033A7"/>
    <w:rsid w:val="00B04322"/>
    <w:rsid w:val="00B072F2"/>
    <w:rsid w:val="00B1300A"/>
    <w:rsid w:val="00B137DE"/>
    <w:rsid w:val="00B14B82"/>
    <w:rsid w:val="00B23C49"/>
    <w:rsid w:val="00B264BA"/>
    <w:rsid w:val="00B27ADD"/>
    <w:rsid w:val="00B3066C"/>
    <w:rsid w:val="00B3075F"/>
    <w:rsid w:val="00B4084A"/>
    <w:rsid w:val="00B41E61"/>
    <w:rsid w:val="00B44148"/>
    <w:rsid w:val="00B45232"/>
    <w:rsid w:val="00B45B8A"/>
    <w:rsid w:val="00B473CC"/>
    <w:rsid w:val="00B50708"/>
    <w:rsid w:val="00B537B8"/>
    <w:rsid w:val="00B55F8E"/>
    <w:rsid w:val="00B60413"/>
    <w:rsid w:val="00B6374B"/>
    <w:rsid w:val="00B63DE8"/>
    <w:rsid w:val="00B65ACB"/>
    <w:rsid w:val="00B66BB6"/>
    <w:rsid w:val="00B70E97"/>
    <w:rsid w:val="00B71501"/>
    <w:rsid w:val="00B72173"/>
    <w:rsid w:val="00B7361E"/>
    <w:rsid w:val="00B74A22"/>
    <w:rsid w:val="00B776C9"/>
    <w:rsid w:val="00B800FB"/>
    <w:rsid w:val="00B81CBC"/>
    <w:rsid w:val="00B829CE"/>
    <w:rsid w:val="00B82B8A"/>
    <w:rsid w:val="00B83214"/>
    <w:rsid w:val="00B83257"/>
    <w:rsid w:val="00B85900"/>
    <w:rsid w:val="00B8593A"/>
    <w:rsid w:val="00B86B0D"/>
    <w:rsid w:val="00B92E0F"/>
    <w:rsid w:val="00B93197"/>
    <w:rsid w:val="00B942F4"/>
    <w:rsid w:val="00B9657B"/>
    <w:rsid w:val="00BA4012"/>
    <w:rsid w:val="00BA6087"/>
    <w:rsid w:val="00BA7B6C"/>
    <w:rsid w:val="00BB0BCB"/>
    <w:rsid w:val="00BB0D17"/>
    <w:rsid w:val="00BC0A25"/>
    <w:rsid w:val="00BC3243"/>
    <w:rsid w:val="00BC3636"/>
    <w:rsid w:val="00BC3D4F"/>
    <w:rsid w:val="00BC6847"/>
    <w:rsid w:val="00BC695D"/>
    <w:rsid w:val="00BD2198"/>
    <w:rsid w:val="00BD25ED"/>
    <w:rsid w:val="00BD2B0A"/>
    <w:rsid w:val="00BD3E7B"/>
    <w:rsid w:val="00BD40AA"/>
    <w:rsid w:val="00BD5E91"/>
    <w:rsid w:val="00BD6B78"/>
    <w:rsid w:val="00BE0860"/>
    <w:rsid w:val="00BE2545"/>
    <w:rsid w:val="00BE4C95"/>
    <w:rsid w:val="00BF6319"/>
    <w:rsid w:val="00BF7156"/>
    <w:rsid w:val="00BF7748"/>
    <w:rsid w:val="00C00832"/>
    <w:rsid w:val="00C018C1"/>
    <w:rsid w:val="00C019FD"/>
    <w:rsid w:val="00C0213A"/>
    <w:rsid w:val="00C12CE4"/>
    <w:rsid w:val="00C13A8F"/>
    <w:rsid w:val="00C20618"/>
    <w:rsid w:val="00C22756"/>
    <w:rsid w:val="00C26879"/>
    <w:rsid w:val="00C2736D"/>
    <w:rsid w:val="00C277D9"/>
    <w:rsid w:val="00C3000D"/>
    <w:rsid w:val="00C30F4D"/>
    <w:rsid w:val="00C33AEF"/>
    <w:rsid w:val="00C34953"/>
    <w:rsid w:val="00C34DF2"/>
    <w:rsid w:val="00C352BA"/>
    <w:rsid w:val="00C36BCC"/>
    <w:rsid w:val="00C42C14"/>
    <w:rsid w:val="00C44302"/>
    <w:rsid w:val="00C46158"/>
    <w:rsid w:val="00C466DC"/>
    <w:rsid w:val="00C47FEC"/>
    <w:rsid w:val="00C50448"/>
    <w:rsid w:val="00C5448A"/>
    <w:rsid w:val="00C54AED"/>
    <w:rsid w:val="00C54E17"/>
    <w:rsid w:val="00C55895"/>
    <w:rsid w:val="00C55FCD"/>
    <w:rsid w:val="00C57012"/>
    <w:rsid w:val="00C57911"/>
    <w:rsid w:val="00C604EF"/>
    <w:rsid w:val="00C61296"/>
    <w:rsid w:val="00C64897"/>
    <w:rsid w:val="00C64AEB"/>
    <w:rsid w:val="00C65A29"/>
    <w:rsid w:val="00C675D6"/>
    <w:rsid w:val="00C67D90"/>
    <w:rsid w:val="00C67EA1"/>
    <w:rsid w:val="00C71AAC"/>
    <w:rsid w:val="00C734B9"/>
    <w:rsid w:val="00C74CEE"/>
    <w:rsid w:val="00C76BDE"/>
    <w:rsid w:val="00C80B8D"/>
    <w:rsid w:val="00C83664"/>
    <w:rsid w:val="00C8377A"/>
    <w:rsid w:val="00C878EE"/>
    <w:rsid w:val="00C9198D"/>
    <w:rsid w:val="00C92A7E"/>
    <w:rsid w:val="00C9338F"/>
    <w:rsid w:val="00C96CA4"/>
    <w:rsid w:val="00C96CB7"/>
    <w:rsid w:val="00C977BA"/>
    <w:rsid w:val="00C97E22"/>
    <w:rsid w:val="00CA0CCC"/>
    <w:rsid w:val="00CA227A"/>
    <w:rsid w:val="00CA5233"/>
    <w:rsid w:val="00CB2EB0"/>
    <w:rsid w:val="00CB6D72"/>
    <w:rsid w:val="00CB6F71"/>
    <w:rsid w:val="00CC0D82"/>
    <w:rsid w:val="00CD2F09"/>
    <w:rsid w:val="00CD3B84"/>
    <w:rsid w:val="00CD67C5"/>
    <w:rsid w:val="00CE364C"/>
    <w:rsid w:val="00CE60F0"/>
    <w:rsid w:val="00CE7867"/>
    <w:rsid w:val="00CF00C8"/>
    <w:rsid w:val="00CF3A06"/>
    <w:rsid w:val="00D01798"/>
    <w:rsid w:val="00D06F8C"/>
    <w:rsid w:val="00D07C6F"/>
    <w:rsid w:val="00D11895"/>
    <w:rsid w:val="00D12C59"/>
    <w:rsid w:val="00D1343C"/>
    <w:rsid w:val="00D137B3"/>
    <w:rsid w:val="00D166A3"/>
    <w:rsid w:val="00D20E68"/>
    <w:rsid w:val="00D245FE"/>
    <w:rsid w:val="00D2465E"/>
    <w:rsid w:val="00D2587A"/>
    <w:rsid w:val="00D27B1C"/>
    <w:rsid w:val="00D27F9B"/>
    <w:rsid w:val="00D33347"/>
    <w:rsid w:val="00D4009A"/>
    <w:rsid w:val="00D402BA"/>
    <w:rsid w:val="00D41AD1"/>
    <w:rsid w:val="00D47282"/>
    <w:rsid w:val="00D51590"/>
    <w:rsid w:val="00D526BE"/>
    <w:rsid w:val="00D60ED5"/>
    <w:rsid w:val="00D612D3"/>
    <w:rsid w:val="00D64221"/>
    <w:rsid w:val="00D704FF"/>
    <w:rsid w:val="00D75821"/>
    <w:rsid w:val="00D75CD9"/>
    <w:rsid w:val="00D80935"/>
    <w:rsid w:val="00D818FC"/>
    <w:rsid w:val="00D81B6B"/>
    <w:rsid w:val="00D81C7C"/>
    <w:rsid w:val="00D83051"/>
    <w:rsid w:val="00D83DA0"/>
    <w:rsid w:val="00D85A4A"/>
    <w:rsid w:val="00D87A17"/>
    <w:rsid w:val="00D87E30"/>
    <w:rsid w:val="00D9053B"/>
    <w:rsid w:val="00D906DF"/>
    <w:rsid w:val="00D91AB6"/>
    <w:rsid w:val="00D91CDE"/>
    <w:rsid w:val="00D95572"/>
    <w:rsid w:val="00DA0B8C"/>
    <w:rsid w:val="00DA2DAE"/>
    <w:rsid w:val="00DA430B"/>
    <w:rsid w:val="00DA46EB"/>
    <w:rsid w:val="00DA4C2B"/>
    <w:rsid w:val="00DA5141"/>
    <w:rsid w:val="00DA713C"/>
    <w:rsid w:val="00DA76DE"/>
    <w:rsid w:val="00DB022B"/>
    <w:rsid w:val="00DB0250"/>
    <w:rsid w:val="00DB2952"/>
    <w:rsid w:val="00DB5069"/>
    <w:rsid w:val="00DB7B42"/>
    <w:rsid w:val="00DC2FA6"/>
    <w:rsid w:val="00DC5A83"/>
    <w:rsid w:val="00DD15D2"/>
    <w:rsid w:val="00DD15F0"/>
    <w:rsid w:val="00DD1EA7"/>
    <w:rsid w:val="00DD4005"/>
    <w:rsid w:val="00DD41D9"/>
    <w:rsid w:val="00DD6439"/>
    <w:rsid w:val="00DD7020"/>
    <w:rsid w:val="00DE096C"/>
    <w:rsid w:val="00DE1220"/>
    <w:rsid w:val="00DF201E"/>
    <w:rsid w:val="00DF669C"/>
    <w:rsid w:val="00E000B0"/>
    <w:rsid w:val="00E0050D"/>
    <w:rsid w:val="00E00992"/>
    <w:rsid w:val="00E02470"/>
    <w:rsid w:val="00E0317C"/>
    <w:rsid w:val="00E11987"/>
    <w:rsid w:val="00E14EC3"/>
    <w:rsid w:val="00E15BBC"/>
    <w:rsid w:val="00E170DC"/>
    <w:rsid w:val="00E22B49"/>
    <w:rsid w:val="00E24D03"/>
    <w:rsid w:val="00E30AF2"/>
    <w:rsid w:val="00E30C39"/>
    <w:rsid w:val="00E33C8C"/>
    <w:rsid w:val="00E3523B"/>
    <w:rsid w:val="00E35734"/>
    <w:rsid w:val="00E448A2"/>
    <w:rsid w:val="00E51AE3"/>
    <w:rsid w:val="00E529E0"/>
    <w:rsid w:val="00E534FD"/>
    <w:rsid w:val="00E53DC7"/>
    <w:rsid w:val="00E5506F"/>
    <w:rsid w:val="00E5513E"/>
    <w:rsid w:val="00E561C9"/>
    <w:rsid w:val="00E602F6"/>
    <w:rsid w:val="00E6066B"/>
    <w:rsid w:val="00E61CEE"/>
    <w:rsid w:val="00E63649"/>
    <w:rsid w:val="00E64775"/>
    <w:rsid w:val="00E6500D"/>
    <w:rsid w:val="00E6682B"/>
    <w:rsid w:val="00E71F0E"/>
    <w:rsid w:val="00E77655"/>
    <w:rsid w:val="00E80005"/>
    <w:rsid w:val="00E8138A"/>
    <w:rsid w:val="00E860EC"/>
    <w:rsid w:val="00E87251"/>
    <w:rsid w:val="00E91647"/>
    <w:rsid w:val="00E917FC"/>
    <w:rsid w:val="00E91FBC"/>
    <w:rsid w:val="00E93489"/>
    <w:rsid w:val="00E9398D"/>
    <w:rsid w:val="00E94938"/>
    <w:rsid w:val="00E94F66"/>
    <w:rsid w:val="00E97B37"/>
    <w:rsid w:val="00EA0157"/>
    <w:rsid w:val="00EA2920"/>
    <w:rsid w:val="00EA344C"/>
    <w:rsid w:val="00EA548D"/>
    <w:rsid w:val="00EA6271"/>
    <w:rsid w:val="00EA6857"/>
    <w:rsid w:val="00EA77C2"/>
    <w:rsid w:val="00EB1A09"/>
    <w:rsid w:val="00EB3DC1"/>
    <w:rsid w:val="00EB4BD4"/>
    <w:rsid w:val="00EC140F"/>
    <w:rsid w:val="00EC593E"/>
    <w:rsid w:val="00ED0423"/>
    <w:rsid w:val="00ED1612"/>
    <w:rsid w:val="00ED3A1C"/>
    <w:rsid w:val="00ED4BA4"/>
    <w:rsid w:val="00EE00D4"/>
    <w:rsid w:val="00EE0B59"/>
    <w:rsid w:val="00EE23E3"/>
    <w:rsid w:val="00EE3570"/>
    <w:rsid w:val="00EE4583"/>
    <w:rsid w:val="00EE4C50"/>
    <w:rsid w:val="00EE569D"/>
    <w:rsid w:val="00EE6C77"/>
    <w:rsid w:val="00EF0CAC"/>
    <w:rsid w:val="00EF5A24"/>
    <w:rsid w:val="00EF61D1"/>
    <w:rsid w:val="00EF6BD0"/>
    <w:rsid w:val="00F0076F"/>
    <w:rsid w:val="00F023A9"/>
    <w:rsid w:val="00F02F3C"/>
    <w:rsid w:val="00F12C27"/>
    <w:rsid w:val="00F13DE2"/>
    <w:rsid w:val="00F21D8B"/>
    <w:rsid w:val="00F2278D"/>
    <w:rsid w:val="00F23835"/>
    <w:rsid w:val="00F23EE1"/>
    <w:rsid w:val="00F26DE0"/>
    <w:rsid w:val="00F34429"/>
    <w:rsid w:val="00F415C9"/>
    <w:rsid w:val="00F45981"/>
    <w:rsid w:val="00F45F6C"/>
    <w:rsid w:val="00F46131"/>
    <w:rsid w:val="00F51F79"/>
    <w:rsid w:val="00F54951"/>
    <w:rsid w:val="00F55A30"/>
    <w:rsid w:val="00F64EA9"/>
    <w:rsid w:val="00F64FCF"/>
    <w:rsid w:val="00F66AAE"/>
    <w:rsid w:val="00F729D3"/>
    <w:rsid w:val="00F7593A"/>
    <w:rsid w:val="00F765A4"/>
    <w:rsid w:val="00F77E78"/>
    <w:rsid w:val="00F80976"/>
    <w:rsid w:val="00F81FEA"/>
    <w:rsid w:val="00F824C3"/>
    <w:rsid w:val="00F83199"/>
    <w:rsid w:val="00F8563D"/>
    <w:rsid w:val="00F904F3"/>
    <w:rsid w:val="00F91CFE"/>
    <w:rsid w:val="00F92933"/>
    <w:rsid w:val="00F93B0F"/>
    <w:rsid w:val="00F93B8F"/>
    <w:rsid w:val="00F95CFA"/>
    <w:rsid w:val="00F97862"/>
    <w:rsid w:val="00FA2B42"/>
    <w:rsid w:val="00FA4317"/>
    <w:rsid w:val="00FA489B"/>
    <w:rsid w:val="00FA52FC"/>
    <w:rsid w:val="00FA687D"/>
    <w:rsid w:val="00FA7B83"/>
    <w:rsid w:val="00FC12A6"/>
    <w:rsid w:val="00FC1BE4"/>
    <w:rsid w:val="00FC1D1B"/>
    <w:rsid w:val="00FC3CF8"/>
    <w:rsid w:val="00FC428B"/>
    <w:rsid w:val="00FC4E02"/>
    <w:rsid w:val="00FD19E3"/>
    <w:rsid w:val="00FD4419"/>
    <w:rsid w:val="00FD4D55"/>
    <w:rsid w:val="00FD4FB4"/>
    <w:rsid w:val="00FD65C1"/>
    <w:rsid w:val="00FE4512"/>
    <w:rsid w:val="00FE6DB4"/>
    <w:rsid w:val="00FE705A"/>
    <w:rsid w:val="00FE7F3C"/>
    <w:rsid w:val="00FF084A"/>
    <w:rsid w:val="00FF347E"/>
    <w:rsid w:val="00FF3A7A"/>
    <w:rsid w:val="00FF5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E2353FD"/>
  <w15:docId w15:val="{8E9DFA2C-63E4-499B-A0CD-77258841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4953"/>
    <w:pPr>
      <w:spacing w:after="340" w:line="340" w:lineRule="atLeast"/>
    </w:pPr>
    <w:rPr>
      <w:rFonts w:ascii="CorpoA" w:hAnsi="CorpoA"/>
      <w:sz w:val="22"/>
    </w:rPr>
  </w:style>
  <w:style w:type="paragraph" w:styleId="Titolo1">
    <w:name w:val="heading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line="340" w:lineRule="exact"/>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Normale"/>
    <w:rsid w:val="009B3496"/>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locked/>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1ptboldZchn">
    <w:name w:val="4.1 Continous text 11pt bold Zchn"/>
    <w:basedOn w:val="Carpredefinitoparagrafo"/>
    <w:link w:val="41Continoustext11ptbold"/>
    <w:rsid w:val="00C34953"/>
    <w:rPr>
      <w:rFonts w:ascii="CorpoA" w:hAnsi="CorpoA"/>
      <w:b/>
      <w:sz w:val="22"/>
    </w:rPr>
  </w:style>
  <w:style w:type="character" w:customStyle="1" w:styleId="40Continoustext11ptZchn">
    <w:name w:val="4.0 Continous text 11pt Zchn"/>
    <w:basedOn w:val="Carpredefinitoparagrafo"/>
    <w:link w:val="40Continoustext11pt"/>
    <w:rsid w:val="00C34953"/>
    <w:rPr>
      <w:rFonts w:ascii="CorpoA" w:hAnsi="CorpoA"/>
      <w:sz w:val="22"/>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Carpredefinitoparagrafo"/>
    <w:link w:val="Footer9pt"/>
    <w:rsid w:val="00B82B8A"/>
    <w:rPr>
      <w:rFonts w:ascii="CorpoS" w:hAnsi="CorpoS"/>
      <w:sz w:val="18"/>
    </w:rPr>
  </w:style>
  <w:style w:type="character" w:customStyle="1" w:styleId="50BoilerplateZchn">
    <w:name w:val="5.0 Boilerplate Zchn"/>
    <w:basedOn w:val="Carpredefinitoparagrafo"/>
    <w:link w:val="50Boilerplate"/>
    <w:rsid w:val="00C34953"/>
    <w:rPr>
      <w:rFonts w:ascii="CorpoA" w:hAnsi="CorpoA"/>
      <w:sz w:val="18"/>
    </w:rPr>
  </w:style>
  <w:style w:type="character" w:styleId="Testosegnaposto">
    <w:name w:val="Placeholder Text"/>
    <w:basedOn w:val="Carpredefinitoparagrafo"/>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Sperrfrist">
    <w:name w:val="Sperrfrist"/>
    <w:basedOn w:val="Normale"/>
    <w:qFormat/>
    <w:rsid w:val="00AD1D0E"/>
    <w:pPr>
      <w:framePr w:w="7088" w:h="601" w:hRule="exact" w:wrap="around" w:vAnchor="page" w:hAnchor="page" w:x="1424" w:y="3120" w:anchorLock="1"/>
      <w:pBdr>
        <w:top w:val="single" w:sz="18" w:space="1" w:color="FF0000"/>
        <w:left w:val="single" w:sz="18" w:space="4" w:color="FF0000"/>
        <w:bottom w:val="single" w:sz="18" w:space="1" w:color="FF0000"/>
        <w:right w:val="single" w:sz="18" w:space="4" w:color="FF0000"/>
      </w:pBdr>
      <w:spacing w:after="0" w:line="180" w:lineRule="atLeast"/>
      <w:jc w:val="center"/>
    </w:pPr>
    <w:rPr>
      <w:rFonts w:ascii="CorpoS" w:hAnsi="CorpoS"/>
      <w:b/>
      <w:color w:val="FF0000"/>
      <w:position w:val="-22"/>
      <w:sz w:val="36"/>
      <w:szCs w:val="36"/>
    </w:rPr>
  </w:style>
  <w:style w:type="character" w:customStyle="1" w:styleId="40Continoustext11ptZchnZchn">
    <w:name w:val="4.0 Continous text 11pt Zchn Zchn"/>
    <w:basedOn w:val="Carpredefinitoparagrafo"/>
    <w:locked/>
    <w:rsid w:val="00DC2FA6"/>
    <w:rPr>
      <w:rFonts w:ascii="CorpoA" w:hAnsi="CorpoA"/>
      <w:sz w:val="22"/>
    </w:rPr>
  </w:style>
  <w:style w:type="character" w:customStyle="1" w:styleId="TestonotaapidipaginaCarattere">
    <w:name w:val="Testo nota a piè di pagina Carattere"/>
    <w:basedOn w:val="Carpredefinitoparagrafo"/>
    <w:link w:val="Testonotaapidipagina"/>
    <w:semiHidden/>
    <w:rsid w:val="00DC2FA6"/>
    <w:rPr>
      <w:rFonts w:ascii="CorpoA" w:hAnsi="CorpoA"/>
    </w:rPr>
  </w:style>
  <w:style w:type="table" w:customStyle="1" w:styleId="Tabellengitternetz1">
    <w:name w:val="Tabellengitternetz1"/>
    <w:basedOn w:val="Tabellanormale"/>
    <w:rsid w:val="00DC2FA6"/>
    <w:pPr>
      <w:spacing w:after="340"/>
    </w:pPr>
    <w:rPr>
      <w:rFonts w:ascii="CorpoS" w:hAnsi="CorpoS"/>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3F0574"/>
    <w:rPr>
      <w:rFonts w:ascii="CorpoA" w:hAnsi="CorpoA"/>
      <w:sz w:val="22"/>
    </w:rPr>
  </w:style>
  <w:style w:type="character" w:customStyle="1" w:styleId="ovfl-xlt1">
    <w:name w:val="ovfl-xlt1"/>
    <w:basedOn w:val="Carpredefinitoparagrafo"/>
    <w:rsid w:val="0004415F"/>
    <w:rPr>
      <w:rFonts w:ascii="Arial" w:hAnsi="Arial" w:cs="Arial" w:hint="default"/>
      <w:caps/>
      <w:color w:val="F4B400"/>
      <w:sz w:val="21"/>
      <w:szCs w:val="21"/>
    </w:rPr>
  </w:style>
  <w:style w:type="character" w:customStyle="1" w:styleId="snck-msg3">
    <w:name w:val="snck-msg3"/>
    <w:basedOn w:val="Carpredefinitoparagrafo"/>
    <w:rsid w:val="0004415F"/>
    <w:rPr>
      <w:color w:val="FFFFFF"/>
    </w:rPr>
  </w:style>
  <w:style w:type="character" w:customStyle="1" w:styleId="cmty-btn1">
    <w:name w:val="cmty-btn1"/>
    <w:basedOn w:val="Carpredefinitoparagrafo"/>
    <w:rsid w:val="0004415F"/>
    <w:rPr>
      <w:rFonts w:ascii="Arial" w:hAnsi="Arial" w:cs="Arial" w:hint="default"/>
      <w:caps/>
      <w:color w:val="F4B400"/>
      <w:sz w:val="21"/>
      <w:szCs w:val="21"/>
    </w:rPr>
  </w:style>
  <w:style w:type="character" w:customStyle="1" w:styleId="tlid-result-container-error-button">
    <w:name w:val="tlid-result-container-error-button"/>
    <w:basedOn w:val="Carpredefinitoparagrafo"/>
    <w:rsid w:val="0004415F"/>
  </w:style>
  <w:style w:type="character" w:customStyle="1" w:styleId="empty-placeholder3">
    <w:name w:val="empty-placeholder3"/>
    <w:basedOn w:val="Carpredefinitoparagrafo"/>
    <w:rsid w:val="0004415F"/>
  </w:style>
  <w:style w:type="character" w:customStyle="1" w:styleId="translating-placeholder">
    <w:name w:val="translating-placeholder"/>
    <w:basedOn w:val="Carpredefinitoparagrafo"/>
    <w:rsid w:val="0004415F"/>
  </w:style>
  <w:style w:type="character" w:customStyle="1" w:styleId="tlid-translation">
    <w:name w:val="tlid-translation"/>
    <w:basedOn w:val="Carpredefinitoparagrafo"/>
    <w:rsid w:val="0004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24933">
      <w:bodyDiv w:val="1"/>
      <w:marLeft w:val="0"/>
      <w:marRight w:val="0"/>
      <w:marTop w:val="0"/>
      <w:marBottom w:val="0"/>
      <w:divBdr>
        <w:top w:val="none" w:sz="0" w:space="0" w:color="auto"/>
        <w:left w:val="none" w:sz="0" w:space="0" w:color="auto"/>
        <w:bottom w:val="none" w:sz="0" w:space="0" w:color="auto"/>
        <w:right w:val="none" w:sz="0" w:space="0" w:color="auto"/>
      </w:divBdr>
    </w:div>
    <w:div w:id="749085792">
      <w:bodyDiv w:val="1"/>
      <w:marLeft w:val="0"/>
      <w:marRight w:val="0"/>
      <w:marTop w:val="0"/>
      <w:marBottom w:val="0"/>
      <w:divBdr>
        <w:top w:val="none" w:sz="0" w:space="0" w:color="auto"/>
        <w:left w:val="none" w:sz="0" w:space="0" w:color="auto"/>
        <w:bottom w:val="none" w:sz="0" w:space="0" w:color="auto"/>
        <w:right w:val="none" w:sz="0" w:space="0" w:color="auto"/>
      </w:divBdr>
      <w:divsChild>
        <w:div w:id="526257641">
          <w:marLeft w:val="0"/>
          <w:marRight w:val="0"/>
          <w:marTop w:val="0"/>
          <w:marBottom w:val="0"/>
          <w:divBdr>
            <w:top w:val="none" w:sz="0" w:space="0" w:color="auto"/>
            <w:left w:val="none" w:sz="0" w:space="0" w:color="auto"/>
            <w:bottom w:val="none" w:sz="0" w:space="0" w:color="auto"/>
            <w:right w:val="none" w:sz="0" w:space="0" w:color="auto"/>
          </w:divBdr>
          <w:divsChild>
            <w:div w:id="1005740463">
              <w:marLeft w:val="0"/>
              <w:marRight w:val="0"/>
              <w:marTop w:val="0"/>
              <w:marBottom w:val="0"/>
              <w:divBdr>
                <w:top w:val="none" w:sz="0" w:space="0" w:color="auto"/>
                <w:left w:val="none" w:sz="0" w:space="0" w:color="auto"/>
                <w:bottom w:val="none" w:sz="0" w:space="0" w:color="auto"/>
                <w:right w:val="none" w:sz="0" w:space="0" w:color="auto"/>
              </w:divBdr>
              <w:divsChild>
                <w:div w:id="397172687">
                  <w:marLeft w:val="0"/>
                  <w:marRight w:val="0"/>
                  <w:marTop w:val="0"/>
                  <w:marBottom w:val="0"/>
                  <w:divBdr>
                    <w:top w:val="none" w:sz="0" w:space="0" w:color="auto"/>
                    <w:left w:val="none" w:sz="0" w:space="0" w:color="auto"/>
                    <w:bottom w:val="none" w:sz="0" w:space="0" w:color="auto"/>
                    <w:right w:val="none" w:sz="0" w:space="0" w:color="auto"/>
                  </w:divBdr>
                  <w:divsChild>
                    <w:div w:id="58866492">
                      <w:marLeft w:val="0"/>
                      <w:marRight w:val="0"/>
                      <w:marTop w:val="0"/>
                      <w:marBottom w:val="0"/>
                      <w:divBdr>
                        <w:top w:val="none" w:sz="0" w:space="0" w:color="auto"/>
                        <w:left w:val="none" w:sz="0" w:space="0" w:color="auto"/>
                        <w:bottom w:val="none" w:sz="0" w:space="0" w:color="auto"/>
                        <w:right w:val="none" w:sz="0" w:space="0" w:color="auto"/>
                      </w:divBdr>
                      <w:divsChild>
                        <w:div w:id="1433165564">
                          <w:marLeft w:val="0"/>
                          <w:marRight w:val="0"/>
                          <w:marTop w:val="0"/>
                          <w:marBottom w:val="0"/>
                          <w:divBdr>
                            <w:top w:val="none" w:sz="0" w:space="0" w:color="auto"/>
                            <w:left w:val="none" w:sz="0" w:space="0" w:color="auto"/>
                            <w:bottom w:val="none" w:sz="0" w:space="0" w:color="auto"/>
                            <w:right w:val="none" w:sz="0" w:space="0" w:color="auto"/>
                          </w:divBdr>
                          <w:divsChild>
                            <w:div w:id="46422895">
                              <w:marLeft w:val="0"/>
                              <w:marRight w:val="0"/>
                              <w:marTop w:val="0"/>
                              <w:marBottom w:val="0"/>
                              <w:divBdr>
                                <w:top w:val="none" w:sz="0" w:space="0" w:color="auto"/>
                                <w:left w:val="none" w:sz="0" w:space="0" w:color="auto"/>
                                <w:bottom w:val="none" w:sz="0" w:space="0" w:color="auto"/>
                                <w:right w:val="none" w:sz="0" w:space="0" w:color="auto"/>
                              </w:divBdr>
                              <w:divsChild>
                                <w:div w:id="1246259317">
                                  <w:marLeft w:val="0"/>
                                  <w:marRight w:val="0"/>
                                  <w:marTop w:val="0"/>
                                  <w:marBottom w:val="0"/>
                                  <w:divBdr>
                                    <w:top w:val="none" w:sz="0" w:space="0" w:color="auto"/>
                                    <w:left w:val="none" w:sz="0" w:space="0" w:color="auto"/>
                                    <w:bottom w:val="none" w:sz="0" w:space="0" w:color="auto"/>
                                    <w:right w:val="none" w:sz="0" w:space="0" w:color="auto"/>
                                  </w:divBdr>
                                  <w:divsChild>
                                    <w:div w:id="424108321">
                                      <w:marLeft w:val="0"/>
                                      <w:marRight w:val="0"/>
                                      <w:marTop w:val="0"/>
                                      <w:marBottom w:val="0"/>
                                      <w:divBdr>
                                        <w:top w:val="none" w:sz="0" w:space="0" w:color="auto"/>
                                        <w:left w:val="none" w:sz="0" w:space="0" w:color="auto"/>
                                        <w:bottom w:val="none" w:sz="0" w:space="0" w:color="auto"/>
                                        <w:right w:val="none" w:sz="0" w:space="0" w:color="auto"/>
                                      </w:divBdr>
                                      <w:divsChild>
                                        <w:div w:id="706221075">
                                          <w:marLeft w:val="0"/>
                                          <w:marRight w:val="0"/>
                                          <w:marTop w:val="0"/>
                                          <w:marBottom w:val="495"/>
                                          <w:divBdr>
                                            <w:top w:val="none" w:sz="0" w:space="0" w:color="auto"/>
                                            <w:left w:val="none" w:sz="0" w:space="0" w:color="auto"/>
                                            <w:bottom w:val="none" w:sz="0" w:space="0" w:color="auto"/>
                                            <w:right w:val="none" w:sz="0" w:space="0" w:color="auto"/>
                                          </w:divBdr>
                                          <w:divsChild>
                                            <w:div w:id="18899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623509">
      <w:bodyDiv w:val="1"/>
      <w:marLeft w:val="0"/>
      <w:marRight w:val="0"/>
      <w:marTop w:val="0"/>
      <w:marBottom w:val="0"/>
      <w:divBdr>
        <w:top w:val="none" w:sz="0" w:space="0" w:color="auto"/>
        <w:left w:val="none" w:sz="0" w:space="0" w:color="auto"/>
        <w:bottom w:val="none" w:sz="0" w:space="0" w:color="auto"/>
        <w:right w:val="none" w:sz="0" w:space="0" w:color="auto"/>
      </w:divBdr>
    </w:div>
    <w:div w:id="1037466763">
      <w:bodyDiv w:val="1"/>
      <w:marLeft w:val="0"/>
      <w:marRight w:val="0"/>
      <w:marTop w:val="0"/>
      <w:marBottom w:val="0"/>
      <w:divBdr>
        <w:top w:val="none" w:sz="0" w:space="0" w:color="auto"/>
        <w:left w:val="none" w:sz="0" w:space="0" w:color="auto"/>
        <w:bottom w:val="none" w:sz="0" w:space="0" w:color="auto"/>
        <w:right w:val="none" w:sz="0" w:space="0" w:color="auto"/>
      </w:divBdr>
    </w:div>
    <w:div w:id="1134300101">
      <w:bodyDiv w:val="1"/>
      <w:marLeft w:val="0"/>
      <w:marRight w:val="0"/>
      <w:marTop w:val="0"/>
      <w:marBottom w:val="0"/>
      <w:divBdr>
        <w:top w:val="none" w:sz="0" w:space="0" w:color="auto"/>
        <w:left w:val="none" w:sz="0" w:space="0" w:color="auto"/>
        <w:bottom w:val="none" w:sz="0" w:space="0" w:color="auto"/>
        <w:right w:val="none" w:sz="0" w:space="0" w:color="auto"/>
      </w:divBdr>
    </w:div>
    <w:div w:id="1527133570">
      <w:bodyDiv w:val="1"/>
      <w:marLeft w:val="0"/>
      <w:marRight w:val="0"/>
      <w:marTop w:val="0"/>
      <w:marBottom w:val="0"/>
      <w:divBdr>
        <w:top w:val="none" w:sz="0" w:space="0" w:color="auto"/>
        <w:left w:val="none" w:sz="0" w:space="0" w:color="auto"/>
        <w:bottom w:val="none" w:sz="0" w:space="0" w:color="auto"/>
        <w:right w:val="none" w:sz="0" w:space="0" w:color="auto"/>
      </w:divBdr>
      <w:divsChild>
        <w:div w:id="1848903279">
          <w:marLeft w:val="0"/>
          <w:marRight w:val="0"/>
          <w:marTop w:val="0"/>
          <w:marBottom w:val="0"/>
          <w:divBdr>
            <w:top w:val="none" w:sz="0" w:space="0" w:color="auto"/>
            <w:left w:val="none" w:sz="0" w:space="0" w:color="auto"/>
            <w:bottom w:val="none" w:sz="0" w:space="0" w:color="auto"/>
            <w:right w:val="none" w:sz="0" w:space="0" w:color="auto"/>
          </w:divBdr>
          <w:divsChild>
            <w:div w:id="667711869">
              <w:marLeft w:val="0"/>
              <w:marRight w:val="0"/>
              <w:marTop w:val="0"/>
              <w:marBottom w:val="0"/>
              <w:divBdr>
                <w:top w:val="none" w:sz="0" w:space="0" w:color="auto"/>
                <w:left w:val="none" w:sz="0" w:space="0" w:color="auto"/>
                <w:bottom w:val="none" w:sz="0" w:space="0" w:color="auto"/>
                <w:right w:val="none" w:sz="0" w:space="0" w:color="auto"/>
              </w:divBdr>
              <w:divsChild>
                <w:div w:id="1087268025">
                  <w:marLeft w:val="0"/>
                  <w:marRight w:val="0"/>
                  <w:marTop w:val="0"/>
                  <w:marBottom w:val="0"/>
                  <w:divBdr>
                    <w:top w:val="none" w:sz="0" w:space="0" w:color="auto"/>
                    <w:left w:val="none" w:sz="0" w:space="0" w:color="auto"/>
                    <w:bottom w:val="none" w:sz="0" w:space="0" w:color="auto"/>
                    <w:right w:val="none" w:sz="0" w:space="0" w:color="auto"/>
                  </w:divBdr>
                  <w:divsChild>
                    <w:div w:id="689258182">
                      <w:marLeft w:val="0"/>
                      <w:marRight w:val="0"/>
                      <w:marTop w:val="0"/>
                      <w:marBottom w:val="0"/>
                      <w:divBdr>
                        <w:top w:val="none" w:sz="0" w:space="0" w:color="auto"/>
                        <w:left w:val="none" w:sz="0" w:space="0" w:color="auto"/>
                        <w:bottom w:val="none" w:sz="0" w:space="0" w:color="auto"/>
                        <w:right w:val="none" w:sz="0" w:space="0" w:color="auto"/>
                      </w:divBdr>
                      <w:divsChild>
                        <w:div w:id="1434941116">
                          <w:marLeft w:val="0"/>
                          <w:marRight w:val="0"/>
                          <w:marTop w:val="0"/>
                          <w:marBottom w:val="0"/>
                          <w:divBdr>
                            <w:top w:val="none" w:sz="0" w:space="0" w:color="auto"/>
                            <w:left w:val="none" w:sz="0" w:space="0" w:color="auto"/>
                            <w:bottom w:val="none" w:sz="0" w:space="0" w:color="auto"/>
                            <w:right w:val="none" w:sz="0" w:space="0" w:color="auto"/>
                          </w:divBdr>
                          <w:divsChild>
                            <w:div w:id="2061901401">
                              <w:marLeft w:val="0"/>
                              <w:marRight w:val="0"/>
                              <w:marTop w:val="0"/>
                              <w:marBottom w:val="0"/>
                              <w:divBdr>
                                <w:top w:val="none" w:sz="0" w:space="0" w:color="auto"/>
                                <w:left w:val="none" w:sz="0" w:space="0" w:color="auto"/>
                                <w:bottom w:val="none" w:sz="0" w:space="0" w:color="auto"/>
                                <w:right w:val="none" w:sz="0" w:space="0" w:color="auto"/>
                              </w:divBdr>
                              <w:divsChild>
                                <w:div w:id="971130998">
                                  <w:marLeft w:val="0"/>
                                  <w:marRight w:val="0"/>
                                  <w:marTop w:val="0"/>
                                  <w:marBottom w:val="0"/>
                                  <w:divBdr>
                                    <w:top w:val="none" w:sz="0" w:space="0" w:color="auto"/>
                                    <w:left w:val="none" w:sz="0" w:space="0" w:color="auto"/>
                                    <w:bottom w:val="none" w:sz="0" w:space="0" w:color="auto"/>
                                    <w:right w:val="none" w:sz="0" w:space="0" w:color="auto"/>
                                  </w:divBdr>
                                  <w:divsChild>
                                    <w:div w:id="907230007">
                                      <w:marLeft w:val="0"/>
                                      <w:marRight w:val="0"/>
                                      <w:marTop w:val="0"/>
                                      <w:marBottom w:val="0"/>
                                      <w:divBdr>
                                        <w:top w:val="none" w:sz="0" w:space="0" w:color="auto"/>
                                        <w:left w:val="none" w:sz="0" w:space="0" w:color="auto"/>
                                        <w:bottom w:val="none" w:sz="0" w:space="0" w:color="auto"/>
                                        <w:right w:val="none" w:sz="0" w:space="0" w:color="auto"/>
                                      </w:divBdr>
                                      <w:divsChild>
                                        <w:div w:id="258490527">
                                          <w:marLeft w:val="0"/>
                                          <w:marRight w:val="0"/>
                                          <w:marTop w:val="0"/>
                                          <w:marBottom w:val="495"/>
                                          <w:divBdr>
                                            <w:top w:val="none" w:sz="0" w:space="0" w:color="auto"/>
                                            <w:left w:val="none" w:sz="0" w:space="0" w:color="auto"/>
                                            <w:bottom w:val="none" w:sz="0" w:space="0" w:color="auto"/>
                                            <w:right w:val="none" w:sz="0" w:space="0" w:color="auto"/>
                                          </w:divBdr>
                                          <w:divsChild>
                                            <w:div w:id="8745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932779">
      <w:bodyDiv w:val="1"/>
      <w:marLeft w:val="0"/>
      <w:marRight w:val="0"/>
      <w:marTop w:val="0"/>
      <w:marBottom w:val="0"/>
      <w:divBdr>
        <w:top w:val="none" w:sz="0" w:space="0" w:color="auto"/>
        <w:left w:val="none" w:sz="0" w:space="0" w:color="auto"/>
        <w:bottom w:val="none" w:sz="0" w:space="0" w:color="auto"/>
        <w:right w:val="none" w:sz="0" w:space="0" w:color="auto"/>
      </w:divBdr>
    </w:div>
    <w:div w:id="1633557992">
      <w:bodyDiv w:val="1"/>
      <w:marLeft w:val="0"/>
      <w:marRight w:val="0"/>
      <w:marTop w:val="0"/>
      <w:marBottom w:val="0"/>
      <w:divBdr>
        <w:top w:val="none" w:sz="0" w:space="0" w:color="auto"/>
        <w:left w:val="none" w:sz="0" w:space="0" w:color="auto"/>
        <w:bottom w:val="none" w:sz="0" w:space="0" w:color="auto"/>
        <w:right w:val="none" w:sz="0" w:space="0" w:color="auto"/>
      </w:divBdr>
      <w:divsChild>
        <w:div w:id="74327245">
          <w:marLeft w:val="0"/>
          <w:marRight w:val="0"/>
          <w:marTop w:val="0"/>
          <w:marBottom w:val="0"/>
          <w:divBdr>
            <w:top w:val="none" w:sz="0" w:space="0" w:color="auto"/>
            <w:left w:val="none" w:sz="0" w:space="0" w:color="auto"/>
            <w:bottom w:val="none" w:sz="0" w:space="0" w:color="auto"/>
            <w:right w:val="none" w:sz="0" w:space="0" w:color="auto"/>
          </w:divBdr>
          <w:divsChild>
            <w:div w:id="286744449">
              <w:marLeft w:val="0"/>
              <w:marRight w:val="0"/>
              <w:marTop w:val="0"/>
              <w:marBottom w:val="0"/>
              <w:divBdr>
                <w:top w:val="none" w:sz="0" w:space="0" w:color="auto"/>
                <w:left w:val="none" w:sz="0" w:space="0" w:color="auto"/>
                <w:bottom w:val="none" w:sz="0" w:space="0" w:color="auto"/>
                <w:right w:val="none" w:sz="0" w:space="0" w:color="auto"/>
              </w:divBdr>
              <w:divsChild>
                <w:div w:id="1686438756">
                  <w:marLeft w:val="0"/>
                  <w:marRight w:val="0"/>
                  <w:marTop w:val="0"/>
                  <w:marBottom w:val="0"/>
                  <w:divBdr>
                    <w:top w:val="none" w:sz="0" w:space="0" w:color="auto"/>
                    <w:left w:val="none" w:sz="0" w:space="0" w:color="auto"/>
                    <w:bottom w:val="none" w:sz="0" w:space="0" w:color="auto"/>
                    <w:right w:val="none" w:sz="0" w:space="0" w:color="auto"/>
                  </w:divBdr>
                  <w:divsChild>
                    <w:div w:id="1037391267">
                      <w:marLeft w:val="0"/>
                      <w:marRight w:val="0"/>
                      <w:marTop w:val="0"/>
                      <w:marBottom w:val="0"/>
                      <w:divBdr>
                        <w:top w:val="none" w:sz="0" w:space="0" w:color="auto"/>
                        <w:left w:val="none" w:sz="0" w:space="0" w:color="auto"/>
                        <w:bottom w:val="none" w:sz="0" w:space="0" w:color="auto"/>
                        <w:right w:val="none" w:sz="0" w:space="0" w:color="auto"/>
                      </w:divBdr>
                      <w:divsChild>
                        <w:div w:id="2119250836">
                          <w:marLeft w:val="0"/>
                          <w:marRight w:val="0"/>
                          <w:marTop w:val="0"/>
                          <w:marBottom w:val="0"/>
                          <w:divBdr>
                            <w:top w:val="none" w:sz="0" w:space="0" w:color="auto"/>
                            <w:left w:val="none" w:sz="0" w:space="0" w:color="auto"/>
                            <w:bottom w:val="none" w:sz="0" w:space="0" w:color="auto"/>
                            <w:right w:val="none" w:sz="0" w:space="0" w:color="auto"/>
                          </w:divBdr>
                          <w:divsChild>
                            <w:div w:id="2076854540">
                              <w:marLeft w:val="0"/>
                              <w:marRight w:val="0"/>
                              <w:marTop w:val="0"/>
                              <w:marBottom w:val="0"/>
                              <w:divBdr>
                                <w:top w:val="none" w:sz="0" w:space="0" w:color="auto"/>
                                <w:left w:val="none" w:sz="0" w:space="0" w:color="auto"/>
                                <w:bottom w:val="none" w:sz="0" w:space="0" w:color="auto"/>
                                <w:right w:val="none" w:sz="0" w:space="0" w:color="auto"/>
                              </w:divBdr>
                              <w:divsChild>
                                <w:div w:id="2042972982">
                                  <w:marLeft w:val="0"/>
                                  <w:marRight w:val="0"/>
                                  <w:marTop w:val="0"/>
                                  <w:marBottom w:val="0"/>
                                  <w:divBdr>
                                    <w:top w:val="none" w:sz="0" w:space="0" w:color="auto"/>
                                    <w:left w:val="none" w:sz="0" w:space="0" w:color="auto"/>
                                    <w:bottom w:val="none" w:sz="0" w:space="0" w:color="auto"/>
                                    <w:right w:val="none" w:sz="0" w:space="0" w:color="auto"/>
                                  </w:divBdr>
                                  <w:divsChild>
                                    <w:div w:id="627932986">
                                      <w:marLeft w:val="0"/>
                                      <w:marRight w:val="0"/>
                                      <w:marTop w:val="0"/>
                                      <w:marBottom w:val="0"/>
                                      <w:divBdr>
                                        <w:top w:val="none" w:sz="0" w:space="0" w:color="auto"/>
                                        <w:left w:val="none" w:sz="0" w:space="0" w:color="auto"/>
                                        <w:bottom w:val="none" w:sz="0" w:space="0" w:color="auto"/>
                                        <w:right w:val="none" w:sz="0" w:space="0" w:color="auto"/>
                                      </w:divBdr>
                                      <w:divsChild>
                                        <w:div w:id="918750916">
                                          <w:marLeft w:val="0"/>
                                          <w:marRight w:val="0"/>
                                          <w:marTop w:val="0"/>
                                          <w:marBottom w:val="495"/>
                                          <w:divBdr>
                                            <w:top w:val="none" w:sz="0" w:space="0" w:color="auto"/>
                                            <w:left w:val="none" w:sz="0" w:space="0" w:color="auto"/>
                                            <w:bottom w:val="none" w:sz="0" w:space="0" w:color="auto"/>
                                            <w:right w:val="none" w:sz="0" w:space="0" w:color="auto"/>
                                          </w:divBdr>
                                          <w:divsChild>
                                            <w:div w:id="5288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371331">
      <w:bodyDiv w:val="1"/>
      <w:marLeft w:val="0"/>
      <w:marRight w:val="0"/>
      <w:marTop w:val="0"/>
      <w:marBottom w:val="0"/>
      <w:divBdr>
        <w:top w:val="none" w:sz="0" w:space="0" w:color="auto"/>
        <w:left w:val="none" w:sz="0" w:space="0" w:color="auto"/>
        <w:bottom w:val="none" w:sz="0" w:space="0" w:color="auto"/>
        <w:right w:val="none" w:sz="0" w:space="0" w:color="auto"/>
      </w:divBdr>
      <w:divsChild>
        <w:div w:id="818576953">
          <w:marLeft w:val="0"/>
          <w:marRight w:val="0"/>
          <w:marTop w:val="0"/>
          <w:marBottom w:val="0"/>
          <w:divBdr>
            <w:top w:val="none" w:sz="0" w:space="0" w:color="auto"/>
            <w:left w:val="none" w:sz="0" w:space="0" w:color="auto"/>
            <w:bottom w:val="none" w:sz="0" w:space="0" w:color="auto"/>
            <w:right w:val="none" w:sz="0" w:space="0" w:color="auto"/>
          </w:divBdr>
          <w:divsChild>
            <w:div w:id="1809207176">
              <w:marLeft w:val="0"/>
              <w:marRight w:val="0"/>
              <w:marTop w:val="0"/>
              <w:marBottom w:val="0"/>
              <w:divBdr>
                <w:top w:val="none" w:sz="0" w:space="0" w:color="auto"/>
                <w:left w:val="none" w:sz="0" w:space="0" w:color="auto"/>
                <w:bottom w:val="none" w:sz="0" w:space="0" w:color="auto"/>
                <w:right w:val="none" w:sz="0" w:space="0" w:color="auto"/>
              </w:divBdr>
              <w:divsChild>
                <w:div w:id="1526553149">
                  <w:marLeft w:val="0"/>
                  <w:marRight w:val="0"/>
                  <w:marTop w:val="0"/>
                  <w:marBottom w:val="0"/>
                  <w:divBdr>
                    <w:top w:val="none" w:sz="0" w:space="0" w:color="auto"/>
                    <w:left w:val="none" w:sz="0" w:space="0" w:color="auto"/>
                    <w:bottom w:val="none" w:sz="0" w:space="0" w:color="auto"/>
                    <w:right w:val="none" w:sz="0" w:space="0" w:color="auto"/>
                  </w:divBdr>
                  <w:divsChild>
                    <w:div w:id="1747654356">
                      <w:marLeft w:val="0"/>
                      <w:marRight w:val="0"/>
                      <w:marTop w:val="0"/>
                      <w:marBottom w:val="0"/>
                      <w:divBdr>
                        <w:top w:val="none" w:sz="0" w:space="0" w:color="auto"/>
                        <w:left w:val="none" w:sz="0" w:space="0" w:color="auto"/>
                        <w:bottom w:val="none" w:sz="0" w:space="0" w:color="auto"/>
                        <w:right w:val="none" w:sz="0" w:space="0" w:color="auto"/>
                      </w:divBdr>
                      <w:divsChild>
                        <w:div w:id="266621250">
                          <w:marLeft w:val="0"/>
                          <w:marRight w:val="0"/>
                          <w:marTop w:val="0"/>
                          <w:marBottom w:val="0"/>
                          <w:divBdr>
                            <w:top w:val="none" w:sz="0" w:space="0" w:color="auto"/>
                            <w:left w:val="none" w:sz="0" w:space="0" w:color="auto"/>
                            <w:bottom w:val="none" w:sz="0" w:space="0" w:color="auto"/>
                            <w:right w:val="none" w:sz="0" w:space="0" w:color="auto"/>
                          </w:divBdr>
                          <w:divsChild>
                            <w:div w:id="586184875">
                              <w:marLeft w:val="0"/>
                              <w:marRight w:val="0"/>
                              <w:marTop w:val="0"/>
                              <w:marBottom w:val="0"/>
                              <w:divBdr>
                                <w:top w:val="none" w:sz="0" w:space="0" w:color="auto"/>
                                <w:left w:val="none" w:sz="0" w:space="0" w:color="auto"/>
                                <w:bottom w:val="none" w:sz="0" w:space="0" w:color="auto"/>
                                <w:right w:val="none" w:sz="0" w:space="0" w:color="auto"/>
                              </w:divBdr>
                              <w:divsChild>
                                <w:div w:id="1858498861">
                                  <w:marLeft w:val="0"/>
                                  <w:marRight w:val="0"/>
                                  <w:marTop w:val="0"/>
                                  <w:marBottom w:val="0"/>
                                  <w:divBdr>
                                    <w:top w:val="none" w:sz="0" w:space="0" w:color="auto"/>
                                    <w:left w:val="none" w:sz="0" w:space="0" w:color="auto"/>
                                    <w:bottom w:val="none" w:sz="0" w:space="0" w:color="auto"/>
                                    <w:right w:val="none" w:sz="0" w:space="0" w:color="auto"/>
                                  </w:divBdr>
                                  <w:divsChild>
                                    <w:div w:id="965084013">
                                      <w:marLeft w:val="0"/>
                                      <w:marRight w:val="0"/>
                                      <w:marTop w:val="0"/>
                                      <w:marBottom w:val="0"/>
                                      <w:divBdr>
                                        <w:top w:val="none" w:sz="0" w:space="0" w:color="auto"/>
                                        <w:left w:val="none" w:sz="0" w:space="0" w:color="auto"/>
                                        <w:bottom w:val="none" w:sz="0" w:space="0" w:color="auto"/>
                                        <w:right w:val="none" w:sz="0" w:space="0" w:color="auto"/>
                                      </w:divBdr>
                                      <w:divsChild>
                                        <w:div w:id="1255475719">
                                          <w:marLeft w:val="0"/>
                                          <w:marRight w:val="0"/>
                                          <w:marTop w:val="0"/>
                                          <w:marBottom w:val="0"/>
                                          <w:divBdr>
                                            <w:top w:val="none" w:sz="0" w:space="0" w:color="auto"/>
                                            <w:left w:val="none" w:sz="0" w:space="0" w:color="auto"/>
                                            <w:bottom w:val="none" w:sz="0" w:space="0" w:color="auto"/>
                                            <w:right w:val="none" w:sz="0" w:space="0" w:color="auto"/>
                                          </w:divBdr>
                                          <w:divsChild>
                                            <w:div w:id="399911839">
                                              <w:marLeft w:val="0"/>
                                              <w:marRight w:val="0"/>
                                              <w:marTop w:val="0"/>
                                              <w:marBottom w:val="0"/>
                                              <w:divBdr>
                                                <w:top w:val="none" w:sz="0" w:space="0" w:color="auto"/>
                                                <w:left w:val="none" w:sz="0" w:space="0" w:color="auto"/>
                                                <w:bottom w:val="none" w:sz="0" w:space="0" w:color="auto"/>
                                                <w:right w:val="none" w:sz="0" w:space="0" w:color="auto"/>
                                              </w:divBdr>
                                              <w:divsChild>
                                                <w:div w:id="1284733137">
                                                  <w:marLeft w:val="0"/>
                                                  <w:marRight w:val="0"/>
                                                  <w:marTop w:val="0"/>
                                                  <w:marBottom w:val="0"/>
                                                  <w:divBdr>
                                                    <w:top w:val="none" w:sz="0" w:space="0" w:color="auto"/>
                                                    <w:left w:val="none" w:sz="0" w:space="0" w:color="auto"/>
                                                    <w:bottom w:val="none" w:sz="0" w:space="0" w:color="auto"/>
                                                    <w:right w:val="none" w:sz="0" w:space="0" w:color="auto"/>
                                                  </w:divBdr>
                                                </w:div>
                                                <w:div w:id="532764195">
                                                  <w:marLeft w:val="0"/>
                                                  <w:marRight w:val="0"/>
                                                  <w:marTop w:val="0"/>
                                                  <w:marBottom w:val="0"/>
                                                  <w:divBdr>
                                                    <w:top w:val="none" w:sz="0" w:space="0" w:color="auto"/>
                                                    <w:left w:val="none" w:sz="0" w:space="0" w:color="auto"/>
                                                    <w:bottom w:val="none" w:sz="0" w:space="0" w:color="auto"/>
                                                    <w:right w:val="none" w:sz="0" w:space="0" w:color="auto"/>
                                                  </w:divBdr>
                                                </w:div>
                                              </w:divsChild>
                                            </w:div>
                                            <w:div w:id="269051939">
                                              <w:marLeft w:val="0"/>
                                              <w:marRight w:val="0"/>
                                              <w:marTop w:val="0"/>
                                              <w:marBottom w:val="0"/>
                                              <w:divBdr>
                                                <w:top w:val="none" w:sz="0" w:space="0" w:color="auto"/>
                                                <w:left w:val="none" w:sz="0" w:space="0" w:color="auto"/>
                                                <w:bottom w:val="none" w:sz="0" w:space="0" w:color="auto"/>
                                                <w:right w:val="none" w:sz="0" w:space="0" w:color="auto"/>
                                              </w:divBdr>
                                            </w:div>
                                            <w:div w:id="943998646">
                                              <w:marLeft w:val="0"/>
                                              <w:marRight w:val="0"/>
                                              <w:marTop w:val="0"/>
                                              <w:marBottom w:val="0"/>
                                              <w:divBdr>
                                                <w:top w:val="none" w:sz="0" w:space="0" w:color="auto"/>
                                                <w:left w:val="none" w:sz="0" w:space="0" w:color="auto"/>
                                                <w:bottom w:val="none" w:sz="0" w:space="0" w:color="auto"/>
                                                <w:right w:val="none" w:sz="0" w:space="0" w:color="auto"/>
                                              </w:divBdr>
                                              <w:divsChild>
                                                <w:div w:id="1501197572">
                                                  <w:marLeft w:val="0"/>
                                                  <w:marRight w:val="0"/>
                                                  <w:marTop w:val="0"/>
                                                  <w:marBottom w:val="0"/>
                                                  <w:divBdr>
                                                    <w:top w:val="none" w:sz="0" w:space="0" w:color="auto"/>
                                                    <w:left w:val="none" w:sz="0" w:space="0" w:color="auto"/>
                                                    <w:bottom w:val="none" w:sz="0" w:space="0" w:color="auto"/>
                                                    <w:right w:val="none" w:sz="0" w:space="0" w:color="auto"/>
                                                  </w:divBdr>
                                                  <w:divsChild>
                                                    <w:div w:id="107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582">
                                  <w:marLeft w:val="0"/>
                                  <w:marRight w:val="60"/>
                                  <w:marTop w:val="0"/>
                                  <w:marBottom w:val="0"/>
                                  <w:divBdr>
                                    <w:top w:val="none" w:sz="0" w:space="0" w:color="auto"/>
                                    <w:left w:val="none" w:sz="0" w:space="0" w:color="auto"/>
                                    <w:bottom w:val="none" w:sz="0" w:space="0" w:color="auto"/>
                                    <w:right w:val="none" w:sz="0" w:space="0" w:color="auto"/>
                                  </w:divBdr>
                                  <w:divsChild>
                                    <w:div w:id="2057504875">
                                      <w:marLeft w:val="0"/>
                                      <w:marRight w:val="0"/>
                                      <w:marTop w:val="0"/>
                                      <w:marBottom w:val="0"/>
                                      <w:divBdr>
                                        <w:top w:val="none" w:sz="0" w:space="0" w:color="auto"/>
                                        <w:left w:val="none" w:sz="0" w:space="0" w:color="auto"/>
                                        <w:bottom w:val="none" w:sz="0" w:space="0" w:color="auto"/>
                                        <w:right w:val="none" w:sz="0" w:space="0" w:color="auto"/>
                                      </w:divBdr>
                                    </w:div>
                                  </w:divsChild>
                                </w:div>
                                <w:div w:id="681586695">
                                  <w:marLeft w:val="0"/>
                                  <w:marRight w:val="60"/>
                                  <w:marTop w:val="0"/>
                                  <w:marBottom w:val="0"/>
                                  <w:divBdr>
                                    <w:top w:val="none" w:sz="0" w:space="0" w:color="auto"/>
                                    <w:left w:val="none" w:sz="0" w:space="0" w:color="auto"/>
                                    <w:bottom w:val="none" w:sz="0" w:space="0" w:color="auto"/>
                                    <w:right w:val="none" w:sz="0" w:space="0" w:color="auto"/>
                                  </w:divBdr>
                                  <w:divsChild>
                                    <w:div w:id="14278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3225">
                              <w:marLeft w:val="0"/>
                              <w:marRight w:val="0"/>
                              <w:marTop w:val="0"/>
                              <w:marBottom w:val="0"/>
                              <w:divBdr>
                                <w:top w:val="none" w:sz="0" w:space="0" w:color="auto"/>
                                <w:left w:val="none" w:sz="0" w:space="0" w:color="auto"/>
                                <w:bottom w:val="none" w:sz="0" w:space="0" w:color="auto"/>
                                <w:right w:val="none" w:sz="0" w:space="0" w:color="auto"/>
                              </w:divBdr>
                              <w:divsChild>
                                <w:div w:id="1886486347">
                                  <w:marLeft w:val="0"/>
                                  <w:marRight w:val="0"/>
                                  <w:marTop w:val="0"/>
                                  <w:marBottom w:val="0"/>
                                  <w:divBdr>
                                    <w:top w:val="none" w:sz="0" w:space="0" w:color="auto"/>
                                    <w:left w:val="none" w:sz="0" w:space="0" w:color="auto"/>
                                    <w:bottom w:val="none" w:sz="0" w:space="0" w:color="auto"/>
                                    <w:right w:val="none" w:sz="0" w:space="0" w:color="auto"/>
                                  </w:divBdr>
                                </w:div>
                                <w:div w:id="157428101">
                                  <w:marLeft w:val="0"/>
                                  <w:marRight w:val="0"/>
                                  <w:marTop w:val="0"/>
                                  <w:marBottom w:val="0"/>
                                  <w:divBdr>
                                    <w:top w:val="none" w:sz="0" w:space="0" w:color="auto"/>
                                    <w:left w:val="none" w:sz="0" w:space="0" w:color="auto"/>
                                    <w:bottom w:val="none" w:sz="0" w:space="0" w:color="auto"/>
                                    <w:right w:val="none" w:sz="0" w:space="0" w:color="auto"/>
                                  </w:divBdr>
                                </w:div>
                                <w:div w:id="575937185">
                                  <w:marLeft w:val="0"/>
                                  <w:marRight w:val="0"/>
                                  <w:marTop w:val="0"/>
                                  <w:marBottom w:val="0"/>
                                  <w:divBdr>
                                    <w:top w:val="none" w:sz="0" w:space="0" w:color="auto"/>
                                    <w:left w:val="none" w:sz="0" w:space="0" w:color="auto"/>
                                    <w:bottom w:val="none" w:sz="0" w:space="0" w:color="auto"/>
                                    <w:right w:val="none" w:sz="0" w:space="0" w:color="auto"/>
                                  </w:divBdr>
                                  <w:divsChild>
                                    <w:div w:id="1552767240">
                                      <w:marLeft w:val="0"/>
                                      <w:marRight w:val="0"/>
                                      <w:marTop w:val="0"/>
                                      <w:marBottom w:val="0"/>
                                      <w:divBdr>
                                        <w:top w:val="none" w:sz="0" w:space="0" w:color="auto"/>
                                        <w:left w:val="none" w:sz="0" w:space="0" w:color="auto"/>
                                        <w:bottom w:val="none" w:sz="0" w:space="0" w:color="auto"/>
                                        <w:right w:val="none" w:sz="0" w:space="0" w:color="auto"/>
                                      </w:divBdr>
                                      <w:divsChild>
                                        <w:div w:id="2110074852">
                                          <w:marLeft w:val="0"/>
                                          <w:marRight w:val="0"/>
                                          <w:marTop w:val="0"/>
                                          <w:marBottom w:val="495"/>
                                          <w:divBdr>
                                            <w:top w:val="none" w:sz="0" w:space="0" w:color="auto"/>
                                            <w:left w:val="none" w:sz="0" w:space="0" w:color="auto"/>
                                            <w:bottom w:val="none" w:sz="0" w:space="0" w:color="auto"/>
                                            <w:right w:val="none" w:sz="0" w:space="0" w:color="auto"/>
                                          </w:divBdr>
                                          <w:divsChild>
                                            <w:div w:id="2019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aimler.com/CASE/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xmlns:star_td="http://www.star-group.net/schemas/transit/filters/textdata">
  <tns:showOnOpen>false</tns:showOnOpen>
  <tns:defaultPropertyEditorNamespace>Standardeigenschaften</tns:defaultPropertyEditorNamespace>
</tns:customPropertyEditor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 ds:uri="http://www.star-group.net/schemas/transit/filters/textdata"/>
  </ds:schemaRefs>
</ds:datastoreItem>
</file>

<file path=customXml/itemProps2.xml><?xml version="1.0" encoding="utf-8"?>
<ds:datastoreItem xmlns:ds="http://schemas.openxmlformats.org/officeDocument/2006/customXml" ds:itemID="{01A2E9C7-DE34-488B-8EC7-36C78E14F16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PresentationFormat/>
  <Lines>53</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7596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Frank Reisel</dc:creator>
  <cp:lastModifiedBy>Mocci, Andrea (183-Extern)</cp:lastModifiedBy>
  <cp:revision>124</cp:revision>
  <cp:lastPrinted>2019-04-02T08:48:00Z</cp:lastPrinted>
  <dcterms:created xsi:type="dcterms:W3CDTF">2019-04-16T08:18:00Z</dcterms:created>
  <dcterms:modified xsi:type="dcterms:W3CDTF">2019-04-19T12:22:00Z</dcterms:modified>
</cp:coreProperties>
</file>