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4C1CBC7E" w14:textId="77777777" w:rsidTr="00B03193">
        <w:trPr>
          <w:trHeight w:val="561"/>
        </w:trPr>
        <w:tc>
          <w:tcPr>
            <w:tcW w:w="7195" w:type="dxa"/>
            <w:vMerge w:val="restart"/>
            <w:tcMar>
              <w:left w:w="0" w:type="dxa"/>
              <w:right w:w="0" w:type="dxa"/>
            </w:tcMar>
          </w:tcPr>
          <w:p w14:paraId="03AC9C39" w14:textId="67F49846"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0FF1D8F4" w14:textId="77777777" w:rsidR="004C5B6A" w:rsidRPr="00C610C8" w:rsidRDefault="004C5B6A" w:rsidP="00B03193">
            <w:pPr>
              <w:pStyle w:val="D02Legalentity"/>
              <w:framePr w:wrap="auto"/>
            </w:pPr>
          </w:p>
        </w:tc>
      </w:tr>
      <w:tr w:rsidR="00317376" w:rsidRPr="00C610C8" w14:paraId="4AEBE933" w14:textId="77777777" w:rsidTr="00B03193">
        <w:trPr>
          <w:trHeight w:val="374"/>
        </w:trPr>
        <w:tc>
          <w:tcPr>
            <w:tcW w:w="7195" w:type="dxa"/>
            <w:vMerge/>
            <w:tcMar>
              <w:left w:w="0" w:type="dxa"/>
              <w:right w:w="0" w:type="dxa"/>
            </w:tcMar>
          </w:tcPr>
          <w:p w14:paraId="0577FBED"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670877E1"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bookmarkEnd w:id="0"/>
          </w:p>
        </w:tc>
      </w:tr>
      <w:tr w:rsidR="00317376" w:rsidRPr="00C610C8" w14:paraId="7E7787F2" w14:textId="77777777" w:rsidTr="00B03193">
        <w:trPr>
          <w:trHeight w:val="958"/>
        </w:trPr>
        <w:tc>
          <w:tcPr>
            <w:tcW w:w="7195" w:type="dxa"/>
            <w:vMerge/>
            <w:tcMar>
              <w:left w:w="0" w:type="dxa"/>
              <w:right w:w="0" w:type="dxa"/>
            </w:tcMar>
          </w:tcPr>
          <w:p w14:paraId="575E2A09"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27F734F" w14:textId="74D57942" w:rsidR="00317376" w:rsidRPr="00C610C8" w:rsidRDefault="00650C59" w:rsidP="00B03193">
            <w:pPr>
              <w:pStyle w:val="D04Date"/>
              <w:framePr w:hSpace="0" w:wrap="auto" w:vAnchor="margin" w:hAnchor="text" w:yAlign="inline"/>
            </w:pPr>
            <w:r>
              <w:fldChar w:fldCharType="begin">
                <w:ffData>
                  <w:name w:val="Text1"/>
                  <w:enabled/>
                  <w:calcOnExit w:val="0"/>
                  <w:textInput>
                    <w:default w:val="23 March 2026"/>
                  </w:textInput>
                </w:ffData>
              </w:fldChar>
            </w:r>
            <w:bookmarkStart w:id="1" w:name="Text1"/>
            <w:r>
              <w:instrText xml:space="preserve"> FORMTEXT </w:instrText>
            </w:r>
            <w:r>
              <w:fldChar w:fldCharType="separate"/>
            </w:r>
            <w:r>
              <w:rPr>
                <w:noProof/>
              </w:rPr>
              <w:t>23 marzo 2026</w:t>
            </w:r>
            <w:r>
              <w:fldChar w:fldCharType="end"/>
            </w:r>
            <w:bookmarkEnd w:id="1"/>
          </w:p>
        </w:tc>
      </w:tr>
    </w:tbl>
    <w:p w14:paraId="4AA73E7B"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code="9"/>
          <w:pgMar w:top="3005" w:right="652" w:bottom="1185" w:left="1361" w:header="1185" w:footer="1049" w:gutter="0"/>
          <w:cols w:space="708"/>
          <w:titlePg/>
          <w:docGrid w:linePitch="360"/>
        </w:sectPr>
      </w:pPr>
    </w:p>
    <w:p w14:paraId="753F3F47" w14:textId="2EA5C54A" w:rsidR="009C0288" w:rsidRPr="004B0428" w:rsidRDefault="004B0428" w:rsidP="009C0288">
      <w:pPr>
        <w:pStyle w:val="A01Headline1"/>
        <w:rPr>
          <w:lang w:val="it-IT"/>
        </w:rPr>
      </w:pPr>
      <w:bookmarkStart w:id="2" w:name="_Toc178533742"/>
      <w:bookmarkStart w:id="3" w:name="_Toc178534221"/>
      <w:bookmarkStart w:id="4" w:name="_Toc178534915"/>
      <w:r>
        <w:rPr>
          <w:lang w:val="it-IT"/>
        </w:rPr>
        <w:t xml:space="preserve">Verifica </w:t>
      </w:r>
      <w:r w:rsidR="00097770" w:rsidRPr="004B0428">
        <w:rPr>
          <w:lang w:val="it-IT"/>
        </w:rPr>
        <w:t>ambientale a 360° per la nuov</w:t>
      </w:r>
      <w:r>
        <w:rPr>
          <w:lang w:val="it-IT"/>
        </w:rPr>
        <w:t>a</w:t>
      </w:r>
      <w:r w:rsidR="00097770" w:rsidRPr="004B0428">
        <w:rPr>
          <w:lang w:val="it-IT"/>
        </w:rPr>
        <w:t xml:space="preserve"> GLC elettrica </w:t>
      </w:r>
      <w:r w:rsidR="009C0288">
        <w:fldChar w:fldCharType="begin"/>
      </w:r>
      <w:r w:rsidR="009C0288" w:rsidRPr="004B0428">
        <w:rPr>
          <w:lang w:val="it-IT"/>
        </w:rPr>
        <w:instrText xml:space="preserve"> TOC \o "1-2" \f \h \z \t "A02_Überschrift 2/Headline 2,2,A01_Überschrift 1/Headline 1,1" </w:instrText>
      </w:r>
      <w:r w:rsidR="009C0288">
        <w:fldChar w:fldCharType="separate"/>
      </w:r>
      <w:r w:rsidR="009C0288">
        <w:fldChar w:fldCharType="end"/>
      </w:r>
    </w:p>
    <w:p w14:paraId="77988009" w14:textId="3E3C4392" w:rsidR="004B0428" w:rsidRPr="004B0428" w:rsidRDefault="004B0428" w:rsidP="004B0428">
      <w:pPr>
        <w:pStyle w:val="A04List"/>
        <w:rPr>
          <w:lang w:val="it-IT"/>
        </w:rPr>
      </w:pPr>
      <w:r w:rsidRPr="004B0428">
        <w:rPr>
          <w:lang w:val="it-IT"/>
        </w:rPr>
        <w:t>Una valutazione del ciclo di vita, verificata da un ente indipendente, evidenzia le prestazioni di sostenibilità della nuova GLC elettrica</w:t>
      </w:r>
    </w:p>
    <w:p w14:paraId="0AC28B92" w14:textId="71FA9618" w:rsidR="004B0428" w:rsidRPr="004B0428" w:rsidRDefault="004B0428" w:rsidP="004B0428">
      <w:pPr>
        <w:pStyle w:val="A04List"/>
        <w:rPr>
          <w:lang w:val="it-IT"/>
        </w:rPr>
      </w:pPr>
      <w:r w:rsidRPr="004B0428">
        <w:rPr>
          <w:lang w:val="it-IT"/>
        </w:rPr>
        <w:t>Riduzione di due terzi dell’impronta di carbonio lungo l’intero ciclo di vita rispetto all’attuale GLC con motorizzazione a combustione</w:t>
      </w:r>
    </w:p>
    <w:p w14:paraId="465A4155" w14:textId="64711D07" w:rsidR="004B0428" w:rsidRPr="004B0428" w:rsidRDefault="004B0428" w:rsidP="004B0428">
      <w:pPr>
        <w:pStyle w:val="A04List"/>
        <w:rPr>
          <w:lang w:val="it-IT"/>
        </w:rPr>
      </w:pPr>
      <w:r w:rsidRPr="004B0428">
        <w:rPr>
          <w:lang w:val="it-IT"/>
        </w:rPr>
        <w:t>Riduzione delle emissioni in fase di produzione del 23%, grazie all’impiego di batterie, alluminio e acciaio a basse emissioni di carbonio, oltre a un maggiore utilizzo di materiali termoplastici riciclati e di energia rinnovabile nello stabilimento di Brema, dove viene prodotta la GLC elettrica</w:t>
      </w:r>
    </w:p>
    <w:p w14:paraId="2B47264E" w14:textId="77777777" w:rsidR="004B0428" w:rsidRDefault="004B0428" w:rsidP="009C0288">
      <w:pPr>
        <w:pStyle w:val="A03Flietext"/>
        <w:rPr>
          <w:lang w:val="it-IT"/>
        </w:rPr>
      </w:pPr>
    </w:p>
    <w:p w14:paraId="1365C0CC" w14:textId="77777777" w:rsidR="004B0428" w:rsidRPr="004B0428" w:rsidRDefault="004B0428" w:rsidP="004B0428">
      <w:pPr>
        <w:pStyle w:val="A03Flietext"/>
        <w:rPr>
          <w:lang w:val="it-IT"/>
        </w:rPr>
      </w:pPr>
      <w:r w:rsidRPr="004B0428">
        <w:rPr>
          <w:lang w:val="it-IT"/>
        </w:rPr>
        <w:t>Stoccarda. Mercedes-Benz ha pubblicato la Verifica ambientale a 360° per la nuova GLC elettrica, documentando in modo dettagliato le prestazioni ambientali di questo innovativo SUV di medie dimensioni. La completa analisi del ciclo di vita, verificata da enti indipendenti, evidenzia come questo bestseller elettrificato consenta una riduzione di due terzi delle emissioni di CO₂ lungo l’intero ciclo di vita rispetto all’attuale GLC con motorizzazione a combustione. Questo risultato significativo è frutto dell’implementazione sistematica di misure di riduzione delle emissioni – dall’alluminio a basse emissioni di carbonio fino agli interventi sulle celle ad alta tensione. Si registra inoltre un sensibile aumento dell’utilizzo di materiali secondari, insieme alla possibilità di scegliere il primo abitacolo vegano certificato al mondo.</w:t>
      </w:r>
    </w:p>
    <w:p w14:paraId="41A21878" w14:textId="77777777" w:rsidR="004B0428" w:rsidRPr="004B0428" w:rsidRDefault="004B0428" w:rsidP="004B0428">
      <w:pPr>
        <w:pStyle w:val="A03Flietext"/>
        <w:rPr>
          <w:lang w:val="it-IT"/>
        </w:rPr>
      </w:pPr>
    </w:p>
    <w:p w14:paraId="02917C94" w14:textId="77777777" w:rsidR="004B0428" w:rsidRPr="004B0428" w:rsidRDefault="004B0428" w:rsidP="004B0428">
      <w:pPr>
        <w:pStyle w:val="A05Subheadline"/>
        <w:rPr>
          <w:lang w:val="it-IT"/>
        </w:rPr>
      </w:pPr>
      <w:r w:rsidRPr="004B0428">
        <w:rPr>
          <w:lang w:val="it-IT"/>
        </w:rPr>
        <w:t>Progettata fin dall’inizio all’insegna della circolarità e della decarbonizzazione</w:t>
      </w:r>
    </w:p>
    <w:p w14:paraId="2264EA19" w14:textId="77777777" w:rsidR="004B0428" w:rsidRPr="004B0428" w:rsidRDefault="004B0428" w:rsidP="004B0428">
      <w:pPr>
        <w:pStyle w:val="A03Flietext"/>
        <w:rPr>
          <w:lang w:val="it-IT"/>
        </w:rPr>
      </w:pPr>
    </w:p>
    <w:p w14:paraId="70B2A70E" w14:textId="451E171F" w:rsidR="004B0428" w:rsidRPr="004B0428" w:rsidRDefault="004B0428" w:rsidP="004B0428">
      <w:pPr>
        <w:pStyle w:val="A03Flietext"/>
        <w:rPr>
          <w:lang w:val="it-IT"/>
        </w:rPr>
      </w:pPr>
      <w:r w:rsidRPr="004B0428">
        <w:rPr>
          <w:lang w:val="it-IT"/>
        </w:rPr>
        <w:t>Per la sola fase produttiva, l’azienda ha concordato con i fornitori misure mirate di riduzione della CO₂, ottenendo una diminuzione complessiva delle emissioni del 23% per la GLC 400 4MATIC con</w:t>
      </w:r>
      <w:r>
        <w:rPr>
          <w:lang w:val="it-IT"/>
        </w:rPr>
        <w:t xml:space="preserve"> tecnologia</w:t>
      </w:r>
      <w:r w:rsidRPr="004B0428">
        <w:rPr>
          <w:lang w:val="it-IT"/>
        </w:rPr>
        <w:t xml:space="preserve"> EQ durante la produzione. Questi risultati riflettono un approccio olistico che interviene sui materiali e componenti a maggiore intensità di carbonio: celle della batteria, alluminio, acciaio e materiali termoplastici.</w:t>
      </w:r>
    </w:p>
    <w:p w14:paraId="5CDD1682" w14:textId="77777777" w:rsidR="004518A7" w:rsidRPr="004B0428" w:rsidRDefault="004518A7" w:rsidP="009C0288">
      <w:pPr>
        <w:pStyle w:val="A03Flietext"/>
        <w:rPr>
          <w:lang w:val="it-IT"/>
        </w:rPr>
      </w:pPr>
    </w:p>
    <w:p w14:paraId="118F6A7B" w14:textId="77777777" w:rsidR="004B0428" w:rsidRPr="004B0428" w:rsidRDefault="004B0428" w:rsidP="004B0428">
      <w:pPr>
        <w:pStyle w:val="A03Flietext"/>
        <w:rPr>
          <w:lang w:val="it-IT"/>
        </w:rPr>
      </w:pPr>
      <w:r w:rsidRPr="004B0428">
        <w:rPr>
          <w:b/>
          <w:bCs/>
          <w:lang w:val="it-IT"/>
        </w:rPr>
        <w:t>I principali benefici ambientali sono evidenziati dalle seguenti misure:</w:t>
      </w:r>
    </w:p>
    <w:p w14:paraId="45F4B624" w14:textId="77777777" w:rsidR="004B0428" w:rsidRPr="004B0428" w:rsidRDefault="004B0428" w:rsidP="004B0428">
      <w:pPr>
        <w:pStyle w:val="A03Flietext"/>
        <w:numPr>
          <w:ilvl w:val="0"/>
          <w:numId w:val="20"/>
        </w:numPr>
        <w:rPr>
          <w:lang w:val="it-IT"/>
        </w:rPr>
      </w:pPr>
      <w:r w:rsidRPr="004B0428">
        <w:rPr>
          <w:b/>
          <w:bCs/>
          <w:lang w:val="it-IT"/>
        </w:rPr>
        <w:t>Batteria a basse emissioni di carbonio:</w:t>
      </w:r>
      <w:r w:rsidRPr="004B0428">
        <w:rPr>
          <w:lang w:val="it-IT"/>
        </w:rPr>
        <w:t xml:space="preserve"> circa il 40% di riduzione dell’impronta di carbonio per cella rispetto alla produzione convenzionale, grazie all’utilizzo di energia rinnovabile nella produzione delle celle e a processi a basse emissioni per catodo, anodo e materiali dell’involucro – con un risparmio di circa 3,1 tonnellate di CO₂ per batteria.</w:t>
      </w:r>
    </w:p>
    <w:p w14:paraId="57FC6B87" w14:textId="77777777" w:rsidR="004B0428" w:rsidRPr="004B0428" w:rsidRDefault="004B0428" w:rsidP="004B0428">
      <w:pPr>
        <w:pStyle w:val="A03Flietext"/>
        <w:numPr>
          <w:ilvl w:val="0"/>
          <w:numId w:val="20"/>
        </w:numPr>
        <w:rPr>
          <w:lang w:val="it-IT"/>
        </w:rPr>
      </w:pPr>
      <w:r w:rsidRPr="004B0428">
        <w:rPr>
          <w:b/>
          <w:bCs/>
          <w:lang w:val="it-IT"/>
        </w:rPr>
        <w:t>Maggiore utilizzo di materiali riciclati:</w:t>
      </w:r>
      <w:r w:rsidRPr="004B0428">
        <w:rPr>
          <w:lang w:val="it-IT"/>
        </w:rPr>
        <w:t xml:space="preserve"> 61 chilogrammi di materiali termoplastici secondari impiegati nel veicolo, di cui circa il 35% proveniente da materiali riciclati post-consumo, inclusi i punti di sollevamento del martinetto realizzati interamente con paraurti riciclati provenienti da veicoli a fine vita.</w:t>
      </w:r>
    </w:p>
    <w:p w14:paraId="09B5FBD4" w14:textId="77777777" w:rsidR="004B0428" w:rsidRPr="004B0428" w:rsidRDefault="004B0428" w:rsidP="004B0428">
      <w:pPr>
        <w:pStyle w:val="A03Flietext"/>
        <w:numPr>
          <w:ilvl w:val="0"/>
          <w:numId w:val="20"/>
        </w:numPr>
        <w:rPr>
          <w:lang w:val="it-IT"/>
        </w:rPr>
      </w:pPr>
      <w:r w:rsidRPr="004B0428">
        <w:rPr>
          <w:b/>
          <w:bCs/>
          <w:lang w:val="it-IT"/>
        </w:rPr>
        <w:lastRenderedPageBreak/>
        <w:t>Approvvigionamento sostenibile di alluminio:</w:t>
      </w:r>
      <w:r w:rsidRPr="004B0428">
        <w:rPr>
          <w:lang w:val="it-IT"/>
        </w:rPr>
        <w:t xml:space="preserve"> circa due terzi dell’alluminio derivano da elettrolisi alimentata da energia rinnovabile o da contenuto riciclato, con un risparmio di circa 1,1 tonnellate di CO₂.</w:t>
      </w:r>
    </w:p>
    <w:p w14:paraId="258AA911" w14:textId="77777777" w:rsidR="004B0428" w:rsidRPr="004B0428" w:rsidRDefault="004B0428" w:rsidP="004B0428">
      <w:pPr>
        <w:pStyle w:val="A03Flietext"/>
        <w:numPr>
          <w:ilvl w:val="0"/>
          <w:numId w:val="20"/>
        </w:numPr>
        <w:rPr>
          <w:lang w:val="it-IT"/>
        </w:rPr>
      </w:pPr>
      <w:r w:rsidRPr="004B0428">
        <w:rPr>
          <w:b/>
          <w:bCs/>
          <w:lang w:val="it-IT"/>
        </w:rPr>
        <w:t>Interni vegani certificati:</w:t>
      </w:r>
      <w:r w:rsidRPr="004B0428">
        <w:rPr>
          <w:lang w:val="it-IT"/>
        </w:rPr>
        <w:t xml:space="preserve"> la Vegan Society ha verificato in modo indipendente circa 100 componenti materiali delle superfici soft-touch del veicolo – dai rivestimenti dei sedili alla moquette – confermando l’assenza di materiali di origine animale.</w:t>
      </w:r>
    </w:p>
    <w:p w14:paraId="443866ED" w14:textId="77777777" w:rsidR="009C0288" w:rsidRPr="004B0428" w:rsidRDefault="009C0288" w:rsidP="009C0288">
      <w:pPr>
        <w:pStyle w:val="A03Copytext"/>
        <w:rPr>
          <w:lang w:val="it-IT"/>
        </w:rPr>
      </w:pPr>
    </w:p>
    <w:p w14:paraId="42D15A54" w14:textId="573C53C6" w:rsidR="009C0288" w:rsidRPr="004B0428" w:rsidRDefault="5024B908" w:rsidP="009C0288">
      <w:pPr>
        <w:pStyle w:val="A03Copytext"/>
        <w:rPr>
          <w:lang w:val="it-IT"/>
        </w:rPr>
      </w:pPr>
      <w:r w:rsidRPr="004B0428">
        <w:rPr>
          <w:lang w:val="it-IT"/>
        </w:rPr>
        <w:t xml:space="preserve">Clicca qui per il </w:t>
      </w:r>
      <w:hyperlink r:id="rId17">
        <w:r w:rsidRPr="004B0428">
          <w:rPr>
            <w:rStyle w:val="Collegamentoipertestuale"/>
            <w:lang w:val="it-IT"/>
          </w:rPr>
          <w:t>controllo ambientale a 360° del</w:t>
        </w:r>
        <w:r w:rsidR="004B0428">
          <w:rPr>
            <w:rStyle w:val="Collegamentoipertestuale"/>
            <w:lang w:val="it-IT"/>
          </w:rPr>
          <w:t>la</w:t>
        </w:r>
        <w:r w:rsidRPr="004B0428">
          <w:rPr>
            <w:rStyle w:val="Collegamentoipertestuale"/>
            <w:lang w:val="it-IT"/>
          </w:rPr>
          <w:t xml:space="preserve"> nuov</w:t>
        </w:r>
        <w:r w:rsidR="004B0428">
          <w:rPr>
            <w:rStyle w:val="Collegamentoipertestuale"/>
            <w:lang w:val="it-IT"/>
          </w:rPr>
          <w:t>a</w:t>
        </w:r>
        <w:r w:rsidRPr="004B0428">
          <w:rPr>
            <w:rStyle w:val="Collegamentoipertestuale"/>
            <w:lang w:val="it-IT"/>
          </w:rPr>
          <w:t xml:space="preserve"> GLC elettric</w:t>
        </w:r>
        <w:r w:rsidR="00E67698">
          <w:rPr>
            <w:rStyle w:val="Collegamentoipertestuale"/>
            <w:lang w:val="it-IT"/>
          </w:rPr>
          <w:t>a</w:t>
        </w:r>
        <w:r w:rsidRPr="004B0428">
          <w:rPr>
            <w:rStyle w:val="Collegamentoipertestuale"/>
            <w:lang w:val="it-IT"/>
          </w:rPr>
          <w:t>.</w:t>
        </w:r>
      </w:hyperlink>
    </w:p>
    <w:p w14:paraId="7483263F" w14:textId="77777777" w:rsidR="009C0288" w:rsidRPr="004B0428" w:rsidRDefault="009C0288" w:rsidP="009C0288">
      <w:pPr>
        <w:pStyle w:val="A03Flietext"/>
        <w:rPr>
          <w:lang w:val="it-IT"/>
        </w:rPr>
      </w:pPr>
    </w:p>
    <w:p w14:paraId="1BF59F56" w14:textId="77777777" w:rsidR="00557A14" w:rsidRPr="004B0428" w:rsidRDefault="00557A14" w:rsidP="00557A14">
      <w:pPr>
        <w:pStyle w:val="A03Copytext"/>
        <w:shd w:val="clear" w:color="auto" w:fill="E6E6E6" w:themeFill="accent2"/>
        <w:rPr>
          <w:rFonts w:eastAsia="Times New Roman"/>
          <w:vertAlign w:val="superscript"/>
          <w:lang w:val="it-IT"/>
        </w:rPr>
      </w:pPr>
      <w:r w:rsidRPr="004B0428">
        <w:rPr>
          <w:rFonts w:eastAsia="Times New Roman"/>
          <w:lang w:val="it-IT"/>
        </w:rPr>
        <w:t>Mercedes</w:t>
      </w:r>
      <w:r w:rsidRPr="004B0428">
        <w:rPr>
          <w:rFonts w:eastAsia="Times New Roman"/>
          <w:lang w:val="it-IT"/>
        </w:rPr>
        <w:noBreakHyphen/>
        <w:t>Benz GLC 400 4MATIC con tecnologia EQ | consumo energetico combinato: 18,9</w:t>
      </w:r>
      <w:r w:rsidRPr="004B0428">
        <w:rPr>
          <w:rFonts w:eastAsia="Times New Roman"/>
          <w:lang w:val="it-IT"/>
        </w:rPr>
        <w:noBreakHyphen/>
        <w:t>14,9 kWh/100 km | emissioni combinate di CO₂: 0 g/km | Classe CO₂: A</w:t>
      </w:r>
      <w:r w:rsidRPr="00F37102">
        <w:rPr>
          <w:rStyle w:val="Rimandonotadichiusura"/>
          <w:rFonts w:eastAsia="Times New Roman" w:cs="Times New Roman"/>
        </w:rPr>
        <w:endnoteReference w:id="1"/>
      </w:r>
    </w:p>
    <w:p w14:paraId="7D6D53D9" w14:textId="77777777" w:rsidR="00557A14" w:rsidRPr="004B0428" w:rsidRDefault="00557A14" w:rsidP="009C0288">
      <w:pPr>
        <w:pStyle w:val="A03Flietext"/>
        <w:rPr>
          <w:lang w:val="it-IT"/>
        </w:rPr>
      </w:pPr>
    </w:p>
    <w:p w14:paraId="12BE9C91" w14:textId="753DBDAE" w:rsidR="004B0428" w:rsidRPr="004B0428" w:rsidRDefault="004B0428" w:rsidP="004B0428">
      <w:pPr>
        <w:pStyle w:val="A03Copytext"/>
        <w:rPr>
          <w:rFonts w:ascii="MB Corpo S Text Office" w:hAnsi="MB Corpo S Text Office"/>
          <w:lang w:val="it-IT"/>
        </w:rPr>
      </w:pPr>
      <w:r>
        <w:rPr>
          <w:rFonts w:ascii="MB Corpo S Text Office" w:hAnsi="MB Corpo S Text Office"/>
          <w:lang w:val="it-IT"/>
        </w:rPr>
        <w:t>Informazioni sull</w:t>
      </w:r>
      <w:r w:rsidRPr="004B0428">
        <w:rPr>
          <w:rFonts w:ascii="MB Corpo S Text Office" w:hAnsi="MB Corpo S Text Office"/>
          <w:lang w:val="it-IT"/>
        </w:rPr>
        <w:t>a verifica ambientale a 360°</w:t>
      </w:r>
    </w:p>
    <w:p w14:paraId="501B09A9" w14:textId="6B047613" w:rsidR="009C0288" w:rsidRPr="004B0428" w:rsidRDefault="004B0428" w:rsidP="004B0428">
      <w:pPr>
        <w:pStyle w:val="A03Copytext"/>
        <w:rPr>
          <w:lang w:val="it-IT"/>
        </w:rPr>
      </w:pPr>
      <w:r w:rsidRPr="004B0428">
        <w:rPr>
          <w:lang w:val="it-IT"/>
        </w:rPr>
        <w:t>Mercedes-Benz pubblica informazioni ambientali specifiche per ciascun prodotto dal 2005. La Verifica ambientale a 360° si basa su un’analisi completa del ciclo di vita di ogni veicolo ed è verificata da enti indipendenti. Questa iniziativa di trasparenza riflette l’impegno di Mercedes-Benz nel supportare i clienti nel compiere scelte di acquisto consapevoli.</w:t>
      </w:r>
    </w:p>
    <w:bookmarkEnd w:id="2"/>
    <w:bookmarkEnd w:id="3"/>
    <w:bookmarkEnd w:id="4"/>
    <w:p w14:paraId="3E2DA506" w14:textId="1A4C5AF3" w:rsidR="00FB3C86" w:rsidRPr="004B0428" w:rsidRDefault="00FB3C86" w:rsidP="009547F1">
      <w:pPr>
        <w:pStyle w:val="D05Boilerplate"/>
        <w:rPr>
          <w:lang w:val="it-IT"/>
        </w:rPr>
      </w:pPr>
    </w:p>
    <w:sectPr w:rsidR="00FB3C86" w:rsidRPr="004B0428"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9B35" w14:textId="77777777" w:rsidR="00B61FC0" w:rsidRPr="00E675DA" w:rsidRDefault="00B61FC0" w:rsidP="00764B8C">
      <w:r w:rsidRPr="00E675DA">
        <w:separator/>
      </w:r>
    </w:p>
    <w:p w14:paraId="5F95F873" w14:textId="77777777" w:rsidR="00B61FC0" w:rsidRDefault="00B61FC0"/>
  </w:endnote>
  <w:endnote w:type="continuationSeparator" w:id="0">
    <w:p w14:paraId="3A5B08CF" w14:textId="77777777" w:rsidR="00B61FC0" w:rsidRPr="00E675DA" w:rsidRDefault="00B61FC0" w:rsidP="00764B8C">
      <w:r w:rsidRPr="00E675DA">
        <w:continuationSeparator/>
      </w:r>
    </w:p>
    <w:p w14:paraId="516DD307" w14:textId="77777777" w:rsidR="00B61FC0" w:rsidRDefault="00B61FC0"/>
  </w:endnote>
  <w:endnote w:id="1">
    <w:p w14:paraId="38EE66FB" w14:textId="77777777" w:rsidR="00557A14" w:rsidRPr="004B0428" w:rsidRDefault="00557A14" w:rsidP="00557A14">
      <w:pPr>
        <w:pStyle w:val="D06Footer"/>
        <w:rPr>
          <w:lang w:val="it-IT"/>
        </w:rPr>
      </w:pPr>
      <w:r w:rsidRPr="00EE1F4E">
        <w:rPr>
          <w:rStyle w:val="Rimandonotadichiusura"/>
          <w:szCs w:val="15"/>
        </w:rPr>
        <w:endnoteRef/>
      </w:r>
      <w:r w:rsidRPr="004B0428">
        <w:rPr>
          <w:lang w:val="it-IT"/>
        </w:rPr>
        <w:t xml:space="preserve"> I valori dichiarati sono stati determinati in conformità con la misura prescritta WLTP (Worldwide harmoniized Light Vehicles Test Procedure)</w:t>
      </w:r>
    </w:p>
    <w:p w14:paraId="2CF182A0" w14:textId="77777777" w:rsidR="00557A14" w:rsidRPr="004B0428" w:rsidRDefault="00557A14" w:rsidP="00557A14">
      <w:pPr>
        <w:pStyle w:val="D06Footer"/>
        <w:rPr>
          <w:lang w:val="it-IT"/>
        </w:rPr>
      </w:pPr>
      <w:r w:rsidRPr="004B0428">
        <w:rPr>
          <w:lang w:val="it-IT"/>
        </w:rPr>
        <w:t>Procedura. Le gamme indicate si riferiscono al mercato europeo. Il consumo energetico e le emissioni di CO2 di un'auto dipendono non solo dall'efficienza di utilizzo dell'auto</w:t>
      </w:r>
    </w:p>
    <w:p w14:paraId="482D0CFD" w14:textId="77777777" w:rsidR="00557A14" w:rsidRPr="004B0428" w:rsidRDefault="00557A14" w:rsidP="00557A14">
      <w:pPr>
        <w:pStyle w:val="D06Footer"/>
        <w:rPr>
          <w:lang w:val="it-IT"/>
        </w:rPr>
      </w:pPr>
      <w:r w:rsidRPr="004B0428">
        <w:rPr>
          <w:lang w:val="it-IT"/>
        </w:rPr>
        <w:t>della fonte di carburante o energia, ma anche dello stile di guida e di altri fattori non tecnici.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B9DA" w14:textId="16B5584F" w:rsidR="0065761F" w:rsidRDefault="0065761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7FC9" w14:textId="2D7F71C1"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5F682958"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698" w14:paraId="5E7E54AC" w14:textId="77777777" w:rsidTr="00FC5F7D">
      <w:trPr>
        <w:trHeight w:hRule="exact" w:val="1486"/>
      </w:trPr>
      <w:tc>
        <w:tcPr>
          <w:tcW w:w="9894" w:type="dxa"/>
          <w:vAlign w:val="bottom"/>
        </w:tcPr>
        <w:p w14:paraId="1A1FFFBB" w14:textId="30CE31CC" w:rsidR="00993361" w:rsidRPr="00993361" w:rsidRDefault="00993361" w:rsidP="00993361">
          <w:pPr>
            <w:pStyle w:val="D06Footer"/>
            <w:framePr w:wrap="auto" w:vAnchor="margin" w:hAnchor="text" w:yAlign="inline"/>
            <w:rPr>
              <w:rFonts w:eastAsiaTheme="minorHAnsi"/>
              <w:lang w:val="de-DE" w:eastAsia="en-US"/>
            </w:rPr>
          </w:pPr>
        </w:p>
        <w:sdt>
          <w:sdtPr>
            <w:rPr>
              <w:rFonts w:eastAsiaTheme="minorHAnsi"/>
              <w:lang w:val="de-DE" w:eastAsia="en-US"/>
            </w:rPr>
            <w:id w:val="1199129432"/>
          </w:sdtPr>
          <w:sdtEndPr/>
          <w:sdtContent>
            <w:p w14:paraId="02736D89" w14:textId="0FAA5423" w:rsidR="00993361" w:rsidRPr="004B0428" w:rsidRDefault="00993361" w:rsidP="00993361">
              <w:pPr>
                <w:pStyle w:val="D06Footer"/>
                <w:framePr w:wrap="auto" w:vAnchor="margin" w:hAnchor="text" w:yAlign="inline"/>
                <w:rPr>
                  <w:rFonts w:eastAsiaTheme="minorHAnsi"/>
                  <w:lang w:val="it-IT" w:eastAsia="en-US"/>
                </w:rPr>
              </w:pPr>
              <w:r w:rsidRPr="004B0428">
                <w:rPr>
                  <w:rFonts w:eastAsiaTheme="minorHAnsi"/>
                  <w:lang w:val="it-IT" w:eastAsia="en-US"/>
                </w:rPr>
                <w:t>Mercedes-Benz AG | Mercedesstraße 120, 70372 Stoccarda, Germania | P +49 711 17-0 | dialog@mercedes-benz.com | www.mercedes-benz.com</w:t>
              </w:r>
            </w:p>
            <w:p w14:paraId="58A25AD6" w14:textId="77777777" w:rsidR="00993361" w:rsidRPr="004B0428" w:rsidRDefault="00993361" w:rsidP="00993361">
              <w:pPr>
                <w:pStyle w:val="D06Footer"/>
                <w:framePr w:wrap="auto" w:vAnchor="margin" w:hAnchor="text" w:yAlign="inline"/>
                <w:rPr>
                  <w:rFonts w:eastAsiaTheme="minorHAnsi"/>
                  <w:lang w:val="it-IT" w:eastAsia="en-US"/>
                </w:rPr>
              </w:pPr>
            </w:p>
            <w:p w14:paraId="67839C88" w14:textId="77777777" w:rsidR="00993361" w:rsidRPr="004B0428" w:rsidRDefault="00993361" w:rsidP="00993361">
              <w:pPr>
                <w:pStyle w:val="D06Footer"/>
                <w:framePr w:wrap="auto" w:vAnchor="margin" w:hAnchor="text" w:yAlign="inline"/>
                <w:rPr>
                  <w:rFonts w:eastAsiaTheme="minorHAnsi"/>
                  <w:lang w:val="it-IT" w:eastAsia="en-US"/>
                </w:rPr>
              </w:pPr>
              <w:r w:rsidRPr="004B0428">
                <w:rPr>
                  <w:rFonts w:eastAsiaTheme="minorHAnsi"/>
                  <w:lang w:val="it-IT" w:eastAsia="en-US"/>
                </w:rPr>
                <w:t>Mercedes-Benz AG | Domicilio: Stoccarda | Cancello di Stato Maggiore: Amtsgericht Stoccarda | Registro Commerciale n.: 762873</w:t>
              </w:r>
            </w:p>
            <w:p w14:paraId="3F18F09D" w14:textId="77777777" w:rsidR="00993361" w:rsidRPr="004B0428" w:rsidRDefault="00993361" w:rsidP="00993361">
              <w:pPr>
                <w:pStyle w:val="D06Footer"/>
                <w:framePr w:wrap="auto" w:vAnchor="margin" w:hAnchor="text" w:yAlign="inline"/>
                <w:rPr>
                  <w:rFonts w:eastAsiaTheme="minorHAnsi"/>
                  <w:lang w:val="it-IT" w:eastAsia="en-US"/>
                </w:rPr>
              </w:pPr>
              <w:r w:rsidRPr="004B0428">
                <w:rPr>
                  <w:rFonts w:eastAsiaTheme="minorHAnsi"/>
                  <w:lang w:val="it-IT" w:eastAsia="en-US"/>
                </w:rPr>
                <w:t>Presidente del Consiglio di Sorveglianza: Martin Brudermüller</w:t>
              </w:r>
            </w:p>
            <w:p w14:paraId="3AD37D65" w14:textId="77777777" w:rsidR="00AF3162" w:rsidRPr="004B0428" w:rsidRDefault="00993361" w:rsidP="0065761F">
              <w:pPr>
                <w:pStyle w:val="D06Footer"/>
                <w:framePr w:wrap="auto" w:vAnchor="margin" w:hAnchor="text" w:yAlign="inline"/>
                <w:rPr>
                  <w:rFonts w:eastAsiaTheme="minorHAnsi"/>
                  <w:lang w:val="it-IT" w:eastAsia="en-US"/>
                </w:rPr>
              </w:pPr>
              <w:r w:rsidRPr="004B0428">
                <w:rPr>
                  <w:rFonts w:eastAsiaTheme="minorHAnsi"/>
                  <w:lang w:val="it-IT" w:eastAsia="en-US"/>
                </w:rPr>
                <w:t>Consiglio di Amministrazione: Ola Källenius, Presidente; Jörg Burzer, Mathias Geisen, Olaf Schick, Michael Schiebe, Britta Seeger, Oliver Thöne, Harald Wilhelm</w:t>
              </w:r>
            </w:p>
          </w:sdtContent>
        </w:sdt>
      </w:tc>
    </w:tr>
  </w:tbl>
  <w:p w14:paraId="2F83212E" w14:textId="77777777" w:rsidR="007F0784" w:rsidRPr="004B0428"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B8611" w14:textId="77777777" w:rsidR="00B61FC0" w:rsidRDefault="00B61FC0" w:rsidP="002724F8">
      <w:pPr>
        <w:spacing w:line="170" w:lineRule="exact"/>
      </w:pPr>
      <w:r w:rsidRPr="00F46A21">
        <w:rPr>
          <w:sz w:val="10"/>
          <w:szCs w:val="10"/>
        </w:rPr>
        <w:separator/>
      </w:r>
    </w:p>
  </w:footnote>
  <w:footnote w:type="continuationSeparator" w:id="0">
    <w:p w14:paraId="0BA0B44D" w14:textId="77777777" w:rsidR="00B61FC0" w:rsidRPr="00E675DA" w:rsidRDefault="00B61FC0" w:rsidP="00764B8C">
      <w:r w:rsidRPr="00E675DA">
        <w:continuationSeparator/>
      </w:r>
    </w:p>
    <w:p w14:paraId="2F31AC64" w14:textId="77777777" w:rsidR="00B61FC0" w:rsidRDefault="00B61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67D0" w14:textId="77777777" w:rsidR="0065761F" w:rsidRDefault="0065761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3898" w14:textId="77777777" w:rsidR="0065761F" w:rsidRDefault="0065761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4CEE" w14:textId="77777777"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0201A0B6" wp14:editId="137F05F7">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0B148FC8" wp14:editId="2EDC94DE">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31B37E7"/>
    <w:multiLevelType w:val="hybridMultilevel"/>
    <w:tmpl w:val="BE986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6DD4E4C"/>
    <w:multiLevelType w:val="multilevel"/>
    <w:tmpl w:val="F6A6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5"/>
  </w:num>
  <w:num w:numId="12" w16cid:durableId="423838343">
    <w:abstractNumId w:val="10"/>
  </w:num>
  <w:num w:numId="13" w16cid:durableId="1293629408">
    <w:abstractNumId w:val="16"/>
  </w:num>
  <w:num w:numId="14" w16cid:durableId="1237932400">
    <w:abstractNumId w:val="18"/>
  </w:num>
  <w:num w:numId="15" w16cid:durableId="1072124215">
    <w:abstractNumId w:val="19"/>
  </w:num>
  <w:num w:numId="16" w16cid:durableId="1743990120">
    <w:abstractNumId w:val="17"/>
  </w:num>
  <w:num w:numId="17" w16cid:durableId="1086612032">
    <w:abstractNumId w:val="11"/>
  </w:num>
  <w:num w:numId="18" w16cid:durableId="366371384">
    <w:abstractNumId w:val="12"/>
  </w:num>
  <w:num w:numId="19" w16cid:durableId="2082630204">
    <w:abstractNumId w:val="13"/>
  </w:num>
  <w:num w:numId="20" w16cid:durableId="8491057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720"/>
    <w:rsid w:val="00000C4C"/>
    <w:rsid w:val="00002924"/>
    <w:rsid w:val="00002A81"/>
    <w:rsid w:val="00002D2D"/>
    <w:rsid w:val="000049B1"/>
    <w:rsid w:val="000074CE"/>
    <w:rsid w:val="00010949"/>
    <w:rsid w:val="00011E70"/>
    <w:rsid w:val="0001257B"/>
    <w:rsid w:val="00013835"/>
    <w:rsid w:val="000140ED"/>
    <w:rsid w:val="00014580"/>
    <w:rsid w:val="0002077F"/>
    <w:rsid w:val="0002523C"/>
    <w:rsid w:val="00025CA1"/>
    <w:rsid w:val="0002661E"/>
    <w:rsid w:val="000333CE"/>
    <w:rsid w:val="00033CCA"/>
    <w:rsid w:val="0003739E"/>
    <w:rsid w:val="00044F7C"/>
    <w:rsid w:val="00045A88"/>
    <w:rsid w:val="000509C6"/>
    <w:rsid w:val="00055731"/>
    <w:rsid w:val="00056CD0"/>
    <w:rsid w:val="00060985"/>
    <w:rsid w:val="00062AA8"/>
    <w:rsid w:val="000639BC"/>
    <w:rsid w:val="000648CA"/>
    <w:rsid w:val="00066A0F"/>
    <w:rsid w:val="00073D3F"/>
    <w:rsid w:val="0007651D"/>
    <w:rsid w:val="00081305"/>
    <w:rsid w:val="00082F4D"/>
    <w:rsid w:val="00084223"/>
    <w:rsid w:val="00086C76"/>
    <w:rsid w:val="00090E05"/>
    <w:rsid w:val="00092D86"/>
    <w:rsid w:val="00093720"/>
    <w:rsid w:val="00095BBA"/>
    <w:rsid w:val="00097770"/>
    <w:rsid w:val="000A41FB"/>
    <w:rsid w:val="000A50A1"/>
    <w:rsid w:val="000A6302"/>
    <w:rsid w:val="000A76A1"/>
    <w:rsid w:val="000B0054"/>
    <w:rsid w:val="000B2BF4"/>
    <w:rsid w:val="000B6C7D"/>
    <w:rsid w:val="000C2C40"/>
    <w:rsid w:val="000C30C7"/>
    <w:rsid w:val="000C60EF"/>
    <w:rsid w:val="000C61B8"/>
    <w:rsid w:val="000C6A17"/>
    <w:rsid w:val="000C79D9"/>
    <w:rsid w:val="000D1EDA"/>
    <w:rsid w:val="000D4868"/>
    <w:rsid w:val="000D48EC"/>
    <w:rsid w:val="000E139C"/>
    <w:rsid w:val="000E1D28"/>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3EDE"/>
    <w:rsid w:val="001A43D7"/>
    <w:rsid w:val="001A59E4"/>
    <w:rsid w:val="001B4781"/>
    <w:rsid w:val="001B5A88"/>
    <w:rsid w:val="001B6F3E"/>
    <w:rsid w:val="001B6FAF"/>
    <w:rsid w:val="001B7945"/>
    <w:rsid w:val="001C1DA5"/>
    <w:rsid w:val="001C39E9"/>
    <w:rsid w:val="001C77C1"/>
    <w:rsid w:val="001D259B"/>
    <w:rsid w:val="001D2EC1"/>
    <w:rsid w:val="001D6313"/>
    <w:rsid w:val="001D6C8A"/>
    <w:rsid w:val="001D7835"/>
    <w:rsid w:val="001E011E"/>
    <w:rsid w:val="001E061A"/>
    <w:rsid w:val="001E37E4"/>
    <w:rsid w:val="001E4213"/>
    <w:rsid w:val="001F3272"/>
    <w:rsid w:val="001F4083"/>
    <w:rsid w:val="001F5241"/>
    <w:rsid w:val="001F732C"/>
    <w:rsid w:val="00201DB0"/>
    <w:rsid w:val="00203388"/>
    <w:rsid w:val="0020411A"/>
    <w:rsid w:val="00206785"/>
    <w:rsid w:val="0020712A"/>
    <w:rsid w:val="00214936"/>
    <w:rsid w:val="00216079"/>
    <w:rsid w:val="00217369"/>
    <w:rsid w:val="0022140C"/>
    <w:rsid w:val="0022182A"/>
    <w:rsid w:val="00226CBC"/>
    <w:rsid w:val="00232705"/>
    <w:rsid w:val="002348CF"/>
    <w:rsid w:val="00235763"/>
    <w:rsid w:val="00235B71"/>
    <w:rsid w:val="00237268"/>
    <w:rsid w:val="00240590"/>
    <w:rsid w:val="002432DF"/>
    <w:rsid w:val="0024567E"/>
    <w:rsid w:val="00246F69"/>
    <w:rsid w:val="00251B64"/>
    <w:rsid w:val="00252207"/>
    <w:rsid w:val="00254135"/>
    <w:rsid w:val="00254288"/>
    <w:rsid w:val="0025494E"/>
    <w:rsid w:val="0025510D"/>
    <w:rsid w:val="002622FF"/>
    <w:rsid w:val="00262878"/>
    <w:rsid w:val="0026510D"/>
    <w:rsid w:val="0026566D"/>
    <w:rsid w:val="00266D93"/>
    <w:rsid w:val="00267E79"/>
    <w:rsid w:val="00270D6E"/>
    <w:rsid w:val="00271933"/>
    <w:rsid w:val="002721B5"/>
    <w:rsid w:val="002724F8"/>
    <w:rsid w:val="00273DB9"/>
    <w:rsid w:val="00280C66"/>
    <w:rsid w:val="002842CD"/>
    <w:rsid w:val="0029326C"/>
    <w:rsid w:val="00294B0D"/>
    <w:rsid w:val="002960B5"/>
    <w:rsid w:val="002B27E5"/>
    <w:rsid w:val="002B2ADC"/>
    <w:rsid w:val="002B3A8B"/>
    <w:rsid w:val="002B536C"/>
    <w:rsid w:val="002C39C7"/>
    <w:rsid w:val="002D0630"/>
    <w:rsid w:val="002D2341"/>
    <w:rsid w:val="002D3D23"/>
    <w:rsid w:val="002E2080"/>
    <w:rsid w:val="002E7B9B"/>
    <w:rsid w:val="002F0252"/>
    <w:rsid w:val="002F3FEF"/>
    <w:rsid w:val="002F7BB2"/>
    <w:rsid w:val="00300181"/>
    <w:rsid w:val="0030635E"/>
    <w:rsid w:val="003064B1"/>
    <w:rsid w:val="003144C7"/>
    <w:rsid w:val="003161CC"/>
    <w:rsid w:val="00316C47"/>
    <w:rsid w:val="00317376"/>
    <w:rsid w:val="00317769"/>
    <w:rsid w:val="00323D97"/>
    <w:rsid w:val="00324C6D"/>
    <w:rsid w:val="0033099A"/>
    <w:rsid w:val="00331EB3"/>
    <w:rsid w:val="00332C72"/>
    <w:rsid w:val="003355C6"/>
    <w:rsid w:val="0033780C"/>
    <w:rsid w:val="00342034"/>
    <w:rsid w:val="0034335A"/>
    <w:rsid w:val="00343645"/>
    <w:rsid w:val="00343891"/>
    <w:rsid w:val="003478CD"/>
    <w:rsid w:val="00351301"/>
    <w:rsid w:val="00353ABF"/>
    <w:rsid w:val="00355E21"/>
    <w:rsid w:val="00357746"/>
    <w:rsid w:val="00360545"/>
    <w:rsid w:val="003611C0"/>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A67BC"/>
    <w:rsid w:val="003B12CF"/>
    <w:rsid w:val="003B45D3"/>
    <w:rsid w:val="003B4FEB"/>
    <w:rsid w:val="003B5A16"/>
    <w:rsid w:val="003B5C4C"/>
    <w:rsid w:val="003B5ED3"/>
    <w:rsid w:val="003B7A24"/>
    <w:rsid w:val="003C31E9"/>
    <w:rsid w:val="003C69A3"/>
    <w:rsid w:val="003D07BA"/>
    <w:rsid w:val="003D1AC2"/>
    <w:rsid w:val="003D6A50"/>
    <w:rsid w:val="003D7575"/>
    <w:rsid w:val="003E17A7"/>
    <w:rsid w:val="003F220A"/>
    <w:rsid w:val="003F33E4"/>
    <w:rsid w:val="00402DAA"/>
    <w:rsid w:val="00405B41"/>
    <w:rsid w:val="00405C90"/>
    <w:rsid w:val="0040619F"/>
    <w:rsid w:val="00406312"/>
    <w:rsid w:val="004078C9"/>
    <w:rsid w:val="0041163E"/>
    <w:rsid w:val="004117F8"/>
    <w:rsid w:val="0041739B"/>
    <w:rsid w:val="0042066D"/>
    <w:rsid w:val="0042210D"/>
    <w:rsid w:val="00423F78"/>
    <w:rsid w:val="00425284"/>
    <w:rsid w:val="004361F4"/>
    <w:rsid w:val="004377ED"/>
    <w:rsid w:val="00437FE0"/>
    <w:rsid w:val="0044160E"/>
    <w:rsid w:val="004448E7"/>
    <w:rsid w:val="00445941"/>
    <w:rsid w:val="00446715"/>
    <w:rsid w:val="004518A7"/>
    <w:rsid w:val="00452239"/>
    <w:rsid w:val="0045295D"/>
    <w:rsid w:val="00454936"/>
    <w:rsid w:val="0045791F"/>
    <w:rsid w:val="0047473A"/>
    <w:rsid w:val="004758D3"/>
    <w:rsid w:val="004847DA"/>
    <w:rsid w:val="00486711"/>
    <w:rsid w:val="00492F19"/>
    <w:rsid w:val="00496814"/>
    <w:rsid w:val="00497BF5"/>
    <w:rsid w:val="004A30DF"/>
    <w:rsid w:val="004B0428"/>
    <w:rsid w:val="004B4319"/>
    <w:rsid w:val="004B4913"/>
    <w:rsid w:val="004B7A02"/>
    <w:rsid w:val="004C03FA"/>
    <w:rsid w:val="004C1401"/>
    <w:rsid w:val="004C3021"/>
    <w:rsid w:val="004C4652"/>
    <w:rsid w:val="004C5B6A"/>
    <w:rsid w:val="004D0E9C"/>
    <w:rsid w:val="004D3DAC"/>
    <w:rsid w:val="004D69C5"/>
    <w:rsid w:val="004D6A8E"/>
    <w:rsid w:val="004E0801"/>
    <w:rsid w:val="004E0CD1"/>
    <w:rsid w:val="004E11BD"/>
    <w:rsid w:val="004E1AF7"/>
    <w:rsid w:val="004E20D2"/>
    <w:rsid w:val="004E46E1"/>
    <w:rsid w:val="004E5B7C"/>
    <w:rsid w:val="004F2D9F"/>
    <w:rsid w:val="004F34DB"/>
    <w:rsid w:val="00502D36"/>
    <w:rsid w:val="00503DF8"/>
    <w:rsid w:val="00506D69"/>
    <w:rsid w:val="00510CAC"/>
    <w:rsid w:val="00511D8D"/>
    <w:rsid w:val="00520E0E"/>
    <w:rsid w:val="00522D21"/>
    <w:rsid w:val="00522F31"/>
    <w:rsid w:val="00523E64"/>
    <w:rsid w:val="00524941"/>
    <w:rsid w:val="00525B17"/>
    <w:rsid w:val="00527226"/>
    <w:rsid w:val="005339E6"/>
    <w:rsid w:val="00533E32"/>
    <w:rsid w:val="005375EC"/>
    <w:rsid w:val="00546E67"/>
    <w:rsid w:val="00551642"/>
    <w:rsid w:val="00553270"/>
    <w:rsid w:val="00557A14"/>
    <w:rsid w:val="0056117D"/>
    <w:rsid w:val="005612D3"/>
    <w:rsid w:val="00570A1F"/>
    <w:rsid w:val="00572FED"/>
    <w:rsid w:val="00576EC6"/>
    <w:rsid w:val="005778E0"/>
    <w:rsid w:val="00577A77"/>
    <w:rsid w:val="0058144F"/>
    <w:rsid w:val="0058168D"/>
    <w:rsid w:val="00583736"/>
    <w:rsid w:val="0058495F"/>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04"/>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0C59"/>
    <w:rsid w:val="0065282E"/>
    <w:rsid w:val="0065651F"/>
    <w:rsid w:val="0065761F"/>
    <w:rsid w:val="0066070D"/>
    <w:rsid w:val="006619AF"/>
    <w:rsid w:val="0066336F"/>
    <w:rsid w:val="006645A2"/>
    <w:rsid w:val="00664D0C"/>
    <w:rsid w:val="00666B12"/>
    <w:rsid w:val="00667DC0"/>
    <w:rsid w:val="00670FB0"/>
    <w:rsid w:val="00671643"/>
    <w:rsid w:val="00680A31"/>
    <w:rsid w:val="00680A7F"/>
    <w:rsid w:val="00690BC6"/>
    <w:rsid w:val="00692D84"/>
    <w:rsid w:val="00692F9C"/>
    <w:rsid w:val="00694F37"/>
    <w:rsid w:val="0069593A"/>
    <w:rsid w:val="00697428"/>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06A1"/>
    <w:rsid w:val="00734F3B"/>
    <w:rsid w:val="00735384"/>
    <w:rsid w:val="00736485"/>
    <w:rsid w:val="007423F4"/>
    <w:rsid w:val="00744A73"/>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5A09"/>
    <w:rsid w:val="00792383"/>
    <w:rsid w:val="00792A1E"/>
    <w:rsid w:val="00795261"/>
    <w:rsid w:val="00795C72"/>
    <w:rsid w:val="00796291"/>
    <w:rsid w:val="007A399D"/>
    <w:rsid w:val="007A42BE"/>
    <w:rsid w:val="007A460B"/>
    <w:rsid w:val="007A585F"/>
    <w:rsid w:val="007B2421"/>
    <w:rsid w:val="007B7159"/>
    <w:rsid w:val="007C1A9B"/>
    <w:rsid w:val="007C6AB5"/>
    <w:rsid w:val="007C71CD"/>
    <w:rsid w:val="007D1CA0"/>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EA6"/>
    <w:rsid w:val="00813827"/>
    <w:rsid w:val="00815703"/>
    <w:rsid w:val="00825BA2"/>
    <w:rsid w:val="00825BD0"/>
    <w:rsid w:val="00826601"/>
    <w:rsid w:val="008279EE"/>
    <w:rsid w:val="00833242"/>
    <w:rsid w:val="00833778"/>
    <w:rsid w:val="00836FD4"/>
    <w:rsid w:val="00840EFC"/>
    <w:rsid w:val="00841B92"/>
    <w:rsid w:val="00841EBE"/>
    <w:rsid w:val="00842E87"/>
    <w:rsid w:val="008436BE"/>
    <w:rsid w:val="00844D44"/>
    <w:rsid w:val="00846E20"/>
    <w:rsid w:val="00850DCA"/>
    <w:rsid w:val="0085348E"/>
    <w:rsid w:val="00857007"/>
    <w:rsid w:val="00864B06"/>
    <w:rsid w:val="00873D60"/>
    <w:rsid w:val="00877D23"/>
    <w:rsid w:val="008802EC"/>
    <w:rsid w:val="00886347"/>
    <w:rsid w:val="00887DB3"/>
    <w:rsid w:val="0089037F"/>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5362"/>
    <w:rsid w:val="008E0612"/>
    <w:rsid w:val="008E0EEF"/>
    <w:rsid w:val="008E4F5F"/>
    <w:rsid w:val="008E5A4E"/>
    <w:rsid w:val="008F04DD"/>
    <w:rsid w:val="008F250C"/>
    <w:rsid w:val="009002A6"/>
    <w:rsid w:val="0090622A"/>
    <w:rsid w:val="00912754"/>
    <w:rsid w:val="00913FB5"/>
    <w:rsid w:val="00915F61"/>
    <w:rsid w:val="009209A2"/>
    <w:rsid w:val="009220D9"/>
    <w:rsid w:val="0092440B"/>
    <w:rsid w:val="00924457"/>
    <w:rsid w:val="00924B60"/>
    <w:rsid w:val="00926055"/>
    <w:rsid w:val="009318DE"/>
    <w:rsid w:val="00933795"/>
    <w:rsid w:val="00943382"/>
    <w:rsid w:val="00944D03"/>
    <w:rsid w:val="00952773"/>
    <w:rsid w:val="00953742"/>
    <w:rsid w:val="009547F1"/>
    <w:rsid w:val="009559A9"/>
    <w:rsid w:val="0096607A"/>
    <w:rsid w:val="00971B98"/>
    <w:rsid w:val="009721C3"/>
    <w:rsid w:val="00972E25"/>
    <w:rsid w:val="00973C57"/>
    <w:rsid w:val="00974D35"/>
    <w:rsid w:val="009756AA"/>
    <w:rsid w:val="00976193"/>
    <w:rsid w:val="00980517"/>
    <w:rsid w:val="0098062B"/>
    <w:rsid w:val="0098338D"/>
    <w:rsid w:val="00983DD0"/>
    <w:rsid w:val="00985105"/>
    <w:rsid w:val="00986734"/>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288"/>
    <w:rsid w:val="009C06B2"/>
    <w:rsid w:val="009C3392"/>
    <w:rsid w:val="009C6072"/>
    <w:rsid w:val="009C6C28"/>
    <w:rsid w:val="009D3BA3"/>
    <w:rsid w:val="009D636C"/>
    <w:rsid w:val="009D78AF"/>
    <w:rsid w:val="009E21EE"/>
    <w:rsid w:val="009E2BC8"/>
    <w:rsid w:val="009E33E5"/>
    <w:rsid w:val="009E7C79"/>
    <w:rsid w:val="009F23C6"/>
    <w:rsid w:val="00A00AD6"/>
    <w:rsid w:val="00A039F0"/>
    <w:rsid w:val="00A04319"/>
    <w:rsid w:val="00A04FEF"/>
    <w:rsid w:val="00A10546"/>
    <w:rsid w:val="00A10EA8"/>
    <w:rsid w:val="00A275F1"/>
    <w:rsid w:val="00A36956"/>
    <w:rsid w:val="00A46E60"/>
    <w:rsid w:val="00A46E66"/>
    <w:rsid w:val="00A50982"/>
    <w:rsid w:val="00A51E23"/>
    <w:rsid w:val="00A527C4"/>
    <w:rsid w:val="00A54EF7"/>
    <w:rsid w:val="00A5566F"/>
    <w:rsid w:val="00A6352A"/>
    <w:rsid w:val="00A64E47"/>
    <w:rsid w:val="00A66106"/>
    <w:rsid w:val="00A669D4"/>
    <w:rsid w:val="00A66FF9"/>
    <w:rsid w:val="00A6715B"/>
    <w:rsid w:val="00A72322"/>
    <w:rsid w:val="00A7361A"/>
    <w:rsid w:val="00A73819"/>
    <w:rsid w:val="00A84CC9"/>
    <w:rsid w:val="00A84E81"/>
    <w:rsid w:val="00A86DFE"/>
    <w:rsid w:val="00A90416"/>
    <w:rsid w:val="00A916A2"/>
    <w:rsid w:val="00A94F62"/>
    <w:rsid w:val="00A953E8"/>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E535D"/>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2993"/>
    <w:rsid w:val="00B24199"/>
    <w:rsid w:val="00B253B8"/>
    <w:rsid w:val="00B260AC"/>
    <w:rsid w:val="00B302A3"/>
    <w:rsid w:val="00B315F7"/>
    <w:rsid w:val="00B31D45"/>
    <w:rsid w:val="00B32FDF"/>
    <w:rsid w:val="00B33A91"/>
    <w:rsid w:val="00B35897"/>
    <w:rsid w:val="00B35A15"/>
    <w:rsid w:val="00B3716F"/>
    <w:rsid w:val="00B42491"/>
    <w:rsid w:val="00B44208"/>
    <w:rsid w:val="00B44A8F"/>
    <w:rsid w:val="00B46108"/>
    <w:rsid w:val="00B52262"/>
    <w:rsid w:val="00B541E7"/>
    <w:rsid w:val="00B57555"/>
    <w:rsid w:val="00B61DF2"/>
    <w:rsid w:val="00B61FC0"/>
    <w:rsid w:val="00B63C2B"/>
    <w:rsid w:val="00B65107"/>
    <w:rsid w:val="00B652A0"/>
    <w:rsid w:val="00B76E24"/>
    <w:rsid w:val="00B825E3"/>
    <w:rsid w:val="00B82A83"/>
    <w:rsid w:val="00B8398B"/>
    <w:rsid w:val="00B8621E"/>
    <w:rsid w:val="00BA2F51"/>
    <w:rsid w:val="00BA3449"/>
    <w:rsid w:val="00BA74D0"/>
    <w:rsid w:val="00BA7D20"/>
    <w:rsid w:val="00BB384F"/>
    <w:rsid w:val="00BB3FA6"/>
    <w:rsid w:val="00BB4A94"/>
    <w:rsid w:val="00BB5469"/>
    <w:rsid w:val="00BB66AE"/>
    <w:rsid w:val="00BB70F7"/>
    <w:rsid w:val="00BC0F8A"/>
    <w:rsid w:val="00BC101E"/>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9B3"/>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23FB9"/>
    <w:rsid w:val="00C30150"/>
    <w:rsid w:val="00C303A7"/>
    <w:rsid w:val="00C35771"/>
    <w:rsid w:val="00C3604C"/>
    <w:rsid w:val="00C36CE9"/>
    <w:rsid w:val="00C370F7"/>
    <w:rsid w:val="00C376AE"/>
    <w:rsid w:val="00C41E7E"/>
    <w:rsid w:val="00C462A7"/>
    <w:rsid w:val="00C502BF"/>
    <w:rsid w:val="00C50964"/>
    <w:rsid w:val="00C51AAC"/>
    <w:rsid w:val="00C555D6"/>
    <w:rsid w:val="00C56760"/>
    <w:rsid w:val="00C610C8"/>
    <w:rsid w:val="00C62D3A"/>
    <w:rsid w:val="00C6561B"/>
    <w:rsid w:val="00C67B7D"/>
    <w:rsid w:val="00C72C32"/>
    <w:rsid w:val="00C736DD"/>
    <w:rsid w:val="00C73A2A"/>
    <w:rsid w:val="00C76248"/>
    <w:rsid w:val="00C802AF"/>
    <w:rsid w:val="00C8045D"/>
    <w:rsid w:val="00C80CD2"/>
    <w:rsid w:val="00C8291A"/>
    <w:rsid w:val="00C92A02"/>
    <w:rsid w:val="00C931CB"/>
    <w:rsid w:val="00C9478C"/>
    <w:rsid w:val="00C97106"/>
    <w:rsid w:val="00C97DBF"/>
    <w:rsid w:val="00CA03C0"/>
    <w:rsid w:val="00CA36D3"/>
    <w:rsid w:val="00CA3EE8"/>
    <w:rsid w:val="00CB071C"/>
    <w:rsid w:val="00CB078D"/>
    <w:rsid w:val="00CB3180"/>
    <w:rsid w:val="00CB3279"/>
    <w:rsid w:val="00CB3AC3"/>
    <w:rsid w:val="00CB4B83"/>
    <w:rsid w:val="00CB67CF"/>
    <w:rsid w:val="00CC289B"/>
    <w:rsid w:val="00CC33F5"/>
    <w:rsid w:val="00CC45E9"/>
    <w:rsid w:val="00CC6489"/>
    <w:rsid w:val="00CC70B6"/>
    <w:rsid w:val="00CD5C70"/>
    <w:rsid w:val="00CE355A"/>
    <w:rsid w:val="00CE6AF5"/>
    <w:rsid w:val="00CE72A3"/>
    <w:rsid w:val="00CE7C7C"/>
    <w:rsid w:val="00CF0094"/>
    <w:rsid w:val="00CF1250"/>
    <w:rsid w:val="00CF141F"/>
    <w:rsid w:val="00CF2263"/>
    <w:rsid w:val="00CF3689"/>
    <w:rsid w:val="00CF4B96"/>
    <w:rsid w:val="00CF54BC"/>
    <w:rsid w:val="00D03F75"/>
    <w:rsid w:val="00D105B8"/>
    <w:rsid w:val="00D12823"/>
    <w:rsid w:val="00D12FAD"/>
    <w:rsid w:val="00D1395F"/>
    <w:rsid w:val="00D141B6"/>
    <w:rsid w:val="00D14A8C"/>
    <w:rsid w:val="00D15379"/>
    <w:rsid w:val="00D22F82"/>
    <w:rsid w:val="00D23477"/>
    <w:rsid w:val="00D2660A"/>
    <w:rsid w:val="00D303BC"/>
    <w:rsid w:val="00D31C54"/>
    <w:rsid w:val="00D31DEA"/>
    <w:rsid w:val="00D33A11"/>
    <w:rsid w:val="00D43D11"/>
    <w:rsid w:val="00D44B7F"/>
    <w:rsid w:val="00D44EB1"/>
    <w:rsid w:val="00D469B7"/>
    <w:rsid w:val="00D64020"/>
    <w:rsid w:val="00D64061"/>
    <w:rsid w:val="00D64810"/>
    <w:rsid w:val="00D64CF1"/>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C0246"/>
    <w:rsid w:val="00DC2377"/>
    <w:rsid w:val="00DD1220"/>
    <w:rsid w:val="00DD204B"/>
    <w:rsid w:val="00DD2570"/>
    <w:rsid w:val="00DD3CD8"/>
    <w:rsid w:val="00DD3E39"/>
    <w:rsid w:val="00DD3F2C"/>
    <w:rsid w:val="00DD6F38"/>
    <w:rsid w:val="00DE33C3"/>
    <w:rsid w:val="00DE38D0"/>
    <w:rsid w:val="00DE4DE9"/>
    <w:rsid w:val="00DE6F81"/>
    <w:rsid w:val="00DE7325"/>
    <w:rsid w:val="00DF2644"/>
    <w:rsid w:val="00DF39A8"/>
    <w:rsid w:val="00DF3E65"/>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B9E"/>
    <w:rsid w:val="00E51DD5"/>
    <w:rsid w:val="00E5424F"/>
    <w:rsid w:val="00E61884"/>
    <w:rsid w:val="00E647F8"/>
    <w:rsid w:val="00E675DA"/>
    <w:rsid w:val="00E67698"/>
    <w:rsid w:val="00E67E62"/>
    <w:rsid w:val="00E73040"/>
    <w:rsid w:val="00E766FD"/>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B7108"/>
    <w:rsid w:val="00EC1864"/>
    <w:rsid w:val="00EC1DE8"/>
    <w:rsid w:val="00EC2F34"/>
    <w:rsid w:val="00EC576E"/>
    <w:rsid w:val="00EC6817"/>
    <w:rsid w:val="00EC69FF"/>
    <w:rsid w:val="00ED1F5E"/>
    <w:rsid w:val="00ED2BE0"/>
    <w:rsid w:val="00ED4559"/>
    <w:rsid w:val="00ED61ED"/>
    <w:rsid w:val="00ED6A3F"/>
    <w:rsid w:val="00ED7A00"/>
    <w:rsid w:val="00EE2FF2"/>
    <w:rsid w:val="00EE4940"/>
    <w:rsid w:val="00EE4F68"/>
    <w:rsid w:val="00EE5562"/>
    <w:rsid w:val="00EF23CE"/>
    <w:rsid w:val="00EF26DB"/>
    <w:rsid w:val="00EF33C8"/>
    <w:rsid w:val="00EF4366"/>
    <w:rsid w:val="00EF6401"/>
    <w:rsid w:val="00F00E69"/>
    <w:rsid w:val="00F015A4"/>
    <w:rsid w:val="00F05E0E"/>
    <w:rsid w:val="00F065CD"/>
    <w:rsid w:val="00F07AE0"/>
    <w:rsid w:val="00F13E58"/>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54604"/>
    <w:rsid w:val="00F61C11"/>
    <w:rsid w:val="00F621AA"/>
    <w:rsid w:val="00F67837"/>
    <w:rsid w:val="00F72E78"/>
    <w:rsid w:val="00F76E6E"/>
    <w:rsid w:val="00F77361"/>
    <w:rsid w:val="00F856AB"/>
    <w:rsid w:val="00F9025A"/>
    <w:rsid w:val="00F909D8"/>
    <w:rsid w:val="00F91239"/>
    <w:rsid w:val="00F93AF4"/>
    <w:rsid w:val="00FA10AC"/>
    <w:rsid w:val="00FA2BAD"/>
    <w:rsid w:val="00FA2C8F"/>
    <w:rsid w:val="00FB1C51"/>
    <w:rsid w:val="00FB26EA"/>
    <w:rsid w:val="00FB3C86"/>
    <w:rsid w:val="00FB5D26"/>
    <w:rsid w:val="00FB604D"/>
    <w:rsid w:val="00FB6720"/>
    <w:rsid w:val="00FB6BE0"/>
    <w:rsid w:val="00FB7527"/>
    <w:rsid w:val="00FC0C91"/>
    <w:rsid w:val="00FC30E0"/>
    <w:rsid w:val="00FC5405"/>
    <w:rsid w:val="00FC5F7D"/>
    <w:rsid w:val="00FC7EE0"/>
    <w:rsid w:val="00FD53A0"/>
    <w:rsid w:val="00FD7333"/>
    <w:rsid w:val="00FE118B"/>
    <w:rsid w:val="00FE17F8"/>
    <w:rsid w:val="00FE3866"/>
    <w:rsid w:val="00FE784E"/>
    <w:rsid w:val="00FF329A"/>
    <w:rsid w:val="00FF7500"/>
    <w:rsid w:val="04456EBC"/>
    <w:rsid w:val="0BA107F5"/>
    <w:rsid w:val="1209DCB8"/>
    <w:rsid w:val="1655C08C"/>
    <w:rsid w:val="191B1D9B"/>
    <w:rsid w:val="197250AA"/>
    <w:rsid w:val="1C0A2CBE"/>
    <w:rsid w:val="1C39B605"/>
    <w:rsid w:val="2A8D1105"/>
    <w:rsid w:val="2D4957A5"/>
    <w:rsid w:val="32497A1B"/>
    <w:rsid w:val="328E8AD1"/>
    <w:rsid w:val="3B3A029F"/>
    <w:rsid w:val="4CB1CD44"/>
    <w:rsid w:val="4D34C87C"/>
    <w:rsid w:val="5024B908"/>
    <w:rsid w:val="51FEF05A"/>
    <w:rsid w:val="534E713C"/>
    <w:rsid w:val="5EB42272"/>
    <w:rsid w:val="66EE6E08"/>
    <w:rsid w:val="689848C6"/>
    <w:rsid w:val="6B86F4D6"/>
    <w:rsid w:val="7523D4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5A5E7"/>
  <w15:chartTrackingRefBased/>
  <w15:docId w15:val="{A5546BBB-45EE-4546-96DE-A2D13618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Carpredefinitoparagrafo"/>
    <w:link w:val="A03Copytext"/>
    <w:rsid w:val="00DD204B"/>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C6561B"/>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C6561B"/>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C6561B"/>
    <w:rPr>
      <w:vertAlign w:val="superscript"/>
    </w:rPr>
  </w:style>
  <w:style w:type="paragraph" w:customStyle="1" w:styleId="A03Flietext">
    <w:name w:val="A03_Fließtext"/>
    <w:qFormat/>
    <w:rsid w:val="009C0288"/>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Zwischenberschrift">
    <w:name w:val="A05_Zwischenüberschrift"/>
    <w:next w:val="A03Flietext"/>
    <w:qFormat/>
    <w:rsid w:val="009C0288"/>
    <w:pPr>
      <w:spacing w:after="0" w:line="280" w:lineRule="exact"/>
    </w:pPr>
    <w:rPr>
      <w:rFonts w:ascii="MB Corpo S Text Office" w:eastAsiaTheme="minorEastAsia" w:hAnsi="MB Corpo S Text Office"/>
      <w:kern w:val="2"/>
      <w:sz w:val="21"/>
      <w:szCs w:val="21"/>
      <w:lang w:eastAsia="de-DE"/>
      <w14:ligatures w14:val="standardContextual"/>
    </w:rPr>
  </w:style>
  <w:style w:type="character" w:styleId="Rimandocommento">
    <w:name w:val="annotation reference"/>
    <w:basedOn w:val="Carpredefinitoparagrafo"/>
    <w:uiPriority w:val="99"/>
    <w:semiHidden/>
    <w:unhideWhenUsed/>
    <w:rsid w:val="009C0288"/>
    <w:rPr>
      <w:sz w:val="16"/>
      <w:szCs w:val="16"/>
    </w:rPr>
  </w:style>
  <w:style w:type="paragraph" w:styleId="Testocommento">
    <w:name w:val="annotation text"/>
    <w:basedOn w:val="Normale"/>
    <w:link w:val="TestocommentoCarattere"/>
    <w:uiPriority w:val="99"/>
    <w:unhideWhenUsed/>
    <w:rsid w:val="009C0288"/>
    <w:rPr>
      <w:sz w:val="20"/>
      <w:szCs w:val="20"/>
    </w:rPr>
  </w:style>
  <w:style w:type="character" w:customStyle="1" w:styleId="TestocommentoCarattere">
    <w:name w:val="Testo commento Carattere"/>
    <w:basedOn w:val="Carpredefinitoparagrafo"/>
    <w:link w:val="Testocommento"/>
    <w:uiPriority w:val="99"/>
    <w:rsid w:val="009C0288"/>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206785"/>
    <w:rPr>
      <w:b/>
      <w:bCs/>
    </w:rPr>
  </w:style>
  <w:style w:type="character" w:customStyle="1" w:styleId="SoggettocommentoCarattere">
    <w:name w:val="Soggetto commento Carattere"/>
    <w:basedOn w:val="TestocommentoCarattere"/>
    <w:link w:val="Soggettocommento"/>
    <w:uiPriority w:val="99"/>
    <w:semiHidden/>
    <w:rsid w:val="00206785"/>
    <w:rPr>
      <w:rFonts w:eastAsiaTheme="minorEastAsia"/>
      <w:b/>
      <w:bCs/>
      <w:kern w:val="2"/>
      <w:sz w:val="20"/>
      <w:szCs w:val="20"/>
      <w:lang w:val="en-GB" w:eastAsia="de-DE"/>
      <w14:ligatures w14:val="standardContextual"/>
    </w:rPr>
  </w:style>
  <w:style w:type="character" w:styleId="Collegamentovisitato">
    <w:name w:val="FollowedHyperlink"/>
    <w:basedOn w:val="Carpredefinitoparagrafo"/>
    <w:uiPriority w:val="99"/>
    <w:semiHidden/>
    <w:unhideWhenUsed/>
    <w:rsid w:val="004B0428"/>
    <w:rPr>
      <w:color w:val="0078D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group.mercedes-benz.com/sustainability/environment-climate/decarbonisation/environmental-check/glc-with-eq-technology.html"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36A4CF67516244A6B5AFFB0B693621" ma:contentTypeVersion="10" ma:contentTypeDescription="Ein neues Dokument erstellen." ma:contentTypeScope="" ma:versionID="74c7286374724be4f7f1b05696fa4f0d">
  <xsd:schema xmlns:xsd="http://www.w3.org/2001/XMLSchema" xmlns:xs="http://www.w3.org/2001/XMLSchema" xmlns:p="http://schemas.microsoft.com/office/2006/metadata/properties" xmlns:ns2="fc837a69-33b1-4159-b0f7-61c05a0eb3e0" xmlns:ns3="2de8e8a3-8474-4303-a614-9704857de128" targetNamespace="http://schemas.microsoft.com/office/2006/metadata/properties" ma:root="true" ma:fieldsID="8317ce3be4dcbc42d723ad2bdca9d6be" ns2:_="" ns3:_="">
    <xsd:import namespace="fc837a69-33b1-4159-b0f7-61c05a0eb3e0"/>
    <xsd:import namespace="2de8e8a3-8474-4303-a614-9704857de1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37a69-33b1-4159-b0f7-61c05a0eb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e8e8a3-8474-4303-a614-9704857de1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a119f9-2342-4054-8a89-53bc8e300fc4}" ma:internalName="TaxCatchAll" ma:showField="CatchAllData" ma:web="2de8e8a3-8474-4303-a614-9704857de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837a69-33b1-4159-b0f7-61c05a0eb3e0">
      <Terms xmlns="http://schemas.microsoft.com/office/infopath/2007/PartnerControls"/>
    </lcf76f155ced4ddcb4097134ff3c332f>
    <TaxCatchAll xmlns="2de8e8a3-8474-4303-a614-9704857de12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DD952-5073-490C-8AA8-2A5357C99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37a69-33b1-4159-b0f7-61c05a0eb3e0"/>
    <ds:schemaRef ds:uri="2de8e8a3-8474-4303-a614-9704857de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fc837a69-33b1-4159-b0f7-61c05a0eb3e0"/>
    <ds:schemaRef ds:uri="2de8e8a3-8474-4303-a614-9704857de128"/>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3556</Characters>
  <Application>Microsoft Office Word</Application>
  <DocSecurity>0</DocSecurity>
  <Lines>61</Lines>
  <Paragraphs>22</Paragraphs>
  <ScaleCrop>false</ScaleCrop>
  <HeadingPairs>
    <vt:vector size="2" baseType="variant">
      <vt:variant>
        <vt:lpstr>Titel</vt:lpstr>
      </vt:variant>
      <vt:variant>
        <vt:i4>1</vt:i4>
      </vt:variant>
    </vt:vector>
  </HeadingPairs>
  <TitlesOfParts>
    <vt:vector size="1" baseType="lpstr">
      <vt:lpstr>Press information</vt:lpstr>
    </vt:vector>
  </TitlesOfParts>
  <Company>Mercedes-Benz AG</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subject/>
  <dc:creator>SC/XM</dc:creator>
  <cp:keywords/>
  <dc:description/>
  <cp:lastModifiedBy>Amarisse, Luca (183)</cp:lastModifiedBy>
  <cp:revision>4</cp:revision>
  <cp:lastPrinted>2026-02-23T13:25:00Z</cp:lastPrinted>
  <dcterms:created xsi:type="dcterms:W3CDTF">2026-02-23T12:32:00Z</dcterms:created>
  <dcterms:modified xsi:type="dcterms:W3CDTF">2026-03-23T14:41:00Z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0x0101007836A4CF67516244A6B5AFFB0B693621</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2026-02-20T10:24:18Z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3d727696-19af-40cc-b5a7-3e8356e3d3a0</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y fmtid="{D5CDD505-2E9C-101B-9397-08002B2CF9AE}" pid="19" name="docLang">
    <vt:lpwstr>en</vt:lpwstr>
  </property>
</Properties>
</file>