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2B6186" w14:paraId="1151307F" w14:textId="77777777" w:rsidTr="00B03193">
        <w:trPr>
          <w:trHeight w:val="561"/>
        </w:trPr>
        <w:tc>
          <w:tcPr>
            <w:tcW w:w="7195" w:type="dxa"/>
            <w:vMerge w:val="restart"/>
            <w:tcMar>
              <w:left w:w="0" w:type="dxa"/>
              <w:right w:w="0" w:type="dxa"/>
            </w:tcMar>
          </w:tcPr>
          <w:p w14:paraId="393C3EF8" w14:textId="77777777" w:rsidR="00317376" w:rsidRPr="002B6186" w:rsidRDefault="00317376" w:rsidP="002432DF">
            <w:pPr>
              <w:pStyle w:val="D03Pressinformation"/>
              <w:framePr w:hSpace="0" w:wrap="auto" w:vAnchor="margin" w:hAnchor="text" w:yAlign="inline"/>
            </w:pPr>
          </w:p>
        </w:tc>
        <w:tc>
          <w:tcPr>
            <w:tcW w:w="2710" w:type="dxa"/>
            <w:tcMar>
              <w:left w:w="0" w:type="dxa"/>
              <w:right w:w="0" w:type="dxa"/>
            </w:tcMar>
            <w:vAlign w:val="bottom"/>
          </w:tcPr>
          <w:p w14:paraId="5748722E" w14:textId="77777777" w:rsidR="004C5B6A" w:rsidRPr="002B6186" w:rsidRDefault="004C5B6A" w:rsidP="00B03193">
            <w:pPr>
              <w:pStyle w:val="D02Legalentity"/>
              <w:framePr w:wrap="auto"/>
            </w:pPr>
          </w:p>
        </w:tc>
      </w:tr>
      <w:tr w:rsidR="00317376" w:rsidRPr="002B6186" w14:paraId="7A4163EB" w14:textId="77777777" w:rsidTr="00B03193">
        <w:trPr>
          <w:trHeight w:val="374"/>
        </w:trPr>
        <w:tc>
          <w:tcPr>
            <w:tcW w:w="7195" w:type="dxa"/>
            <w:vMerge/>
            <w:tcMar>
              <w:left w:w="0" w:type="dxa"/>
              <w:right w:w="0" w:type="dxa"/>
            </w:tcMar>
          </w:tcPr>
          <w:p w14:paraId="72BE2D2F" w14:textId="77777777" w:rsidR="00317376" w:rsidRPr="002B6186" w:rsidRDefault="00317376" w:rsidP="00B03193">
            <w:pPr>
              <w:pStyle w:val="D03Pressinformation"/>
              <w:framePr w:hSpace="0" w:wrap="auto" w:vAnchor="margin" w:hAnchor="text" w:yAlign="inline"/>
            </w:pPr>
          </w:p>
        </w:tc>
        <w:tc>
          <w:tcPr>
            <w:tcW w:w="2710" w:type="dxa"/>
            <w:tcMar>
              <w:left w:w="0" w:type="dxa"/>
              <w:right w:w="0" w:type="dxa"/>
            </w:tcMar>
            <w:vAlign w:val="bottom"/>
          </w:tcPr>
          <w:p w14:paraId="04D854FF" w14:textId="77777777" w:rsidR="00317376" w:rsidRPr="002B6186" w:rsidRDefault="00A7361A" w:rsidP="00B03193">
            <w:pPr>
              <w:pStyle w:val="D03Pressinformation"/>
              <w:framePr w:hSpace="0" w:wrap="auto" w:vAnchor="margin" w:hAnchor="text" w:yAlign="inline"/>
              <w:rPr>
                <w:szCs w:val="21"/>
              </w:rPr>
            </w:pPr>
            <w:r w:rsidRPr="002B6186">
              <w:rPr>
                <w:szCs w:val="21"/>
              </w:rPr>
              <w:fldChar w:fldCharType="begin">
                <w:ffData>
                  <w:name w:val="Text2"/>
                  <w:enabled/>
                  <w:calcOnExit w:val="0"/>
                  <w:textInput>
                    <w:default w:val="Press Information"/>
                  </w:textInput>
                </w:ffData>
              </w:fldChar>
            </w:r>
            <w:bookmarkStart w:id="0" w:name="Text2"/>
            <w:r w:rsidRPr="002B6186">
              <w:rPr>
                <w:szCs w:val="21"/>
              </w:rPr>
              <w:instrText xml:space="preserve"> FORMTEXT </w:instrText>
            </w:r>
            <w:r w:rsidRPr="002B6186">
              <w:rPr>
                <w:szCs w:val="21"/>
              </w:rPr>
            </w:r>
            <w:r w:rsidRPr="002B6186">
              <w:rPr>
                <w:szCs w:val="21"/>
              </w:rPr>
              <w:fldChar w:fldCharType="separate"/>
            </w:r>
            <w:r w:rsidRPr="002B6186">
              <w:rPr>
                <w:noProof/>
                <w:szCs w:val="21"/>
              </w:rPr>
              <w:t>Press Information</w:t>
            </w:r>
            <w:r w:rsidRPr="002B6186">
              <w:rPr>
                <w:szCs w:val="21"/>
              </w:rPr>
              <w:fldChar w:fldCharType="end"/>
            </w:r>
            <w:bookmarkEnd w:id="0"/>
          </w:p>
        </w:tc>
      </w:tr>
      <w:tr w:rsidR="00317376" w:rsidRPr="002B6186" w14:paraId="34D76E97" w14:textId="77777777" w:rsidTr="00B03193">
        <w:trPr>
          <w:trHeight w:val="958"/>
        </w:trPr>
        <w:tc>
          <w:tcPr>
            <w:tcW w:w="7195" w:type="dxa"/>
            <w:vMerge/>
            <w:tcMar>
              <w:left w:w="0" w:type="dxa"/>
              <w:right w:w="0" w:type="dxa"/>
            </w:tcMar>
          </w:tcPr>
          <w:p w14:paraId="39A331CC" w14:textId="77777777" w:rsidR="00317376" w:rsidRPr="002B6186" w:rsidRDefault="00317376" w:rsidP="00B03193">
            <w:pPr>
              <w:pStyle w:val="D03Pressinformation"/>
              <w:framePr w:hSpace="0" w:wrap="auto" w:vAnchor="margin" w:hAnchor="text" w:yAlign="inline"/>
            </w:pPr>
          </w:p>
        </w:tc>
        <w:tc>
          <w:tcPr>
            <w:tcW w:w="2710" w:type="dxa"/>
            <w:tcMar>
              <w:left w:w="0" w:type="dxa"/>
              <w:right w:w="0" w:type="dxa"/>
            </w:tcMar>
          </w:tcPr>
          <w:p w14:paraId="44BA2983" w14:textId="1CD5C656" w:rsidR="00317376" w:rsidRPr="002B6186" w:rsidRDefault="0007596A" w:rsidP="00B03193">
            <w:pPr>
              <w:pStyle w:val="D04Date"/>
              <w:framePr w:hSpace="0" w:wrap="auto" w:vAnchor="margin" w:hAnchor="text" w:yAlign="inline"/>
            </w:pPr>
            <w:r w:rsidRPr="002B6186">
              <w:t>11 November 2025</w:t>
            </w:r>
          </w:p>
        </w:tc>
      </w:tr>
    </w:tbl>
    <w:p w14:paraId="47BA7531" w14:textId="77777777" w:rsidR="00A039F0" w:rsidRPr="002B6186" w:rsidRDefault="00A039F0" w:rsidP="00081305">
      <w:pPr>
        <w:pStyle w:val="D04Date"/>
        <w:framePr w:wrap="around"/>
        <w:sectPr w:rsidR="00A039F0" w:rsidRPr="002B6186"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609A72BF" w14:textId="66BA02E2" w:rsidR="0007596A" w:rsidRPr="007D51F3" w:rsidRDefault="007D51F3" w:rsidP="0007596A">
      <w:pPr>
        <w:pStyle w:val="A01berschrift1"/>
        <w:rPr>
          <w:lang w:val="it-IT"/>
        </w:rPr>
      </w:pPr>
      <w:bookmarkStart w:id="1" w:name="_Toc178533742"/>
      <w:bookmarkStart w:id="2" w:name="_Toc178534221"/>
      <w:bookmarkStart w:id="3" w:name="_Toc178534915"/>
      <w:r w:rsidRPr="007D51F3">
        <w:rPr>
          <w:lang w:val="it-IT"/>
        </w:rPr>
        <w:t xml:space="preserve">Anche con le temperature più rigide, la nuova GLB offre una sensazione </w:t>
      </w:r>
      <w:r>
        <w:rPr>
          <w:lang w:val="it-IT"/>
        </w:rPr>
        <w:t>‘</w:t>
      </w:r>
      <w:r w:rsidRPr="007D51F3">
        <w:rPr>
          <w:lang w:val="it-IT"/>
        </w:rPr>
        <w:t>Welcome Home</w:t>
      </w:r>
      <w:r>
        <w:rPr>
          <w:lang w:val="it-IT"/>
        </w:rPr>
        <w:t>’</w:t>
      </w:r>
    </w:p>
    <w:p w14:paraId="1E293CCE" w14:textId="453E5D6F" w:rsidR="007D51F3" w:rsidRPr="007D51F3" w:rsidRDefault="007D51F3" w:rsidP="007D51F3">
      <w:pPr>
        <w:pStyle w:val="A04List"/>
        <w:rPr>
          <w:lang w:val="it-IT"/>
        </w:rPr>
      </w:pPr>
      <w:r w:rsidRPr="007D51F3">
        <w:rPr>
          <w:lang w:val="it-IT"/>
        </w:rPr>
        <w:t>La nuova GLB è attualmente in fase di test a basse temperature nelle gallerie del vento climatiche</w:t>
      </w:r>
    </w:p>
    <w:p w14:paraId="2F0E66B4" w14:textId="77777777" w:rsidR="007D51F3" w:rsidRPr="007D51F3" w:rsidRDefault="007D51F3" w:rsidP="007D51F3">
      <w:pPr>
        <w:pStyle w:val="A04List"/>
        <w:rPr>
          <w:lang w:val="it-IT"/>
        </w:rPr>
      </w:pPr>
      <w:r w:rsidRPr="007D51F3">
        <w:rPr>
          <w:lang w:val="it-IT"/>
        </w:rPr>
        <w:t>La tecnologia può simulare temperature fino a -40 gradi Celsius e bufere di neve estreme</w:t>
      </w:r>
    </w:p>
    <w:p w14:paraId="5686E640" w14:textId="77777777" w:rsidR="007D51F3" w:rsidRPr="007D51F3" w:rsidRDefault="007D51F3" w:rsidP="007D51F3">
      <w:pPr>
        <w:pStyle w:val="A04List"/>
        <w:rPr>
          <w:lang w:val="it-IT"/>
        </w:rPr>
      </w:pPr>
      <w:r w:rsidRPr="007D51F3">
        <w:rPr>
          <w:lang w:val="it-IT"/>
        </w:rPr>
        <w:t>Primo sguardo all'interno del nuovo SUV compatto, che offre spazio per un massimo di sette persone</w:t>
      </w:r>
    </w:p>
    <w:p w14:paraId="103BFD72" w14:textId="77777777" w:rsidR="007D51F3" w:rsidRPr="007D51F3" w:rsidRDefault="007D51F3" w:rsidP="007D51F3">
      <w:pPr>
        <w:pStyle w:val="A04List"/>
        <w:rPr>
          <w:lang w:val="it-IT"/>
        </w:rPr>
      </w:pPr>
      <w:r w:rsidRPr="007D51F3">
        <w:rPr>
          <w:lang w:val="it-IT"/>
        </w:rPr>
        <w:t xml:space="preserve">A richiesta l’MBUX </w:t>
      </w:r>
      <w:proofErr w:type="spellStart"/>
      <w:r w:rsidRPr="007D51F3">
        <w:rPr>
          <w:lang w:val="it-IT"/>
        </w:rPr>
        <w:t>Superscreen</w:t>
      </w:r>
      <w:proofErr w:type="spellEnd"/>
      <w:r w:rsidRPr="007D51F3">
        <w:rPr>
          <w:lang w:val="it-IT"/>
        </w:rPr>
        <w:t xml:space="preserve"> e ulteriori possibilità di personalizzazione degli interni</w:t>
      </w:r>
    </w:p>
    <w:p w14:paraId="45EF8E05" w14:textId="77777777" w:rsidR="007D51F3" w:rsidRPr="007D51F3" w:rsidRDefault="0007596A" w:rsidP="007D51F3">
      <w:pPr>
        <w:pStyle w:val="A03Flietext"/>
        <w:rPr>
          <w:lang w:val="it-IT"/>
        </w:rPr>
      </w:pPr>
      <w:r w:rsidRPr="007D51F3">
        <w:rPr>
          <w:lang w:val="it-IT"/>
        </w:rPr>
        <w:t>Stuttgart/</w:t>
      </w:r>
      <w:proofErr w:type="spellStart"/>
      <w:r w:rsidRPr="007D51F3">
        <w:rPr>
          <w:lang w:val="it-IT"/>
        </w:rPr>
        <w:t>Sindelfingen</w:t>
      </w:r>
      <w:proofErr w:type="spellEnd"/>
      <w:r w:rsidRPr="007D51F3">
        <w:rPr>
          <w:lang w:val="it-IT"/>
        </w:rPr>
        <w:t xml:space="preserve">. </w:t>
      </w:r>
      <w:r w:rsidR="007D51F3" w:rsidRPr="007D51F3">
        <w:rPr>
          <w:lang w:val="it-IT"/>
        </w:rPr>
        <w:t xml:space="preserve">Freddo gelido e forti nevicate durante gli ultimi chilometri. Tergicristalli e riscaldamento al massimo per mantenere la visuale libera e i passeggeri al caldo. Chiunque ami lo sci o lo snowboard sa bene quanto possano essere estreme queste condizioni. Anche gli ingegneri di Mercedes Benz lo sanno, perché stanno attualmente completando intensi test a basse temperature con la nuova GLB presso il Mercedes Technology Center (MTC) di </w:t>
      </w:r>
      <w:proofErr w:type="spellStart"/>
      <w:r w:rsidR="007D51F3" w:rsidRPr="007D51F3">
        <w:rPr>
          <w:lang w:val="it-IT"/>
        </w:rPr>
        <w:t>Sindelfingen</w:t>
      </w:r>
      <w:proofErr w:type="spellEnd"/>
      <w:r w:rsidR="007D51F3" w:rsidRPr="007D51F3">
        <w:rPr>
          <w:lang w:val="it-IT"/>
        </w:rPr>
        <w:t>, prima della sua anteprima mondiale l'8 dicembre 2025.</w:t>
      </w:r>
    </w:p>
    <w:p w14:paraId="1228265E" w14:textId="77777777" w:rsidR="007D51F3" w:rsidRPr="007D51F3" w:rsidRDefault="007D51F3" w:rsidP="007D51F3">
      <w:pPr>
        <w:pStyle w:val="A03Flietext"/>
        <w:rPr>
          <w:lang w:val="it-IT"/>
        </w:rPr>
      </w:pPr>
    </w:p>
    <w:p w14:paraId="2954A1BE" w14:textId="77777777" w:rsidR="007D51F3" w:rsidRPr="007D51F3" w:rsidRDefault="007D51F3" w:rsidP="007D51F3">
      <w:pPr>
        <w:pStyle w:val="A03Flietext"/>
        <w:rPr>
          <w:lang w:val="it-IT"/>
        </w:rPr>
      </w:pPr>
      <w:r w:rsidRPr="007D51F3">
        <w:rPr>
          <w:lang w:val="it-IT"/>
        </w:rPr>
        <w:t>Che si tratti di una spaziosa cinque posti o di una versatile sette posti, questo SUV compatto è il compagno perfetto per le gite nelle stazioni sciistiche o altre avventure invernali. Oltre a una trazione sicura su strade innevate, ciò che conta davvero è il massimo comfort termico e una chiara visibilità. Per garantire che la nuova GLB soddisfi i rigorosi standard di Mercedes Benz in queste condizioni e offra la qualità che i clienti si aspettano, sono essenziali test approfonditi in due gallerie del vento climatiche all'avanguardia.</w:t>
      </w:r>
    </w:p>
    <w:p w14:paraId="2ECDB557" w14:textId="77777777" w:rsidR="007D51F3" w:rsidRPr="007D51F3" w:rsidRDefault="007D51F3" w:rsidP="007D51F3">
      <w:pPr>
        <w:pStyle w:val="A03Flietext"/>
        <w:rPr>
          <w:lang w:val="it-IT"/>
        </w:rPr>
      </w:pPr>
    </w:p>
    <w:p w14:paraId="24B290BE" w14:textId="77777777" w:rsidR="007D51F3" w:rsidRPr="007D51F3" w:rsidRDefault="007D51F3" w:rsidP="007D51F3">
      <w:pPr>
        <w:pStyle w:val="A03Flietext"/>
        <w:rPr>
          <w:b/>
          <w:bCs/>
          <w:lang w:val="it-IT"/>
        </w:rPr>
      </w:pPr>
      <w:r w:rsidRPr="007D51F3">
        <w:rPr>
          <w:b/>
          <w:bCs/>
          <w:lang w:val="it-IT"/>
        </w:rPr>
        <w:t>Test ai limiti: temperature artiche e bufere di neve nelle camere climatiche</w:t>
      </w:r>
    </w:p>
    <w:p w14:paraId="71677D19" w14:textId="77777777" w:rsidR="007D51F3" w:rsidRPr="007D51F3" w:rsidRDefault="007D51F3" w:rsidP="007D51F3">
      <w:pPr>
        <w:pStyle w:val="A03Flietext"/>
        <w:rPr>
          <w:lang w:val="it-IT"/>
        </w:rPr>
      </w:pPr>
      <w:r w:rsidRPr="007D51F3">
        <w:rPr>
          <w:lang w:val="it-IT"/>
        </w:rPr>
        <w:t xml:space="preserve">Nel cosiddetto </w:t>
      </w:r>
      <w:proofErr w:type="spellStart"/>
      <w:r w:rsidRPr="007D51F3">
        <w:rPr>
          <w:lang w:val="it-IT"/>
        </w:rPr>
        <w:t>cold</w:t>
      </w:r>
      <w:proofErr w:type="spellEnd"/>
      <w:r w:rsidRPr="007D51F3">
        <w:rPr>
          <w:lang w:val="it-IT"/>
        </w:rPr>
        <w:t xml:space="preserve"> tunnel, l’intervallo di temperatura va da –40 °C a +40 °C, coprendo praticamente ogni possibile condizione meteorologica reale, con un ampio margine di sicurezza. I sistemi d’innevamento di ultima generazione consentono di produrre diverse tipologie di manto nevoso in un ampio range di temperature. In combinazione con la potente ventola della galleria del vento, Mercedes-Benz è in grado di ricreare autentiche bufere artiche, in cui i fiocchi si scagliano contro il veicolo di prova a velocità fino a 200 km/h.</w:t>
      </w:r>
    </w:p>
    <w:p w14:paraId="2A370B24" w14:textId="77777777" w:rsidR="007D51F3" w:rsidRPr="007D51F3" w:rsidRDefault="007D51F3" w:rsidP="007D51F3">
      <w:pPr>
        <w:pStyle w:val="A03Flietext"/>
        <w:rPr>
          <w:lang w:val="it-IT"/>
        </w:rPr>
      </w:pPr>
    </w:p>
    <w:p w14:paraId="1CB31CA7" w14:textId="77777777" w:rsidR="007D51F3" w:rsidRPr="007D51F3" w:rsidRDefault="007D51F3" w:rsidP="007D51F3">
      <w:pPr>
        <w:pStyle w:val="A03Flietext"/>
        <w:rPr>
          <w:b/>
          <w:bCs/>
          <w:lang w:val="it-IT"/>
        </w:rPr>
      </w:pPr>
      <w:r w:rsidRPr="007D51F3">
        <w:rPr>
          <w:b/>
          <w:bCs/>
          <w:lang w:val="it-IT"/>
        </w:rPr>
        <w:t>Un concentrato di tecnologia all’avanguardia è racchiuso nei due tunnel climatici di Mercedes-Benz.</w:t>
      </w:r>
    </w:p>
    <w:p w14:paraId="1E5EEB77" w14:textId="77777777" w:rsidR="007D51F3" w:rsidRPr="007D51F3" w:rsidRDefault="007D51F3" w:rsidP="007D51F3">
      <w:pPr>
        <w:pStyle w:val="A03Flietext"/>
        <w:rPr>
          <w:lang w:val="it-IT"/>
        </w:rPr>
      </w:pPr>
      <w:r w:rsidRPr="007D51F3">
        <w:rPr>
          <w:lang w:val="it-IT"/>
        </w:rPr>
        <w:t>All’interno di ciascun tunnel, un banco a rulli riproduce fedelmente la superficie stradale: potenti motori elettrici muovono quattro rulli indipendenti, permettendo di testare i modelli 4MATIC in condizioni estremamente realistiche. I banchi prova sono progettati per una potenza complessiva fino a 780 kW, consentendo di raggiungere velocità massime di 265 km/h. All’interno dei tunnel è possibile anche rifornire o ricaricare i veicoli, senza interrompere i test. L’edificio si estende su una superficie di 70 x 60 metri e ospita, oltre ai due tunnel di prova, uffici e una sala di controllo dalla quale i tecnici regolano temperatura, umidità, velocità del vento e molti altri parametri. Ogni test può essere monitorato visivamente attraverso ampie finestre completamente isolate, che consentono di osservare da vicino le prove in totale sicurezza.</w:t>
      </w:r>
    </w:p>
    <w:p w14:paraId="3A7C01EF" w14:textId="77777777" w:rsidR="007D51F3" w:rsidRPr="007D51F3" w:rsidRDefault="007D51F3" w:rsidP="007D51F3">
      <w:pPr>
        <w:pStyle w:val="A03Flietext"/>
        <w:rPr>
          <w:lang w:val="it-IT"/>
        </w:rPr>
      </w:pPr>
    </w:p>
    <w:p w14:paraId="4262EF29" w14:textId="77777777" w:rsidR="007D51F3" w:rsidRPr="007D51F3" w:rsidRDefault="007D51F3" w:rsidP="007D51F3">
      <w:pPr>
        <w:pStyle w:val="A03Flietext"/>
        <w:rPr>
          <w:b/>
          <w:bCs/>
          <w:lang w:val="it-IT"/>
        </w:rPr>
      </w:pPr>
      <w:r w:rsidRPr="007D51F3">
        <w:rPr>
          <w:b/>
          <w:bCs/>
          <w:lang w:val="it-IT"/>
        </w:rPr>
        <w:t>Migliorare la qualità in ogni stagione: simulare il sole del deserto</w:t>
      </w:r>
    </w:p>
    <w:p w14:paraId="687DE0B8" w14:textId="77777777" w:rsidR="007D51F3" w:rsidRPr="007D51F3" w:rsidRDefault="007D51F3" w:rsidP="007D51F3">
      <w:pPr>
        <w:pStyle w:val="A03Flietext"/>
        <w:rPr>
          <w:lang w:val="it-IT"/>
        </w:rPr>
      </w:pPr>
      <w:r w:rsidRPr="007D51F3">
        <w:rPr>
          <w:lang w:val="it-IT"/>
        </w:rPr>
        <w:t>E se la destinazione non fosse St. Moritz ma St. Tropez? E se l’obiettivo fosse il Lago di Garda anziché il Grossglockner? Non sono solo neve e ghiaccio a mettere alla prova un’auto e i suoi occupanti: anche calore e radiazioni solari rappresentano sfide complesse. Nella camera del calore, è possibile generare temperature comprese tra –10 °C e +60 °C. A supporto, un sistema di simulazione solare composto da 32 lampade riproduce uno spettro di radiazioni equivalente alla luce solare naturale. Su una superficie di 8 x 2,5 metri, l’intensità può variare da 200 a 1.200 watt per metro quadrato. Il livello massimo corrisponde a un’irradiazione estremamente intensa, paragonabile a quella che si trova solo in zone desertiche remote, come la Death Valley, negli Stati Uniti.</w:t>
      </w:r>
    </w:p>
    <w:p w14:paraId="4022D11B" w14:textId="77777777" w:rsidR="007D51F3" w:rsidRPr="007D51F3" w:rsidRDefault="007D51F3" w:rsidP="007D51F3">
      <w:pPr>
        <w:pStyle w:val="A03Flietext"/>
        <w:rPr>
          <w:lang w:val="it-IT"/>
        </w:rPr>
      </w:pPr>
    </w:p>
    <w:p w14:paraId="71976EFB" w14:textId="77777777" w:rsidR="007D51F3" w:rsidRPr="007D51F3" w:rsidRDefault="007D51F3" w:rsidP="007D51F3">
      <w:pPr>
        <w:pStyle w:val="A03Flietext"/>
        <w:rPr>
          <w:b/>
          <w:bCs/>
          <w:lang w:val="it-IT"/>
        </w:rPr>
      </w:pPr>
      <w:r w:rsidRPr="007D51F3">
        <w:rPr>
          <w:b/>
          <w:bCs/>
          <w:lang w:val="it-IT"/>
        </w:rPr>
        <w:t>Strumenti di sviluppo avanzati: “Hot Road” e la precisione dei test climatici</w:t>
      </w:r>
    </w:p>
    <w:p w14:paraId="5989756A" w14:textId="77777777" w:rsidR="007D51F3" w:rsidRPr="007D51F3" w:rsidRDefault="007D51F3" w:rsidP="007D51F3">
      <w:pPr>
        <w:pStyle w:val="A03Flietext"/>
        <w:rPr>
          <w:lang w:val="it-IT"/>
        </w:rPr>
      </w:pPr>
      <w:r w:rsidRPr="007D51F3">
        <w:rPr>
          <w:lang w:val="it-IT"/>
        </w:rPr>
        <w:t>Un ulteriore strumento di sviluppo all’interno del tunnel del calore è il cosiddetto “Hot Road”, una superficie stradale simulata la cui temperatura può essere regolata continuamente tra +50 °C e +70 °C.</w:t>
      </w:r>
    </w:p>
    <w:p w14:paraId="096A4272" w14:textId="77777777" w:rsidR="007D51F3" w:rsidRPr="007D51F3" w:rsidRDefault="007D51F3" w:rsidP="007D51F3">
      <w:pPr>
        <w:pStyle w:val="A03Flietext"/>
        <w:rPr>
          <w:lang w:val="it-IT"/>
        </w:rPr>
      </w:pPr>
      <w:r w:rsidRPr="007D51F3">
        <w:rPr>
          <w:lang w:val="it-IT"/>
        </w:rPr>
        <w:t>In questo modo vengono riprodotte con estrema precisione le condizioni termiche dell’asfalto in una giornata estiva torrida, consentendo test realistici in ambiente controllato. Nei tunnel climatici, è possibile simulare quasi ogni condizione meteorologica in qualsiasi periodo dell’anno, con margini di tolleranza estremamente ridotti. A differenza delle prove su strada pubblica, le misurazioni effettuate in queste strutture sono perfettamente riproducibili in ogni momento. La camera fredda contribuisce a ridurre ulteriormente la distanza tra simulazione e test pratico, permettendo a Mercedes-Benz di migliorare costantemente la qualità dei veicoli attraverso verifiche sempre più complete e precise.</w:t>
      </w:r>
    </w:p>
    <w:p w14:paraId="4C83C836" w14:textId="77777777" w:rsidR="007D51F3" w:rsidRPr="007D51F3" w:rsidRDefault="007D51F3" w:rsidP="007D51F3">
      <w:pPr>
        <w:pStyle w:val="A03Flietext"/>
        <w:rPr>
          <w:lang w:val="it-IT"/>
        </w:rPr>
      </w:pPr>
    </w:p>
    <w:p w14:paraId="76A48D51" w14:textId="77777777" w:rsidR="007D51F3" w:rsidRPr="007D51F3" w:rsidRDefault="007D51F3" w:rsidP="007D51F3">
      <w:pPr>
        <w:pStyle w:val="A03Flietext"/>
        <w:rPr>
          <w:b/>
          <w:bCs/>
          <w:lang w:val="it-IT"/>
        </w:rPr>
      </w:pPr>
      <w:r w:rsidRPr="007D51F3">
        <w:rPr>
          <w:b/>
          <w:bCs/>
          <w:lang w:val="it-IT"/>
        </w:rPr>
        <w:t>Raffiche di neve e parabrezza ghiacciati: test invernali autentici</w:t>
      </w:r>
    </w:p>
    <w:p w14:paraId="21CE4421" w14:textId="77777777" w:rsidR="007D51F3" w:rsidRPr="007D51F3" w:rsidRDefault="007D51F3" w:rsidP="007D51F3">
      <w:pPr>
        <w:pStyle w:val="A03Flietext"/>
        <w:rPr>
          <w:lang w:val="it-IT"/>
        </w:rPr>
      </w:pPr>
      <w:r w:rsidRPr="007D51F3">
        <w:rPr>
          <w:lang w:val="it-IT"/>
        </w:rPr>
        <w:t xml:space="preserve">Gli ingegneri utilizzano le potenzialità dei tunnel climatici per esaminare una varietà di componenti e funzioni del veicolo. Ad esempio, testano il funzionamento dei tergicristalli per assicurarsi che operino perfettamente in ogni condizione meteorologica. Nel </w:t>
      </w:r>
      <w:proofErr w:type="spellStart"/>
      <w:r w:rsidRPr="007D51F3">
        <w:rPr>
          <w:lang w:val="it-IT"/>
        </w:rPr>
        <w:t>cold</w:t>
      </w:r>
      <w:proofErr w:type="spellEnd"/>
      <w:r w:rsidRPr="007D51F3">
        <w:rPr>
          <w:lang w:val="it-IT"/>
        </w:rPr>
        <w:t xml:space="preserve"> tunnel, inoltre, verificano se la neve sollevata possa ostruire le prese d’aria, un rischio reale causato dagli spruzzi dei camion in transito.</w:t>
      </w:r>
    </w:p>
    <w:p w14:paraId="01186874" w14:textId="77777777" w:rsidR="007D51F3" w:rsidRPr="007D51F3" w:rsidRDefault="007D51F3" w:rsidP="007D51F3">
      <w:pPr>
        <w:pStyle w:val="A03Flietext"/>
        <w:rPr>
          <w:lang w:val="it-IT"/>
        </w:rPr>
      </w:pPr>
    </w:p>
    <w:p w14:paraId="206BE20A" w14:textId="77777777" w:rsidR="007D51F3" w:rsidRPr="007D51F3" w:rsidRDefault="007D51F3" w:rsidP="007D51F3">
      <w:pPr>
        <w:pStyle w:val="A03Flietext"/>
        <w:rPr>
          <w:lang w:val="it-IT"/>
        </w:rPr>
      </w:pPr>
      <w:r w:rsidRPr="007D51F3">
        <w:rPr>
          <w:lang w:val="it-IT"/>
        </w:rPr>
        <w:t>A temperature comprese tra -15 e -20 gradi Celsius, il sistema di riscaldamento deve dimostrare di poter sbrinare rapidamente un parabrezza ghiacciato. Una telecamera registra l’intero processo di sbrinamento. La nuova GLB ha superato brillantemente anche queste prove: con una temperatura esterna di -15 gradi Celsius, bastano solo 15 minuti perché il parabrezza diventi completamente trasparente e il veicolo sia pronto a partire senza alcun intervento da parte del guidatore.</w:t>
      </w:r>
    </w:p>
    <w:p w14:paraId="65CB6070" w14:textId="77777777" w:rsidR="007D51F3" w:rsidRPr="007D51F3" w:rsidRDefault="007D51F3" w:rsidP="007D51F3">
      <w:pPr>
        <w:pStyle w:val="A03Flietext"/>
        <w:rPr>
          <w:lang w:val="it-IT"/>
        </w:rPr>
      </w:pPr>
    </w:p>
    <w:p w14:paraId="463FA6FB" w14:textId="4E30642A" w:rsidR="007D51F3" w:rsidRPr="007D51F3" w:rsidRDefault="007D51F3" w:rsidP="007D51F3">
      <w:pPr>
        <w:pStyle w:val="A03Flietext"/>
        <w:rPr>
          <w:b/>
          <w:bCs/>
          <w:lang w:val="it-IT"/>
        </w:rPr>
      </w:pPr>
      <w:r w:rsidRPr="007D51F3">
        <w:rPr>
          <w:b/>
          <w:bCs/>
          <w:lang w:val="it-IT"/>
        </w:rPr>
        <w:t>Un clima accogliente dal momento in cui si sale a bordo</w:t>
      </w:r>
    </w:p>
    <w:p w14:paraId="12F5B7C3" w14:textId="77777777" w:rsidR="007D51F3" w:rsidRPr="007D51F3" w:rsidRDefault="007D51F3" w:rsidP="007D51F3">
      <w:pPr>
        <w:pStyle w:val="A03Flietext"/>
        <w:rPr>
          <w:lang w:val="it-IT"/>
        </w:rPr>
      </w:pPr>
      <w:r w:rsidRPr="007D51F3">
        <w:rPr>
          <w:lang w:val="it-IT"/>
        </w:rPr>
        <w:t>La nuova Mercedes-Benz GLB porta efficienza e comfort climatico a un livello superiore. Su un tragitto di 20 minuti con una temperatura esterna di -7 gradi Celsius, riscalda l’abitacolo due volte più velocemente rispetto al modello precedente, superando persino i tempi di riscaldamento di una versione con motore tradizionale. Rispetto al suo predecessore, la nuova GLB completamente elettrica richiede solo circa la metà dell’energia, con un effetto positivo sull’autonomia.</w:t>
      </w:r>
    </w:p>
    <w:p w14:paraId="77977FBD" w14:textId="77777777" w:rsidR="007D51F3" w:rsidRPr="007D51F3" w:rsidRDefault="007D51F3" w:rsidP="007D51F3">
      <w:pPr>
        <w:pStyle w:val="A03Flietext"/>
        <w:rPr>
          <w:lang w:val="it-IT"/>
        </w:rPr>
      </w:pPr>
    </w:p>
    <w:p w14:paraId="0A0C75F1" w14:textId="77777777" w:rsidR="007D51F3" w:rsidRPr="007D51F3" w:rsidRDefault="007D51F3" w:rsidP="007D51F3">
      <w:pPr>
        <w:pStyle w:val="A03Flietext"/>
        <w:rPr>
          <w:lang w:val="it-IT"/>
        </w:rPr>
      </w:pPr>
      <w:r w:rsidRPr="007D51F3">
        <w:rPr>
          <w:lang w:val="it-IT"/>
        </w:rPr>
        <w:t xml:space="preserve">Il processo di riscaldamento si attiva automaticamente non appena qualcuno entra nel veicolo. La strategia Mercedes-Benz prevede di riscaldare prima la parte superiore del corpo e le mani. Questo garantisce un comfort termico immediato, anche senza </w:t>
      </w:r>
      <w:proofErr w:type="spellStart"/>
      <w:r w:rsidRPr="007D51F3">
        <w:rPr>
          <w:lang w:val="it-IT"/>
        </w:rPr>
        <w:t>pre</w:t>
      </w:r>
      <w:proofErr w:type="spellEnd"/>
      <w:r w:rsidRPr="007D51F3">
        <w:rPr>
          <w:lang w:val="it-IT"/>
        </w:rPr>
        <w:t xml:space="preserve">-climatizzazione. Inoltre, il sistema è ora ancora più intuitivo e confortevole da utilizzare e può essere adattato in molti modi alle esigenze individuali. Che gli occupanti stiano ricaricando, seduti all’interno o semplicemente riposando, il sistema regola riscaldamento e raffreddamento in modo uniforme grazie a una strategia di gestione intelligente e predittiva. Al centro di questo sistema vi è una pompa di calore innovativa, adattata dal programma tecnologico VISION EQXX. Si tratta di un modello </w:t>
      </w:r>
      <w:proofErr w:type="spellStart"/>
      <w:r w:rsidRPr="007D51F3">
        <w:rPr>
          <w:lang w:val="it-IT"/>
        </w:rPr>
        <w:t>multisorgente</w:t>
      </w:r>
      <w:proofErr w:type="spellEnd"/>
      <w:r w:rsidRPr="007D51F3">
        <w:rPr>
          <w:lang w:val="it-IT"/>
        </w:rPr>
        <w:t xml:space="preserve">, in grado di utilizzare contemporaneamente tre fonti di energia: il calore residuo del sistema di trazione elettrico, quello della batteria e l’aria ambiente. Utilizzando questo calore </w:t>
      </w:r>
      <w:r w:rsidRPr="007D51F3">
        <w:rPr>
          <w:lang w:val="it-IT"/>
        </w:rPr>
        <w:lastRenderedPageBreak/>
        <w:t>‘gratuito’, la pompa di calore contribuisce all’elevata efficienza della GLB. Gestisce l’intero processo con circa un terzo dell’energia elettrica che richiederebbe un riscaldatore ausiliario convenzionale per ottenere la stessa potenza.</w:t>
      </w:r>
    </w:p>
    <w:p w14:paraId="1B1550D5" w14:textId="77777777" w:rsidR="007D51F3" w:rsidRPr="007D51F3" w:rsidRDefault="007D51F3" w:rsidP="007D51F3">
      <w:pPr>
        <w:pStyle w:val="A03Flietext"/>
        <w:rPr>
          <w:lang w:val="it-IT"/>
        </w:rPr>
      </w:pPr>
    </w:p>
    <w:p w14:paraId="1BCAAA49" w14:textId="77777777" w:rsidR="007D51F3" w:rsidRPr="007D51F3" w:rsidRDefault="007D51F3" w:rsidP="007D51F3">
      <w:pPr>
        <w:pStyle w:val="A03Flietext"/>
        <w:rPr>
          <w:b/>
          <w:bCs/>
          <w:lang w:val="it-IT"/>
        </w:rPr>
      </w:pPr>
      <w:r w:rsidRPr="007D51F3">
        <w:rPr>
          <w:b/>
          <w:bCs/>
          <w:lang w:val="it-IT"/>
        </w:rPr>
        <w:t>Welcome Home: ridefinire il comfort nel segmento dei SUV compatti</w:t>
      </w:r>
    </w:p>
    <w:p w14:paraId="40AD4A7E" w14:textId="5BBBC98F" w:rsidR="007D51F3" w:rsidRPr="007D51F3" w:rsidRDefault="007D51F3" w:rsidP="007D51F3">
      <w:pPr>
        <w:pStyle w:val="A03Flietext"/>
        <w:rPr>
          <w:lang w:val="it-IT"/>
        </w:rPr>
      </w:pPr>
      <w:r w:rsidRPr="007D51F3">
        <w:rPr>
          <w:lang w:val="it-IT"/>
        </w:rPr>
        <w:t xml:space="preserve">Al posto del precedente design scultoreo, è ora presente un concept purista, incentrato su individuali iconici e tecnologici. Il design è ridotto all’essenziale e trasmette un’atmosfera elegante e contemporanea. Un elemento di rilievo degli interni è la MBUX </w:t>
      </w:r>
      <w:proofErr w:type="spellStart"/>
      <w:r w:rsidRPr="007D51F3">
        <w:rPr>
          <w:lang w:val="it-IT"/>
        </w:rPr>
        <w:t>Superscreen</w:t>
      </w:r>
      <w:proofErr w:type="spellEnd"/>
      <w:r w:rsidRPr="007D51F3">
        <w:rPr>
          <w:lang w:val="it-IT"/>
        </w:rPr>
        <w:t xml:space="preserve"> opzionale, sospesa e visivamente continua lungo l’intera larghezza del cruscotto.</w:t>
      </w:r>
      <w:r>
        <w:rPr>
          <w:lang w:val="it-IT"/>
        </w:rPr>
        <w:t xml:space="preserve"> </w:t>
      </w:r>
      <w:r w:rsidRPr="007D51F3">
        <w:rPr>
          <w:lang w:val="it-IT"/>
        </w:rPr>
        <w:t xml:space="preserve">Le bocchette d’aerazione circolari, poste alle estremità della MBUX </w:t>
      </w:r>
      <w:proofErr w:type="spellStart"/>
      <w:r w:rsidRPr="007D51F3">
        <w:rPr>
          <w:lang w:val="it-IT"/>
        </w:rPr>
        <w:t>Superscreen</w:t>
      </w:r>
      <w:proofErr w:type="spellEnd"/>
      <w:r w:rsidRPr="007D51F3">
        <w:rPr>
          <w:lang w:val="it-IT"/>
        </w:rPr>
        <w:t>, creano un effetto sportivo e futuristico. Gli anelli esterni, rifiniti in Silver Shadow, sembrano fluttuare davanti a una forma a imbuto. La bocchetta centrale sostituisce le classiche lamelle con una struttura piatta e moderna. Un altro elemento di rilievo sono le porte, caratterizzate da un corpo principale concavo e da ampi pannelli centrali sospesi con un vano portaoggetti aperto. La maniglia, dal design tubolare classico, appare semplice, ma potente e sportiva.</w:t>
      </w:r>
    </w:p>
    <w:p w14:paraId="530FA182" w14:textId="77777777" w:rsidR="007D51F3" w:rsidRPr="007D51F3" w:rsidRDefault="007D51F3" w:rsidP="007D51F3">
      <w:pPr>
        <w:pStyle w:val="A03Flietext"/>
        <w:rPr>
          <w:lang w:val="it-IT"/>
        </w:rPr>
      </w:pPr>
    </w:p>
    <w:p w14:paraId="19B3DAFC" w14:textId="77777777" w:rsidR="007D51F3" w:rsidRPr="007D51F3" w:rsidRDefault="007D51F3" w:rsidP="007D51F3">
      <w:pPr>
        <w:pStyle w:val="A03Flietext"/>
        <w:rPr>
          <w:lang w:val="it-IT"/>
        </w:rPr>
      </w:pPr>
      <w:r w:rsidRPr="007D51F3">
        <w:rPr>
          <w:lang w:val="it-IT"/>
        </w:rPr>
        <w:t xml:space="preserve">La console centrale sospesa completa il design. Si collega elegantemente alla MBUX </w:t>
      </w:r>
      <w:proofErr w:type="spellStart"/>
      <w:r w:rsidRPr="007D51F3">
        <w:rPr>
          <w:lang w:val="it-IT"/>
        </w:rPr>
        <w:t>Superscreen</w:t>
      </w:r>
      <w:proofErr w:type="spellEnd"/>
      <w:r w:rsidRPr="007D51F3">
        <w:rPr>
          <w:lang w:val="it-IT"/>
        </w:rPr>
        <w:t xml:space="preserve"> e offre un’ampia superficie tridimensionale, disponibile in diverse finiture di pregio. La plancia integra un vano per smartphone con ricarica wireless (opzionale) e portabicchieri, in una forma armoniosa e raffinata.</w:t>
      </w:r>
    </w:p>
    <w:p w14:paraId="23E4B876" w14:textId="77777777" w:rsidR="007D51F3" w:rsidRPr="007D51F3" w:rsidRDefault="007D51F3" w:rsidP="007D51F3">
      <w:pPr>
        <w:pStyle w:val="A03Flietext"/>
        <w:rPr>
          <w:lang w:val="it-IT"/>
        </w:rPr>
      </w:pPr>
      <w:r w:rsidRPr="007D51F3">
        <w:rPr>
          <w:lang w:val="it-IT"/>
        </w:rPr>
        <w:t>Il nuovo volante è stato progettato per offrire una maggiore ergonomia e un utilizzo ancora più intuitivo. In risposta alle numerose richieste dei clienti, Mercedes-Benz ha reintrodotto un selettore a bilanciere per il limitatore e il DISTRONIC, oltre a un comando a rullo per la regolazione del volume.</w:t>
      </w:r>
    </w:p>
    <w:p w14:paraId="18854237" w14:textId="77777777" w:rsidR="007D51F3" w:rsidRPr="007D51F3" w:rsidRDefault="007D51F3" w:rsidP="007D51F3">
      <w:pPr>
        <w:pStyle w:val="A03Flietext"/>
        <w:rPr>
          <w:lang w:val="it-IT"/>
        </w:rPr>
      </w:pPr>
    </w:p>
    <w:p w14:paraId="4B49E610" w14:textId="77777777" w:rsidR="007D51F3" w:rsidRPr="007D51F3" w:rsidRDefault="007D51F3" w:rsidP="007D51F3">
      <w:pPr>
        <w:pStyle w:val="A03Flietext"/>
        <w:rPr>
          <w:b/>
          <w:bCs/>
          <w:lang w:val="it-IT"/>
        </w:rPr>
      </w:pPr>
      <w:r w:rsidRPr="007D51F3">
        <w:rPr>
          <w:b/>
          <w:bCs/>
          <w:lang w:val="it-IT"/>
        </w:rPr>
        <w:t>Un abitacolo più spazioso e flessibile</w:t>
      </w:r>
    </w:p>
    <w:p w14:paraId="6D0BC27C" w14:textId="77777777" w:rsidR="007D51F3" w:rsidRPr="007D51F3" w:rsidRDefault="007D51F3" w:rsidP="007D51F3">
      <w:pPr>
        <w:pStyle w:val="A03Flietext"/>
        <w:rPr>
          <w:lang w:val="it-IT"/>
        </w:rPr>
      </w:pPr>
      <w:r w:rsidRPr="007D51F3">
        <w:rPr>
          <w:lang w:val="it-IT"/>
        </w:rPr>
        <w:t>La nuova GLB è disponibile nelle versioni a cinque e sette posti. Si adatta facilmente a un’ampia gamma di esigenze e offre spazio generoso per la famiglia, gli amici e i viaggi spontanei. Rispetto al modello precedente, la nuova GLB offre più spazio per la testa nelle prime due file di sedili, grazie alla linea del tetto e al tetto panoramico di serie. Il comfort della seconda fila è stato migliorato, con maggiore spazio per le gambe e un miglior supporto per le cosce. Una seconda fila regolabile longitudinalmente è disponibile come optional per la versione a cinque posti e di serie per la versione a sette posti. Con questa funzione, gli schienali della seconda fila possono essere inclinati in diverse posizioni e l’intera seduta può scorrere in avanti o indietro. Ciò consente di massimizzare il comfort dei passeggeri o di aumentare il volume del bagagliaio.</w:t>
      </w:r>
    </w:p>
    <w:p w14:paraId="7731049B" w14:textId="77777777" w:rsidR="007D51F3" w:rsidRPr="007D51F3" w:rsidRDefault="007D51F3" w:rsidP="007D51F3">
      <w:pPr>
        <w:pStyle w:val="A03Flietext"/>
        <w:rPr>
          <w:lang w:val="it-IT"/>
        </w:rPr>
      </w:pPr>
      <w:r w:rsidRPr="007D51F3">
        <w:rPr>
          <w:lang w:val="it-IT"/>
        </w:rPr>
        <w:t>La terza fila opzionale è più facilmente accessibile rispetto al modello precedente, grazie al maggiore intervallo di regolazione della funzione Easy Entry. Quando i sedili sei e sette non sono necessari, la terza fila può essere ripiegata nel pianale del bagagliaio.</w:t>
      </w:r>
    </w:p>
    <w:p w14:paraId="2E8AAE5D" w14:textId="77777777" w:rsidR="007D51F3" w:rsidRPr="007D51F3" w:rsidRDefault="007D51F3" w:rsidP="007D51F3">
      <w:pPr>
        <w:pStyle w:val="A03Flietext"/>
        <w:rPr>
          <w:lang w:val="it-IT"/>
        </w:rPr>
      </w:pPr>
    </w:p>
    <w:p w14:paraId="194FE999" w14:textId="77777777" w:rsidR="007D51F3" w:rsidRPr="007D51F3" w:rsidRDefault="007D51F3" w:rsidP="007D51F3">
      <w:pPr>
        <w:pStyle w:val="A03Flietext"/>
        <w:rPr>
          <w:b/>
          <w:bCs/>
          <w:lang w:val="it-IT"/>
        </w:rPr>
      </w:pPr>
      <w:r w:rsidRPr="007D51F3">
        <w:rPr>
          <w:b/>
          <w:bCs/>
          <w:lang w:val="it-IT"/>
        </w:rPr>
        <w:t>Tetto panoramico regolabile con motivo a stella illuminato</w:t>
      </w:r>
    </w:p>
    <w:p w14:paraId="29C154D2" w14:textId="77777777" w:rsidR="007D51F3" w:rsidRPr="007D51F3" w:rsidRDefault="007D51F3" w:rsidP="007D51F3">
      <w:pPr>
        <w:pStyle w:val="A03Flietext"/>
        <w:rPr>
          <w:lang w:val="it-IT"/>
        </w:rPr>
      </w:pPr>
      <w:r w:rsidRPr="007D51F3">
        <w:rPr>
          <w:lang w:val="it-IT"/>
        </w:rPr>
        <w:t>Il grande tetto panoramico stabilisce un nuovo standard nel segmento, offrendo una sensazione di spazio e apertura eccezionale. Per proteggere dagli effetti del sole, è realizzato in vetro di sicurezza laminato termoisolante, con rivestimento riflettente agli infrarossi e uno strato interno a bassa emissività (</w:t>
      </w:r>
      <w:proofErr w:type="spellStart"/>
      <w:r w:rsidRPr="007D51F3">
        <w:rPr>
          <w:lang w:val="it-IT"/>
        </w:rPr>
        <w:t>LowE</w:t>
      </w:r>
      <w:proofErr w:type="spellEnd"/>
      <w:r w:rsidRPr="007D51F3">
        <w:rPr>
          <w:lang w:val="it-IT"/>
        </w:rPr>
        <w:t>). Quest’ultimo riduce il riscaldamento dell’abitacolo in estate e, in inverno, riflette il calore verso l’interno, minimizzando le dispersioni. Con uno spessore di soli 200 nanometri, la pellicola infrarossa è più sottile di un capello umano, che misura circa 50.000 nanometri di diametro. In opzione, la trasparenza del tetto panoramico può essere modificata per segmenti, in un intervallo di 10–20 millisecondi. I passeggeri possono scegliere tra una modalità trasparente, per una visuale libera verso l’alto, e una modalità opalina, per maggiore privacy. Quest’ultima non solo protegge dagli sguardi esterni, ma riduce anche l’abbagliamento in presenza di luce solare diretta. Il controllo avviene tramite il menu delle impostazioni del veicolo nel display centrale. Per un tocco di stile in più, il tetto panoramico può essere opzionalmente illuminato. L’illuminazione è collegata al sistema di luce ambientale e crea un suggestivo motivo a cielo stellato personalizzabile. La luce è distribuita da moduli LED integrati nella parte anteriore.</w:t>
      </w:r>
    </w:p>
    <w:p w14:paraId="78DFC5A4" w14:textId="77777777" w:rsidR="007D51F3" w:rsidRPr="007D51F3" w:rsidRDefault="007D51F3" w:rsidP="007D51F3">
      <w:pPr>
        <w:pStyle w:val="A03Flietext"/>
        <w:rPr>
          <w:lang w:val="it-IT"/>
        </w:rPr>
      </w:pPr>
    </w:p>
    <w:p w14:paraId="3BAE1E1D" w14:textId="77777777" w:rsidR="007D51F3" w:rsidRPr="007D51F3" w:rsidRDefault="007D51F3" w:rsidP="007D51F3">
      <w:pPr>
        <w:pStyle w:val="A03Flietext"/>
        <w:rPr>
          <w:b/>
          <w:bCs/>
          <w:lang w:val="it-IT"/>
        </w:rPr>
      </w:pPr>
      <w:r w:rsidRPr="007D51F3">
        <w:rPr>
          <w:b/>
          <w:bCs/>
          <w:lang w:val="it-IT"/>
        </w:rPr>
        <w:lastRenderedPageBreak/>
        <w:t>MB.OS: creare un’esperienza digitale intuitiva e connessa</w:t>
      </w:r>
    </w:p>
    <w:p w14:paraId="21C609FD" w14:textId="77777777" w:rsidR="007D51F3" w:rsidRPr="007D51F3" w:rsidRDefault="007D51F3" w:rsidP="007D51F3">
      <w:pPr>
        <w:pStyle w:val="A03Flietext"/>
        <w:rPr>
          <w:lang w:val="it-IT"/>
        </w:rPr>
      </w:pPr>
      <w:r w:rsidRPr="007D51F3">
        <w:rPr>
          <w:lang w:val="it-IT"/>
        </w:rPr>
        <w:t xml:space="preserve">Il sistema operativo Mercedes-Benz (MB.OS) trasforma la nuova GLB in un compagno intelligente, capace di pensare, imparare e adattarsi al guidatore. In combinazione con la quarta generazione di MBUX, il nuovo sistema introduce animazioni di benvenuto rinnovate, la funzione Zero Layer, un’ampia selezione di app, l’Assistente Virtuale MBUX con avatar emozionali basati su intelligenza artificiale generativa, la navigazione con Google Maps e la potente MBUX Surround </w:t>
      </w:r>
      <w:proofErr w:type="spellStart"/>
      <w:r w:rsidRPr="007D51F3">
        <w:rPr>
          <w:lang w:val="it-IT"/>
        </w:rPr>
        <w:t>Navigation</w:t>
      </w:r>
      <w:proofErr w:type="spellEnd"/>
      <w:r w:rsidRPr="007D51F3">
        <w:rPr>
          <w:lang w:val="it-IT"/>
        </w:rPr>
        <w:t xml:space="preserve"> </w:t>
      </w:r>
      <w:proofErr w:type="spellStart"/>
      <w:r w:rsidRPr="007D51F3">
        <w:rPr>
          <w:lang w:val="it-IT"/>
        </w:rPr>
        <w:t>3D</w:t>
      </w:r>
      <w:proofErr w:type="spellEnd"/>
      <w:r w:rsidRPr="007D51F3">
        <w:rPr>
          <w:lang w:val="it-IT"/>
        </w:rPr>
        <w:t>.</w:t>
      </w:r>
    </w:p>
    <w:p w14:paraId="457A0561" w14:textId="77777777" w:rsidR="007D51F3" w:rsidRPr="007D51F3" w:rsidRDefault="007D51F3" w:rsidP="007D51F3">
      <w:pPr>
        <w:pStyle w:val="A03Flietext"/>
        <w:rPr>
          <w:lang w:val="it-IT"/>
        </w:rPr>
      </w:pPr>
    </w:p>
    <w:p w14:paraId="752D253D" w14:textId="77777777" w:rsidR="007D51F3" w:rsidRPr="007D51F3" w:rsidRDefault="007D51F3" w:rsidP="007D51F3">
      <w:pPr>
        <w:pStyle w:val="A03Flietext"/>
        <w:rPr>
          <w:lang w:val="it-IT"/>
        </w:rPr>
      </w:pPr>
      <w:r w:rsidRPr="007D51F3">
        <w:rPr>
          <w:lang w:val="it-IT"/>
        </w:rPr>
        <w:t xml:space="preserve">Inoltre, MB.OS rende possibili i più recenti sistemi di assistenza alla guida. La nuova GLB dispone, infatti, di un’ampia gamma di sistemi di assistenza, tra cui il controllo della distanza DISTRONIC di serie in Europa. L’hardware comprende otto telecamere, cinque sensori radar, dodici sensori a ultrasuoni e un computer ad alte prestazioni con raffreddamento a liquido, dotato di riserve di potenza sufficienti per funzioni future e aggiornamenti regolari via etere (over-the-air). Mercedes-Benz riunisce tutti i sistemi di assistenza sotto il nome </w:t>
      </w:r>
      <w:proofErr w:type="gramStart"/>
      <w:r w:rsidRPr="007D51F3">
        <w:rPr>
          <w:lang w:val="it-IT"/>
        </w:rPr>
        <w:t>MB.DRIVE</w:t>
      </w:r>
      <w:proofErr w:type="gramEnd"/>
      <w:r w:rsidRPr="007D51F3">
        <w:rPr>
          <w:lang w:val="it-IT"/>
        </w:rPr>
        <w:t>. Questi digital extra sono già disponibili al momento del lancio sul mercato o pianificati per il futuro, e possono essere aggiornati successivamente.</w:t>
      </w:r>
    </w:p>
    <w:bookmarkEnd w:id="1"/>
    <w:bookmarkEnd w:id="2"/>
    <w:bookmarkEnd w:id="3"/>
    <w:p w14:paraId="5FFA8E8B" w14:textId="77777777" w:rsidR="007D51F3" w:rsidRPr="007D51F3" w:rsidRDefault="007D51F3" w:rsidP="007D51F3">
      <w:pPr>
        <w:pStyle w:val="A03Flietext"/>
        <w:rPr>
          <w:lang w:val="it-IT"/>
        </w:rPr>
      </w:pPr>
    </w:p>
    <w:sectPr w:rsidR="007D51F3" w:rsidRPr="007D51F3" w:rsidSect="007D51F3">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498E0" w14:textId="77777777" w:rsidR="00354550" w:rsidRPr="00E675DA" w:rsidRDefault="00354550" w:rsidP="00764B8C">
      <w:r w:rsidRPr="00E675DA">
        <w:separator/>
      </w:r>
    </w:p>
    <w:p w14:paraId="5E89B067" w14:textId="77777777" w:rsidR="00354550" w:rsidRDefault="00354550"/>
  </w:endnote>
  <w:endnote w:type="continuationSeparator" w:id="0">
    <w:p w14:paraId="5A49931C" w14:textId="77777777" w:rsidR="00354550" w:rsidRPr="00E675DA" w:rsidRDefault="00354550" w:rsidP="00764B8C">
      <w:r w:rsidRPr="00E675DA">
        <w:continuationSeparator/>
      </w:r>
    </w:p>
    <w:p w14:paraId="539D83CB" w14:textId="77777777" w:rsidR="00354550" w:rsidRDefault="00354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6B2C" w14:textId="32F4BCDA" w:rsidR="0065761F" w:rsidRDefault="0007596A">
    <w:pPr>
      <w:pStyle w:val="Pidipagina"/>
    </w:pPr>
    <w:r>
      <w:rPr>
        <w:noProof/>
        <w14:ligatures w14:val="none"/>
      </w:rPr>
      <mc:AlternateContent>
        <mc:Choice Requires="wps">
          <w:drawing>
            <wp:anchor distT="0" distB="0" distL="0" distR="0" simplePos="0" relativeHeight="251674624" behindDoc="0" locked="0" layoutInCell="1" allowOverlap="1" wp14:anchorId="71FDB2D6" wp14:editId="7A095AD9">
              <wp:simplePos x="635" y="635"/>
              <wp:positionH relativeFrom="page">
                <wp:align>center</wp:align>
              </wp:positionH>
              <wp:positionV relativeFrom="page">
                <wp:align>bottom</wp:align>
              </wp:positionV>
              <wp:extent cx="3100070" cy="345440"/>
              <wp:effectExtent l="0" t="0" r="11430" b="0"/>
              <wp:wrapNone/>
              <wp:docPr id="1139045983"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60BCF6EE" w14:textId="4C59F63B" w:rsidR="0007596A" w:rsidRPr="0007596A" w:rsidRDefault="0007596A" w:rsidP="0007596A">
                          <w:pPr>
                            <w:rPr>
                              <w:rFonts w:ascii="Aptos" w:eastAsia="Aptos" w:hAnsi="Aptos" w:cs="Aptos"/>
                              <w:noProof/>
                              <w:color w:val="000000"/>
                              <w:sz w:val="20"/>
                              <w:szCs w:val="20"/>
                            </w:rPr>
                          </w:pPr>
                          <w:r w:rsidRPr="0007596A">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FDB2D6"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7.2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60BCF6EE" w14:textId="4C59F63B" w:rsidR="0007596A" w:rsidRPr="0007596A" w:rsidRDefault="0007596A" w:rsidP="0007596A">
                    <w:pPr>
                      <w:rPr>
                        <w:rFonts w:ascii="Aptos" w:eastAsia="Aptos" w:hAnsi="Aptos" w:cs="Aptos"/>
                        <w:noProof/>
                        <w:color w:val="000000"/>
                        <w:sz w:val="20"/>
                        <w:szCs w:val="20"/>
                      </w:rPr>
                    </w:pPr>
                    <w:r w:rsidRPr="0007596A">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9724" w14:textId="19CED513" w:rsidR="00EC1864" w:rsidRPr="0033780C" w:rsidRDefault="0007596A" w:rsidP="00B00F20">
    <w:pPr>
      <w:pStyle w:val="D07Pagenumber"/>
      <w:framePr w:wrap="around"/>
    </w:pPr>
    <w:r>
      <mc:AlternateContent>
        <mc:Choice Requires="wps">
          <w:drawing>
            <wp:anchor distT="0" distB="0" distL="0" distR="0" simplePos="0" relativeHeight="251675648" behindDoc="0" locked="0" layoutInCell="1" allowOverlap="1" wp14:anchorId="2ED102BC" wp14:editId="4E69D15F">
              <wp:simplePos x="635" y="635"/>
              <wp:positionH relativeFrom="page">
                <wp:align>center</wp:align>
              </wp:positionH>
              <wp:positionV relativeFrom="page">
                <wp:align>bottom</wp:align>
              </wp:positionV>
              <wp:extent cx="3100070" cy="345440"/>
              <wp:effectExtent l="0" t="0" r="11430" b="0"/>
              <wp:wrapNone/>
              <wp:docPr id="25920978"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589DF048" w14:textId="3E17E60E" w:rsidR="0007596A" w:rsidRPr="0007596A" w:rsidRDefault="0007596A" w:rsidP="0007596A">
                          <w:pPr>
                            <w:rPr>
                              <w:rFonts w:ascii="Aptos" w:eastAsia="Aptos" w:hAnsi="Aptos" w:cs="Aptos"/>
                              <w:noProof/>
                              <w:color w:val="000000"/>
                              <w:sz w:val="20"/>
                              <w:szCs w:val="20"/>
                            </w:rPr>
                          </w:pPr>
                          <w:r w:rsidRPr="0007596A">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D102BC"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44.1pt;height:27.2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589DF048" w14:textId="3E17E60E" w:rsidR="0007596A" w:rsidRPr="0007596A" w:rsidRDefault="0007596A" w:rsidP="0007596A">
                    <w:pPr>
                      <w:rPr>
                        <w:rFonts w:ascii="Aptos" w:eastAsia="Aptos" w:hAnsi="Aptos" w:cs="Aptos"/>
                        <w:noProof/>
                        <w:color w:val="000000"/>
                        <w:sz w:val="20"/>
                        <w:szCs w:val="20"/>
                      </w:rPr>
                    </w:pPr>
                    <w:r w:rsidRPr="0007596A">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4A827C7"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1DC64861" w14:textId="77777777" w:rsidTr="00FC5F7D">
      <w:trPr>
        <w:trHeight w:hRule="exact" w:val="1486"/>
      </w:trPr>
      <w:tc>
        <w:tcPr>
          <w:tcW w:w="9894" w:type="dxa"/>
          <w:vAlign w:val="bottom"/>
        </w:tcPr>
        <w:p w14:paraId="651AA7D1" w14:textId="351969DA" w:rsidR="00993361" w:rsidRPr="00993361" w:rsidRDefault="00993361" w:rsidP="00993361">
          <w:pPr>
            <w:pStyle w:val="D06Footer"/>
            <w:framePr w:wrap="auto" w:vAnchor="margin" w:hAnchor="text" w:yAlign="inline"/>
            <w:rPr>
              <w:rFonts w:eastAsiaTheme="minorHAnsi"/>
              <w:lang w:val="de-DE" w:eastAsia="en-US"/>
            </w:rPr>
          </w:pPr>
        </w:p>
        <w:sdt>
          <w:sdtPr>
            <w:rPr>
              <w:rFonts w:eastAsiaTheme="minorHAnsi"/>
              <w:lang w:val="de-DE" w:eastAsia="en-US"/>
            </w:rPr>
            <w:id w:val="1199129432"/>
          </w:sdtPr>
          <w:sdtContent>
            <w:p w14:paraId="43FD7098" w14:textId="77777777" w:rsidR="00993361" w:rsidRPr="00993361" w:rsidRDefault="00993361" w:rsidP="00993361">
              <w:pPr>
                <w:pStyle w:val="D06Footer"/>
                <w:framePr w:wrap="auto" w:vAnchor="margin" w:hAnchor="text" w:yAlign="inline"/>
                <w:rPr>
                  <w:rFonts w:eastAsiaTheme="minorHAnsi"/>
                  <w:lang w:val="de-DE" w:eastAsia="en-US"/>
                </w:rPr>
              </w:pPr>
              <w:r w:rsidRPr="00993361">
                <w:rPr>
                  <w:rFonts w:eastAsiaTheme="minorHAnsi"/>
                  <w:lang w:val="de-DE" w:eastAsia="en-US"/>
                </w:rPr>
                <w:t>Mercedes-Benz AG | Mercedesstraße 120, 70372 Stuttgart, Germany | P +49 711 17-0 | dialog@mercedes-benz.com | www.mercedes-benz.com</w:t>
              </w:r>
            </w:p>
            <w:p w14:paraId="4AA4E141" w14:textId="77777777" w:rsidR="00993361" w:rsidRPr="00993361" w:rsidRDefault="00993361" w:rsidP="00993361">
              <w:pPr>
                <w:pStyle w:val="D06Footer"/>
                <w:framePr w:wrap="auto" w:vAnchor="margin" w:hAnchor="text" w:yAlign="inline"/>
                <w:rPr>
                  <w:rFonts w:eastAsiaTheme="minorHAnsi"/>
                  <w:lang w:val="de-DE" w:eastAsia="en-US"/>
                </w:rPr>
              </w:pPr>
            </w:p>
            <w:p w14:paraId="32625CC5"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 xml:space="preserve">Mercedes-Benz AG | Domicile: Stuttgart | Court of Registry: </w:t>
              </w:r>
              <w:proofErr w:type="spellStart"/>
              <w:r w:rsidRPr="00993361">
                <w:rPr>
                  <w:rFonts w:eastAsiaTheme="minorHAnsi"/>
                  <w:lang w:val="en-US" w:eastAsia="en-US"/>
                </w:rPr>
                <w:t>Amtsgericht</w:t>
              </w:r>
              <w:proofErr w:type="spellEnd"/>
              <w:r w:rsidRPr="00993361">
                <w:rPr>
                  <w:rFonts w:eastAsiaTheme="minorHAnsi"/>
                  <w:lang w:val="en-US" w:eastAsia="en-US"/>
                </w:rPr>
                <w:t xml:space="preserve"> Stuttgart | Commercial Register No.: 762873</w:t>
              </w:r>
            </w:p>
            <w:p w14:paraId="028DC976"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Chairman of the Supervisory Board: Martin Brudermüller</w:t>
              </w:r>
            </w:p>
            <w:p w14:paraId="147669D2" w14:textId="77777777" w:rsidR="00AF3162" w:rsidRPr="00C370F7" w:rsidRDefault="00993361" w:rsidP="0065761F">
              <w:pPr>
                <w:pStyle w:val="D06Footer"/>
                <w:framePr w:wrap="auto" w:vAnchor="margin" w:hAnchor="text" w:yAlign="inline"/>
                <w:rPr>
                  <w:rFonts w:eastAsiaTheme="minorHAnsi"/>
                  <w:lang w:val="en-US" w:eastAsia="en-US"/>
                </w:rPr>
              </w:pPr>
              <w:r w:rsidRPr="00993361">
                <w:rPr>
                  <w:rFonts w:eastAsiaTheme="minorHAnsi"/>
                  <w:lang w:val="en-US" w:eastAsia="en-US"/>
                </w:rPr>
                <w:t xml:space="preserve">Board of Management: Ola Källenius, Chairman; Jörg </w:t>
              </w:r>
              <w:proofErr w:type="spellStart"/>
              <w:r w:rsidRPr="00993361">
                <w:rPr>
                  <w:rFonts w:eastAsiaTheme="minorHAnsi"/>
                  <w:lang w:val="en-US" w:eastAsia="en-US"/>
                </w:rPr>
                <w:t>Burzer</w:t>
              </w:r>
              <w:proofErr w:type="spellEnd"/>
              <w:r w:rsidRPr="00993361">
                <w:rPr>
                  <w:rFonts w:eastAsiaTheme="minorHAnsi"/>
                  <w:lang w:val="en-US" w:eastAsia="en-US"/>
                </w:rPr>
                <w:t xml:space="preserve">, Mathias Geisen, Renata Jungo Brüngger, Markus Schäfer, </w:t>
              </w:r>
              <w:r w:rsidR="0065761F">
                <w:rPr>
                  <w:rFonts w:eastAsiaTheme="minorHAnsi"/>
                  <w:lang w:val="en-US" w:eastAsia="en-US"/>
                </w:rPr>
                <w:t xml:space="preserve">Olaf Schick, </w:t>
              </w:r>
              <w:r w:rsidRPr="00993361">
                <w:rPr>
                  <w:rFonts w:eastAsiaTheme="minorHAnsi"/>
                  <w:lang w:val="en-US" w:eastAsia="en-US"/>
                </w:rPr>
                <w:t>Britta Seeger,</w:t>
              </w:r>
              <w:r w:rsidR="0065761F">
                <w:rPr>
                  <w:rFonts w:eastAsiaTheme="minorHAnsi"/>
                  <w:lang w:val="en-US" w:eastAsia="en-US"/>
                </w:rPr>
                <w:br/>
              </w:r>
              <w:r w:rsidRPr="00993361">
                <w:rPr>
                  <w:rFonts w:eastAsiaTheme="minorHAnsi"/>
                  <w:lang w:val="en-US" w:eastAsia="en-US"/>
                </w:rPr>
                <w:t>Oliver Thöne,</w:t>
              </w:r>
              <w:r w:rsidR="0065761F">
                <w:rPr>
                  <w:rFonts w:eastAsiaTheme="minorHAnsi"/>
                  <w:lang w:val="en-US" w:eastAsia="en-US"/>
                </w:rPr>
                <w:t xml:space="preserve"> </w:t>
              </w:r>
              <w:r w:rsidRPr="00993361">
                <w:rPr>
                  <w:rFonts w:eastAsiaTheme="minorHAnsi"/>
                  <w:lang w:val="en-US" w:eastAsia="en-US"/>
                </w:rPr>
                <w:t>Harald Wilhelm</w:t>
              </w:r>
            </w:p>
          </w:sdtContent>
        </w:sdt>
      </w:tc>
    </w:tr>
  </w:tbl>
  <w:p w14:paraId="5AD3665C"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912BD" w14:textId="77777777" w:rsidR="00354550" w:rsidRDefault="00354550" w:rsidP="002724F8">
      <w:pPr>
        <w:spacing w:line="170" w:lineRule="exact"/>
      </w:pPr>
      <w:r w:rsidRPr="00F46A21">
        <w:rPr>
          <w:sz w:val="10"/>
          <w:szCs w:val="10"/>
        </w:rPr>
        <w:separator/>
      </w:r>
    </w:p>
  </w:footnote>
  <w:footnote w:type="continuationSeparator" w:id="0">
    <w:p w14:paraId="70321A08" w14:textId="77777777" w:rsidR="00354550" w:rsidRPr="00E675DA" w:rsidRDefault="00354550" w:rsidP="00764B8C">
      <w:r w:rsidRPr="00E675DA">
        <w:continuationSeparator/>
      </w:r>
    </w:p>
    <w:p w14:paraId="4D1D93E0" w14:textId="77777777" w:rsidR="00354550" w:rsidRDefault="003545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EB29"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22610FB6" wp14:editId="00A48B18">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4378C041" wp14:editId="0A7461B9">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6A"/>
    <w:rsid w:val="00000C4C"/>
    <w:rsid w:val="000024E9"/>
    <w:rsid w:val="00002924"/>
    <w:rsid w:val="00002A81"/>
    <w:rsid w:val="000049B1"/>
    <w:rsid w:val="000074CE"/>
    <w:rsid w:val="00010949"/>
    <w:rsid w:val="00011E70"/>
    <w:rsid w:val="00011F6C"/>
    <w:rsid w:val="0001257B"/>
    <w:rsid w:val="00013835"/>
    <w:rsid w:val="000140ED"/>
    <w:rsid w:val="00014580"/>
    <w:rsid w:val="0002077F"/>
    <w:rsid w:val="0002523C"/>
    <w:rsid w:val="00025CA1"/>
    <w:rsid w:val="0002661E"/>
    <w:rsid w:val="000333CE"/>
    <w:rsid w:val="00033CCA"/>
    <w:rsid w:val="0003739E"/>
    <w:rsid w:val="00044F7C"/>
    <w:rsid w:val="00045A88"/>
    <w:rsid w:val="000509C6"/>
    <w:rsid w:val="00056CD0"/>
    <w:rsid w:val="00057614"/>
    <w:rsid w:val="00060985"/>
    <w:rsid w:val="00062AA8"/>
    <w:rsid w:val="000639BC"/>
    <w:rsid w:val="000648CA"/>
    <w:rsid w:val="00066A0F"/>
    <w:rsid w:val="00073D3F"/>
    <w:rsid w:val="0007596A"/>
    <w:rsid w:val="0007651D"/>
    <w:rsid w:val="00081305"/>
    <w:rsid w:val="00084223"/>
    <w:rsid w:val="00086C76"/>
    <w:rsid w:val="00090E05"/>
    <w:rsid w:val="00092D86"/>
    <w:rsid w:val="0009508C"/>
    <w:rsid w:val="000A50A1"/>
    <w:rsid w:val="000A6302"/>
    <w:rsid w:val="000B0054"/>
    <w:rsid w:val="000B2865"/>
    <w:rsid w:val="000B2BF4"/>
    <w:rsid w:val="000C2C40"/>
    <w:rsid w:val="000C30C7"/>
    <w:rsid w:val="000C6A17"/>
    <w:rsid w:val="000C79D9"/>
    <w:rsid w:val="000D1EDA"/>
    <w:rsid w:val="000D4868"/>
    <w:rsid w:val="000D48EC"/>
    <w:rsid w:val="000E139C"/>
    <w:rsid w:val="000E2F84"/>
    <w:rsid w:val="000E368C"/>
    <w:rsid w:val="000E6116"/>
    <w:rsid w:val="000F076B"/>
    <w:rsid w:val="000F1BA4"/>
    <w:rsid w:val="000F2712"/>
    <w:rsid w:val="000F3696"/>
    <w:rsid w:val="000F3AA9"/>
    <w:rsid w:val="000F7AE0"/>
    <w:rsid w:val="001028C6"/>
    <w:rsid w:val="0010324D"/>
    <w:rsid w:val="0010646B"/>
    <w:rsid w:val="00106A41"/>
    <w:rsid w:val="0010757F"/>
    <w:rsid w:val="00107F4F"/>
    <w:rsid w:val="00111F9F"/>
    <w:rsid w:val="0011302D"/>
    <w:rsid w:val="001130D4"/>
    <w:rsid w:val="00113127"/>
    <w:rsid w:val="001154E6"/>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7B7"/>
    <w:rsid w:val="00153F19"/>
    <w:rsid w:val="001545A7"/>
    <w:rsid w:val="00154F96"/>
    <w:rsid w:val="001568A1"/>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3EDE"/>
    <w:rsid w:val="001A43D7"/>
    <w:rsid w:val="001A59E4"/>
    <w:rsid w:val="001B4781"/>
    <w:rsid w:val="001B5A88"/>
    <w:rsid w:val="001B5D2C"/>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4C85"/>
    <w:rsid w:val="00205178"/>
    <w:rsid w:val="0020712A"/>
    <w:rsid w:val="00214936"/>
    <w:rsid w:val="00216079"/>
    <w:rsid w:val="0021778A"/>
    <w:rsid w:val="0022182A"/>
    <w:rsid w:val="00226CBC"/>
    <w:rsid w:val="00232705"/>
    <w:rsid w:val="002348CF"/>
    <w:rsid w:val="00235B71"/>
    <w:rsid w:val="00240590"/>
    <w:rsid w:val="002432DF"/>
    <w:rsid w:val="0024567E"/>
    <w:rsid w:val="00246F69"/>
    <w:rsid w:val="00251B64"/>
    <w:rsid w:val="00252207"/>
    <w:rsid w:val="00254135"/>
    <w:rsid w:val="00254288"/>
    <w:rsid w:val="00254615"/>
    <w:rsid w:val="0025510D"/>
    <w:rsid w:val="002622FF"/>
    <w:rsid w:val="00262878"/>
    <w:rsid w:val="0026510D"/>
    <w:rsid w:val="0026566D"/>
    <w:rsid w:val="002663F8"/>
    <w:rsid w:val="00266D93"/>
    <w:rsid w:val="00267E79"/>
    <w:rsid w:val="00270D6E"/>
    <w:rsid w:val="00271933"/>
    <w:rsid w:val="002721B5"/>
    <w:rsid w:val="002724F8"/>
    <w:rsid w:val="00273DB9"/>
    <w:rsid w:val="00280C66"/>
    <w:rsid w:val="002842CD"/>
    <w:rsid w:val="0029326C"/>
    <w:rsid w:val="00294B0D"/>
    <w:rsid w:val="002960B5"/>
    <w:rsid w:val="002975EB"/>
    <w:rsid w:val="002B27E5"/>
    <w:rsid w:val="002B2ADC"/>
    <w:rsid w:val="002B3A8B"/>
    <w:rsid w:val="002B536C"/>
    <w:rsid w:val="002B6186"/>
    <w:rsid w:val="002B6636"/>
    <w:rsid w:val="002C039C"/>
    <w:rsid w:val="002C10B9"/>
    <w:rsid w:val="002C39C7"/>
    <w:rsid w:val="002D0630"/>
    <w:rsid w:val="002D2341"/>
    <w:rsid w:val="002D3D23"/>
    <w:rsid w:val="002E2080"/>
    <w:rsid w:val="002E7B9B"/>
    <w:rsid w:val="002F0252"/>
    <w:rsid w:val="002F3FEF"/>
    <w:rsid w:val="002F79A4"/>
    <w:rsid w:val="002F7BB2"/>
    <w:rsid w:val="00300181"/>
    <w:rsid w:val="003004E4"/>
    <w:rsid w:val="00303752"/>
    <w:rsid w:val="0030635E"/>
    <w:rsid w:val="003064B1"/>
    <w:rsid w:val="003144C7"/>
    <w:rsid w:val="00315F4A"/>
    <w:rsid w:val="003161CC"/>
    <w:rsid w:val="00316C47"/>
    <w:rsid w:val="00317376"/>
    <w:rsid w:val="00317769"/>
    <w:rsid w:val="00320030"/>
    <w:rsid w:val="00324365"/>
    <w:rsid w:val="00324C6D"/>
    <w:rsid w:val="0033099A"/>
    <w:rsid w:val="00331EB3"/>
    <w:rsid w:val="00332C72"/>
    <w:rsid w:val="003355C6"/>
    <w:rsid w:val="0033780C"/>
    <w:rsid w:val="00342034"/>
    <w:rsid w:val="003478CD"/>
    <w:rsid w:val="00350C10"/>
    <w:rsid w:val="00351301"/>
    <w:rsid w:val="00353ABF"/>
    <w:rsid w:val="00354550"/>
    <w:rsid w:val="00355D46"/>
    <w:rsid w:val="00355E21"/>
    <w:rsid w:val="00357746"/>
    <w:rsid w:val="00360545"/>
    <w:rsid w:val="00365832"/>
    <w:rsid w:val="00365E7A"/>
    <w:rsid w:val="0036672E"/>
    <w:rsid w:val="00370B20"/>
    <w:rsid w:val="003721C5"/>
    <w:rsid w:val="00374CCB"/>
    <w:rsid w:val="00375118"/>
    <w:rsid w:val="00375225"/>
    <w:rsid w:val="003753CD"/>
    <w:rsid w:val="00382D93"/>
    <w:rsid w:val="00383033"/>
    <w:rsid w:val="00383CD5"/>
    <w:rsid w:val="0038797C"/>
    <w:rsid w:val="00391CCB"/>
    <w:rsid w:val="00394ADB"/>
    <w:rsid w:val="003967EA"/>
    <w:rsid w:val="003968AF"/>
    <w:rsid w:val="003A0038"/>
    <w:rsid w:val="003A0B70"/>
    <w:rsid w:val="003A2A64"/>
    <w:rsid w:val="003A2CEB"/>
    <w:rsid w:val="003A2D6E"/>
    <w:rsid w:val="003A50A8"/>
    <w:rsid w:val="003B12CF"/>
    <w:rsid w:val="003B45D3"/>
    <w:rsid w:val="003B4FEB"/>
    <w:rsid w:val="003B5A16"/>
    <w:rsid w:val="003B5C4C"/>
    <w:rsid w:val="003B7A24"/>
    <w:rsid w:val="003C31E9"/>
    <w:rsid w:val="003C69A3"/>
    <w:rsid w:val="003D07BA"/>
    <w:rsid w:val="003D1AC2"/>
    <w:rsid w:val="003D6A50"/>
    <w:rsid w:val="003D7575"/>
    <w:rsid w:val="003E17A7"/>
    <w:rsid w:val="003F220A"/>
    <w:rsid w:val="003F33E4"/>
    <w:rsid w:val="003F429B"/>
    <w:rsid w:val="003F601D"/>
    <w:rsid w:val="00402DAA"/>
    <w:rsid w:val="00405B41"/>
    <w:rsid w:val="00405C90"/>
    <w:rsid w:val="0040619F"/>
    <w:rsid w:val="00406312"/>
    <w:rsid w:val="004078C9"/>
    <w:rsid w:val="0041163E"/>
    <w:rsid w:val="0042066D"/>
    <w:rsid w:val="0042210D"/>
    <w:rsid w:val="0042276D"/>
    <w:rsid w:val="00423F78"/>
    <w:rsid w:val="00425284"/>
    <w:rsid w:val="004361F4"/>
    <w:rsid w:val="004377ED"/>
    <w:rsid w:val="00437FE0"/>
    <w:rsid w:val="0044160E"/>
    <w:rsid w:val="004448E7"/>
    <w:rsid w:val="00445941"/>
    <w:rsid w:val="00446715"/>
    <w:rsid w:val="00452239"/>
    <w:rsid w:val="0045295D"/>
    <w:rsid w:val="004534A8"/>
    <w:rsid w:val="00454936"/>
    <w:rsid w:val="0045791F"/>
    <w:rsid w:val="004758D3"/>
    <w:rsid w:val="004847DA"/>
    <w:rsid w:val="00486711"/>
    <w:rsid w:val="00492F19"/>
    <w:rsid w:val="00496814"/>
    <w:rsid w:val="00497BF5"/>
    <w:rsid w:val="004A30DF"/>
    <w:rsid w:val="004B1C88"/>
    <w:rsid w:val="004B4319"/>
    <w:rsid w:val="004B4913"/>
    <w:rsid w:val="004B5C72"/>
    <w:rsid w:val="004B6A61"/>
    <w:rsid w:val="004B7A02"/>
    <w:rsid w:val="004C0164"/>
    <w:rsid w:val="004C03FA"/>
    <w:rsid w:val="004C0F64"/>
    <w:rsid w:val="004C1401"/>
    <w:rsid w:val="004C3021"/>
    <w:rsid w:val="004C4652"/>
    <w:rsid w:val="004C5B6A"/>
    <w:rsid w:val="004C5D33"/>
    <w:rsid w:val="004D0E9C"/>
    <w:rsid w:val="004D3DAC"/>
    <w:rsid w:val="004D6A8E"/>
    <w:rsid w:val="004E0CD1"/>
    <w:rsid w:val="004E1AF7"/>
    <w:rsid w:val="004E20D2"/>
    <w:rsid w:val="004E46E1"/>
    <w:rsid w:val="004E5B7C"/>
    <w:rsid w:val="004F2D9F"/>
    <w:rsid w:val="004F34DB"/>
    <w:rsid w:val="00502D36"/>
    <w:rsid w:val="00503DF8"/>
    <w:rsid w:val="00506961"/>
    <w:rsid w:val="00506D69"/>
    <w:rsid w:val="00510CAC"/>
    <w:rsid w:val="00511D8D"/>
    <w:rsid w:val="00520E0E"/>
    <w:rsid w:val="00522D21"/>
    <w:rsid w:val="00522F31"/>
    <w:rsid w:val="00523E64"/>
    <w:rsid w:val="00524941"/>
    <w:rsid w:val="00525B17"/>
    <w:rsid w:val="005339E6"/>
    <w:rsid w:val="00533E32"/>
    <w:rsid w:val="005375EC"/>
    <w:rsid w:val="00546E67"/>
    <w:rsid w:val="00547AD6"/>
    <w:rsid w:val="00551642"/>
    <w:rsid w:val="005521A1"/>
    <w:rsid w:val="00553270"/>
    <w:rsid w:val="00555D43"/>
    <w:rsid w:val="0056117D"/>
    <w:rsid w:val="005612D3"/>
    <w:rsid w:val="005614EB"/>
    <w:rsid w:val="00570A1F"/>
    <w:rsid w:val="00572FED"/>
    <w:rsid w:val="00576EC6"/>
    <w:rsid w:val="005778E0"/>
    <w:rsid w:val="00577A77"/>
    <w:rsid w:val="0058144F"/>
    <w:rsid w:val="0058168D"/>
    <w:rsid w:val="00583736"/>
    <w:rsid w:val="0058495F"/>
    <w:rsid w:val="00586DA1"/>
    <w:rsid w:val="00591A18"/>
    <w:rsid w:val="00591BBD"/>
    <w:rsid w:val="00591CA8"/>
    <w:rsid w:val="00595B78"/>
    <w:rsid w:val="0059730C"/>
    <w:rsid w:val="005A1CAA"/>
    <w:rsid w:val="005A64E1"/>
    <w:rsid w:val="005A7AF9"/>
    <w:rsid w:val="005B0728"/>
    <w:rsid w:val="005B40EC"/>
    <w:rsid w:val="005C0ED8"/>
    <w:rsid w:val="005C297B"/>
    <w:rsid w:val="005C2ECA"/>
    <w:rsid w:val="005C4F7C"/>
    <w:rsid w:val="005D4EC7"/>
    <w:rsid w:val="005D5557"/>
    <w:rsid w:val="005D7DBF"/>
    <w:rsid w:val="005E279E"/>
    <w:rsid w:val="005E3C21"/>
    <w:rsid w:val="005E4519"/>
    <w:rsid w:val="005E4752"/>
    <w:rsid w:val="005E58F7"/>
    <w:rsid w:val="005E6CF4"/>
    <w:rsid w:val="005E7509"/>
    <w:rsid w:val="005F4333"/>
    <w:rsid w:val="005F6D0C"/>
    <w:rsid w:val="005F7E34"/>
    <w:rsid w:val="006001EE"/>
    <w:rsid w:val="006036EB"/>
    <w:rsid w:val="00604334"/>
    <w:rsid w:val="006044F1"/>
    <w:rsid w:val="0060538A"/>
    <w:rsid w:val="00612519"/>
    <w:rsid w:val="0061326A"/>
    <w:rsid w:val="0061567D"/>
    <w:rsid w:val="00615FFC"/>
    <w:rsid w:val="00631F48"/>
    <w:rsid w:val="006377AF"/>
    <w:rsid w:val="00642232"/>
    <w:rsid w:val="00645312"/>
    <w:rsid w:val="00645A3E"/>
    <w:rsid w:val="00645BBA"/>
    <w:rsid w:val="00645E6A"/>
    <w:rsid w:val="0064602D"/>
    <w:rsid w:val="0065282E"/>
    <w:rsid w:val="0065453C"/>
    <w:rsid w:val="00654556"/>
    <w:rsid w:val="0065651F"/>
    <w:rsid w:val="00656AED"/>
    <w:rsid w:val="0065761F"/>
    <w:rsid w:val="0066070D"/>
    <w:rsid w:val="006619AF"/>
    <w:rsid w:val="0066336F"/>
    <w:rsid w:val="00663887"/>
    <w:rsid w:val="006645A2"/>
    <w:rsid w:val="00664D0C"/>
    <w:rsid w:val="00664F84"/>
    <w:rsid w:val="00666B12"/>
    <w:rsid w:val="00667DC0"/>
    <w:rsid w:val="00670FB0"/>
    <w:rsid w:val="00671643"/>
    <w:rsid w:val="0067319F"/>
    <w:rsid w:val="00680A31"/>
    <w:rsid w:val="00680A7F"/>
    <w:rsid w:val="006860AB"/>
    <w:rsid w:val="00687C59"/>
    <w:rsid w:val="00690BC6"/>
    <w:rsid w:val="00692D84"/>
    <w:rsid w:val="00692F9C"/>
    <w:rsid w:val="00694F37"/>
    <w:rsid w:val="00697428"/>
    <w:rsid w:val="006A4EFD"/>
    <w:rsid w:val="006A5DDE"/>
    <w:rsid w:val="006A6374"/>
    <w:rsid w:val="006B13CE"/>
    <w:rsid w:val="006B610A"/>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14993"/>
    <w:rsid w:val="00715465"/>
    <w:rsid w:val="0072046B"/>
    <w:rsid w:val="0072713E"/>
    <w:rsid w:val="007306A1"/>
    <w:rsid w:val="00734F3B"/>
    <w:rsid w:val="00735384"/>
    <w:rsid w:val="00736401"/>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5A09"/>
    <w:rsid w:val="00792383"/>
    <w:rsid w:val="00792A1E"/>
    <w:rsid w:val="00792B73"/>
    <w:rsid w:val="007946BD"/>
    <w:rsid w:val="00795261"/>
    <w:rsid w:val="00795C72"/>
    <w:rsid w:val="00796291"/>
    <w:rsid w:val="007A399D"/>
    <w:rsid w:val="007A42BE"/>
    <w:rsid w:val="007A460B"/>
    <w:rsid w:val="007A585F"/>
    <w:rsid w:val="007B1F31"/>
    <w:rsid w:val="007B2421"/>
    <w:rsid w:val="007B7159"/>
    <w:rsid w:val="007C1193"/>
    <w:rsid w:val="007C1A9B"/>
    <w:rsid w:val="007C6AB5"/>
    <w:rsid w:val="007C71CD"/>
    <w:rsid w:val="007D1DC5"/>
    <w:rsid w:val="007D1E52"/>
    <w:rsid w:val="007D51F3"/>
    <w:rsid w:val="007D6C3E"/>
    <w:rsid w:val="007E192F"/>
    <w:rsid w:val="007E234D"/>
    <w:rsid w:val="007E2854"/>
    <w:rsid w:val="007E3F4D"/>
    <w:rsid w:val="007E639B"/>
    <w:rsid w:val="007E6767"/>
    <w:rsid w:val="007E78A9"/>
    <w:rsid w:val="007F0263"/>
    <w:rsid w:val="007F0784"/>
    <w:rsid w:val="007F4CE1"/>
    <w:rsid w:val="007F63C8"/>
    <w:rsid w:val="007F6D8D"/>
    <w:rsid w:val="007F764F"/>
    <w:rsid w:val="00801F2E"/>
    <w:rsid w:val="00803B73"/>
    <w:rsid w:val="00810426"/>
    <w:rsid w:val="00811EA6"/>
    <w:rsid w:val="0081279D"/>
    <w:rsid w:val="00813827"/>
    <w:rsid w:val="00815703"/>
    <w:rsid w:val="00822218"/>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377E"/>
    <w:rsid w:val="00857007"/>
    <w:rsid w:val="00864B06"/>
    <w:rsid w:val="00866F75"/>
    <w:rsid w:val="008727F5"/>
    <w:rsid w:val="00873D60"/>
    <w:rsid w:val="008802EC"/>
    <w:rsid w:val="0088731C"/>
    <w:rsid w:val="00887DB3"/>
    <w:rsid w:val="0089037F"/>
    <w:rsid w:val="008916E5"/>
    <w:rsid w:val="00893E3B"/>
    <w:rsid w:val="0089446D"/>
    <w:rsid w:val="008945B3"/>
    <w:rsid w:val="00894B35"/>
    <w:rsid w:val="008A1B08"/>
    <w:rsid w:val="008A61E7"/>
    <w:rsid w:val="008A7B99"/>
    <w:rsid w:val="008B1E6E"/>
    <w:rsid w:val="008B200A"/>
    <w:rsid w:val="008B41E6"/>
    <w:rsid w:val="008B7A32"/>
    <w:rsid w:val="008C2ABD"/>
    <w:rsid w:val="008C37ED"/>
    <w:rsid w:val="008C6F1C"/>
    <w:rsid w:val="008D2015"/>
    <w:rsid w:val="008D24E6"/>
    <w:rsid w:val="008D2A82"/>
    <w:rsid w:val="008D4423"/>
    <w:rsid w:val="008D5362"/>
    <w:rsid w:val="008D766A"/>
    <w:rsid w:val="008E0612"/>
    <w:rsid w:val="008E4F5F"/>
    <w:rsid w:val="008E5A4E"/>
    <w:rsid w:val="008F04DD"/>
    <w:rsid w:val="008F250C"/>
    <w:rsid w:val="009002A6"/>
    <w:rsid w:val="0090147F"/>
    <w:rsid w:val="0090622A"/>
    <w:rsid w:val="009122FF"/>
    <w:rsid w:val="00912754"/>
    <w:rsid w:val="009136E4"/>
    <w:rsid w:val="00913FB5"/>
    <w:rsid w:val="00915F61"/>
    <w:rsid w:val="009209A2"/>
    <w:rsid w:val="009220D9"/>
    <w:rsid w:val="0092440B"/>
    <w:rsid w:val="00924457"/>
    <w:rsid w:val="00924B60"/>
    <w:rsid w:val="00926055"/>
    <w:rsid w:val="0092737F"/>
    <w:rsid w:val="00933795"/>
    <w:rsid w:val="00943382"/>
    <w:rsid w:val="00944D03"/>
    <w:rsid w:val="00952773"/>
    <w:rsid w:val="00953742"/>
    <w:rsid w:val="00954672"/>
    <w:rsid w:val="009559A9"/>
    <w:rsid w:val="0096607A"/>
    <w:rsid w:val="00971B98"/>
    <w:rsid w:val="009721C3"/>
    <w:rsid w:val="00972E25"/>
    <w:rsid w:val="00974D35"/>
    <w:rsid w:val="00976193"/>
    <w:rsid w:val="00980517"/>
    <w:rsid w:val="0098062B"/>
    <w:rsid w:val="0098338D"/>
    <w:rsid w:val="00983DD0"/>
    <w:rsid w:val="00985105"/>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D37FD"/>
    <w:rsid w:val="009D3BA3"/>
    <w:rsid w:val="009D636C"/>
    <w:rsid w:val="009D78AF"/>
    <w:rsid w:val="009E21EE"/>
    <w:rsid w:val="009E2BC8"/>
    <w:rsid w:val="009E33E5"/>
    <w:rsid w:val="009F23C6"/>
    <w:rsid w:val="00A00AD6"/>
    <w:rsid w:val="00A039F0"/>
    <w:rsid w:val="00A04319"/>
    <w:rsid w:val="00A04FEF"/>
    <w:rsid w:val="00A10546"/>
    <w:rsid w:val="00A10EA8"/>
    <w:rsid w:val="00A14031"/>
    <w:rsid w:val="00A17BA7"/>
    <w:rsid w:val="00A275F1"/>
    <w:rsid w:val="00A36956"/>
    <w:rsid w:val="00A454A7"/>
    <w:rsid w:val="00A46E60"/>
    <w:rsid w:val="00A46E66"/>
    <w:rsid w:val="00A508D7"/>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484"/>
    <w:rsid w:val="00A94F62"/>
    <w:rsid w:val="00A960A2"/>
    <w:rsid w:val="00AA3443"/>
    <w:rsid w:val="00AA633D"/>
    <w:rsid w:val="00AA661F"/>
    <w:rsid w:val="00AB10EF"/>
    <w:rsid w:val="00AB353F"/>
    <w:rsid w:val="00AB54BE"/>
    <w:rsid w:val="00AB78C7"/>
    <w:rsid w:val="00AC0F23"/>
    <w:rsid w:val="00AC41DD"/>
    <w:rsid w:val="00AC6018"/>
    <w:rsid w:val="00AC7987"/>
    <w:rsid w:val="00AD56CA"/>
    <w:rsid w:val="00AD57E0"/>
    <w:rsid w:val="00AD644F"/>
    <w:rsid w:val="00AD68F5"/>
    <w:rsid w:val="00AD75AF"/>
    <w:rsid w:val="00AD765C"/>
    <w:rsid w:val="00AD766B"/>
    <w:rsid w:val="00AE080D"/>
    <w:rsid w:val="00AE0DE7"/>
    <w:rsid w:val="00AE29F9"/>
    <w:rsid w:val="00AF3162"/>
    <w:rsid w:val="00AF437B"/>
    <w:rsid w:val="00AF4EB8"/>
    <w:rsid w:val="00AF66FE"/>
    <w:rsid w:val="00B005CA"/>
    <w:rsid w:val="00B00F20"/>
    <w:rsid w:val="00B02746"/>
    <w:rsid w:val="00B03193"/>
    <w:rsid w:val="00B0358E"/>
    <w:rsid w:val="00B05176"/>
    <w:rsid w:val="00B05C62"/>
    <w:rsid w:val="00B05F07"/>
    <w:rsid w:val="00B11878"/>
    <w:rsid w:val="00B11D01"/>
    <w:rsid w:val="00B137E5"/>
    <w:rsid w:val="00B139D0"/>
    <w:rsid w:val="00B15F9D"/>
    <w:rsid w:val="00B16C1E"/>
    <w:rsid w:val="00B176D9"/>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52262"/>
    <w:rsid w:val="00B541E7"/>
    <w:rsid w:val="00B57555"/>
    <w:rsid w:val="00B61DF2"/>
    <w:rsid w:val="00B63C2B"/>
    <w:rsid w:val="00B65107"/>
    <w:rsid w:val="00B652A0"/>
    <w:rsid w:val="00B75D0B"/>
    <w:rsid w:val="00B76E24"/>
    <w:rsid w:val="00B825E3"/>
    <w:rsid w:val="00B82A83"/>
    <w:rsid w:val="00B8521B"/>
    <w:rsid w:val="00B8621E"/>
    <w:rsid w:val="00B9466C"/>
    <w:rsid w:val="00BA3449"/>
    <w:rsid w:val="00BA7D20"/>
    <w:rsid w:val="00BB384F"/>
    <w:rsid w:val="00BB4A94"/>
    <w:rsid w:val="00BB5469"/>
    <w:rsid w:val="00BB66AE"/>
    <w:rsid w:val="00BB70F7"/>
    <w:rsid w:val="00BC0F8A"/>
    <w:rsid w:val="00BC2F38"/>
    <w:rsid w:val="00BC3DA8"/>
    <w:rsid w:val="00BC4124"/>
    <w:rsid w:val="00BC4438"/>
    <w:rsid w:val="00BC484D"/>
    <w:rsid w:val="00BC4B06"/>
    <w:rsid w:val="00BC69B6"/>
    <w:rsid w:val="00BD2AB4"/>
    <w:rsid w:val="00BD314B"/>
    <w:rsid w:val="00BD41EF"/>
    <w:rsid w:val="00BD63E4"/>
    <w:rsid w:val="00BD6D2E"/>
    <w:rsid w:val="00BE0111"/>
    <w:rsid w:val="00BE4E62"/>
    <w:rsid w:val="00BE53D1"/>
    <w:rsid w:val="00BE61B4"/>
    <w:rsid w:val="00BE66FE"/>
    <w:rsid w:val="00BE6D6E"/>
    <w:rsid w:val="00BE7D57"/>
    <w:rsid w:val="00BF1286"/>
    <w:rsid w:val="00BF51AF"/>
    <w:rsid w:val="00BF5714"/>
    <w:rsid w:val="00BF5AC3"/>
    <w:rsid w:val="00BF6817"/>
    <w:rsid w:val="00BF7FB9"/>
    <w:rsid w:val="00C00C07"/>
    <w:rsid w:val="00C0309D"/>
    <w:rsid w:val="00C03EBF"/>
    <w:rsid w:val="00C0478C"/>
    <w:rsid w:val="00C1053D"/>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2205"/>
    <w:rsid w:val="00C525A7"/>
    <w:rsid w:val="00C555D6"/>
    <w:rsid w:val="00C56760"/>
    <w:rsid w:val="00C610C8"/>
    <w:rsid w:val="00C62D3A"/>
    <w:rsid w:val="00C67B7D"/>
    <w:rsid w:val="00C72C32"/>
    <w:rsid w:val="00C736DD"/>
    <w:rsid w:val="00C73A2A"/>
    <w:rsid w:val="00C76248"/>
    <w:rsid w:val="00C802AF"/>
    <w:rsid w:val="00C80CD2"/>
    <w:rsid w:val="00C8291A"/>
    <w:rsid w:val="00C92A02"/>
    <w:rsid w:val="00C931CB"/>
    <w:rsid w:val="00C9478C"/>
    <w:rsid w:val="00C97106"/>
    <w:rsid w:val="00C97DBF"/>
    <w:rsid w:val="00CA03C0"/>
    <w:rsid w:val="00CA3EE8"/>
    <w:rsid w:val="00CA707C"/>
    <w:rsid w:val="00CB071C"/>
    <w:rsid w:val="00CB078D"/>
    <w:rsid w:val="00CB3180"/>
    <w:rsid w:val="00CB3279"/>
    <w:rsid w:val="00CB3AC3"/>
    <w:rsid w:val="00CB4B83"/>
    <w:rsid w:val="00CB67CF"/>
    <w:rsid w:val="00CB6FED"/>
    <w:rsid w:val="00CB7354"/>
    <w:rsid w:val="00CC33F5"/>
    <w:rsid w:val="00CC374A"/>
    <w:rsid w:val="00CC45E9"/>
    <w:rsid w:val="00CC6489"/>
    <w:rsid w:val="00CC70B6"/>
    <w:rsid w:val="00CD5C70"/>
    <w:rsid w:val="00CE355A"/>
    <w:rsid w:val="00CE6AF5"/>
    <w:rsid w:val="00CE72A3"/>
    <w:rsid w:val="00CE7821"/>
    <w:rsid w:val="00CE7C7C"/>
    <w:rsid w:val="00CF0094"/>
    <w:rsid w:val="00CF1250"/>
    <w:rsid w:val="00CF141F"/>
    <w:rsid w:val="00CF3689"/>
    <w:rsid w:val="00CF4B96"/>
    <w:rsid w:val="00CF5F49"/>
    <w:rsid w:val="00D105B8"/>
    <w:rsid w:val="00D12823"/>
    <w:rsid w:val="00D12FAD"/>
    <w:rsid w:val="00D1395F"/>
    <w:rsid w:val="00D141B6"/>
    <w:rsid w:val="00D15379"/>
    <w:rsid w:val="00D153F0"/>
    <w:rsid w:val="00D22F82"/>
    <w:rsid w:val="00D23477"/>
    <w:rsid w:val="00D2660A"/>
    <w:rsid w:val="00D303BC"/>
    <w:rsid w:val="00D31C54"/>
    <w:rsid w:val="00D31DEA"/>
    <w:rsid w:val="00D32387"/>
    <w:rsid w:val="00D33A11"/>
    <w:rsid w:val="00D37D0B"/>
    <w:rsid w:val="00D43D11"/>
    <w:rsid w:val="00D44B7F"/>
    <w:rsid w:val="00D44EB1"/>
    <w:rsid w:val="00D469B7"/>
    <w:rsid w:val="00D60FFD"/>
    <w:rsid w:val="00D64020"/>
    <w:rsid w:val="00D64061"/>
    <w:rsid w:val="00D64810"/>
    <w:rsid w:val="00D65F70"/>
    <w:rsid w:val="00D667E8"/>
    <w:rsid w:val="00D703A9"/>
    <w:rsid w:val="00D70DF9"/>
    <w:rsid w:val="00D70E99"/>
    <w:rsid w:val="00D72334"/>
    <w:rsid w:val="00D73236"/>
    <w:rsid w:val="00D76CF9"/>
    <w:rsid w:val="00D77C62"/>
    <w:rsid w:val="00D80E6D"/>
    <w:rsid w:val="00D854EC"/>
    <w:rsid w:val="00D86327"/>
    <w:rsid w:val="00D8731B"/>
    <w:rsid w:val="00D91E61"/>
    <w:rsid w:val="00D94947"/>
    <w:rsid w:val="00D94976"/>
    <w:rsid w:val="00DA06EA"/>
    <w:rsid w:val="00DA4052"/>
    <w:rsid w:val="00DA4D95"/>
    <w:rsid w:val="00DA4F9E"/>
    <w:rsid w:val="00DA5DE7"/>
    <w:rsid w:val="00DB07FA"/>
    <w:rsid w:val="00DB5174"/>
    <w:rsid w:val="00DC0246"/>
    <w:rsid w:val="00DC2377"/>
    <w:rsid w:val="00DD1220"/>
    <w:rsid w:val="00DD2570"/>
    <w:rsid w:val="00DD3CD8"/>
    <w:rsid w:val="00DD3E39"/>
    <w:rsid w:val="00DD3F2C"/>
    <w:rsid w:val="00DD6F38"/>
    <w:rsid w:val="00DE0871"/>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506A"/>
    <w:rsid w:val="00E26611"/>
    <w:rsid w:val="00E26AF3"/>
    <w:rsid w:val="00E27646"/>
    <w:rsid w:val="00E32EF3"/>
    <w:rsid w:val="00E43787"/>
    <w:rsid w:val="00E43E42"/>
    <w:rsid w:val="00E446B6"/>
    <w:rsid w:val="00E44CD5"/>
    <w:rsid w:val="00E44DB7"/>
    <w:rsid w:val="00E45D59"/>
    <w:rsid w:val="00E47920"/>
    <w:rsid w:val="00E510FE"/>
    <w:rsid w:val="00E51144"/>
    <w:rsid w:val="00E51DD5"/>
    <w:rsid w:val="00E5424F"/>
    <w:rsid w:val="00E61884"/>
    <w:rsid w:val="00E647F8"/>
    <w:rsid w:val="00E6630A"/>
    <w:rsid w:val="00E675DA"/>
    <w:rsid w:val="00E67E62"/>
    <w:rsid w:val="00E73040"/>
    <w:rsid w:val="00E75954"/>
    <w:rsid w:val="00E75F4C"/>
    <w:rsid w:val="00E761F7"/>
    <w:rsid w:val="00E766FD"/>
    <w:rsid w:val="00E77957"/>
    <w:rsid w:val="00E80D07"/>
    <w:rsid w:val="00E81ABD"/>
    <w:rsid w:val="00E847E1"/>
    <w:rsid w:val="00E84E5D"/>
    <w:rsid w:val="00E84F27"/>
    <w:rsid w:val="00E8695D"/>
    <w:rsid w:val="00E87D1D"/>
    <w:rsid w:val="00E90B80"/>
    <w:rsid w:val="00E913CF"/>
    <w:rsid w:val="00E93F82"/>
    <w:rsid w:val="00E9591F"/>
    <w:rsid w:val="00E95B3B"/>
    <w:rsid w:val="00E96099"/>
    <w:rsid w:val="00E96EDD"/>
    <w:rsid w:val="00EA06A3"/>
    <w:rsid w:val="00EA584E"/>
    <w:rsid w:val="00EB15A6"/>
    <w:rsid w:val="00EB1A0D"/>
    <w:rsid w:val="00EB1D34"/>
    <w:rsid w:val="00EB3843"/>
    <w:rsid w:val="00EB556A"/>
    <w:rsid w:val="00EB67FE"/>
    <w:rsid w:val="00EB7108"/>
    <w:rsid w:val="00EC14E6"/>
    <w:rsid w:val="00EC1864"/>
    <w:rsid w:val="00EC1DE8"/>
    <w:rsid w:val="00EC2F34"/>
    <w:rsid w:val="00EC576E"/>
    <w:rsid w:val="00EC69FF"/>
    <w:rsid w:val="00EC7B81"/>
    <w:rsid w:val="00ED1F5E"/>
    <w:rsid w:val="00ED2BE0"/>
    <w:rsid w:val="00ED61ED"/>
    <w:rsid w:val="00ED6A3F"/>
    <w:rsid w:val="00ED7A00"/>
    <w:rsid w:val="00EE2FF2"/>
    <w:rsid w:val="00EE4940"/>
    <w:rsid w:val="00EE4F68"/>
    <w:rsid w:val="00EE5562"/>
    <w:rsid w:val="00EF23CE"/>
    <w:rsid w:val="00EF26DB"/>
    <w:rsid w:val="00EF4366"/>
    <w:rsid w:val="00EF6401"/>
    <w:rsid w:val="00F001AA"/>
    <w:rsid w:val="00F00E69"/>
    <w:rsid w:val="00F05E0E"/>
    <w:rsid w:val="00F065CD"/>
    <w:rsid w:val="00F06B0D"/>
    <w:rsid w:val="00F07AE0"/>
    <w:rsid w:val="00F1470F"/>
    <w:rsid w:val="00F16CF0"/>
    <w:rsid w:val="00F226DD"/>
    <w:rsid w:val="00F24136"/>
    <w:rsid w:val="00F2523F"/>
    <w:rsid w:val="00F30AC4"/>
    <w:rsid w:val="00F3285E"/>
    <w:rsid w:val="00F33015"/>
    <w:rsid w:val="00F40963"/>
    <w:rsid w:val="00F40D8E"/>
    <w:rsid w:val="00F42321"/>
    <w:rsid w:val="00F4288F"/>
    <w:rsid w:val="00F42A58"/>
    <w:rsid w:val="00F44C2A"/>
    <w:rsid w:val="00F46A21"/>
    <w:rsid w:val="00F4795C"/>
    <w:rsid w:val="00F51307"/>
    <w:rsid w:val="00F52EB9"/>
    <w:rsid w:val="00F538F3"/>
    <w:rsid w:val="00F61B89"/>
    <w:rsid w:val="00F61C11"/>
    <w:rsid w:val="00F621AA"/>
    <w:rsid w:val="00F65F46"/>
    <w:rsid w:val="00F67837"/>
    <w:rsid w:val="00F72E78"/>
    <w:rsid w:val="00F76E6E"/>
    <w:rsid w:val="00F77361"/>
    <w:rsid w:val="00F856AB"/>
    <w:rsid w:val="00F909D8"/>
    <w:rsid w:val="00F91239"/>
    <w:rsid w:val="00F93AF4"/>
    <w:rsid w:val="00FA10AC"/>
    <w:rsid w:val="00FA2BAD"/>
    <w:rsid w:val="00FA2C8F"/>
    <w:rsid w:val="00FA373D"/>
    <w:rsid w:val="00FB1C51"/>
    <w:rsid w:val="00FB3C86"/>
    <w:rsid w:val="00FB5D26"/>
    <w:rsid w:val="00FB604D"/>
    <w:rsid w:val="00FB661A"/>
    <w:rsid w:val="00FB6720"/>
    <w:rsid w:val="00FB6BE0"/>
    <w:rsid w:val="00FB7527"/>
    <w:rsid w:val="00FC0C91"/>
    <w:rsid w:val="00FC30E0"/>
    <w:rsid w:val="00FC5405"/>
    <w:rsid w:val="00FC5B65"/>
    <w:rsid w:val="00FC5F7D"/>
    <w:rsid w:val="00FC7EE0"/>
    <w:rsid w:val="00FD53A0"/>
    <w:rsid w:val="00FD7333"/>
    <w:rsid w:val="00FE118B"/>
    <w:rsid w:val="00FE17F8"/>
    <w:rsid w:val="00FE2924"/>
    <w:rsid w:val="00FE3866"/>
    <w:rsid w:val="00FE4D02"/>
    <w:rsid w:val="00FE784E"/>
    <w:rsid w:val="00FF329A"/>
    <w:rsid w:val="00FF6EAC"/>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E90FB"/>
  <w15:chartTrackingRefBased/>
  <w15:docId w15:val="{C5206CE9-A420-5A4A-B001-38035255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07596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4Aufzhlung">
    <w:name w:val="A04_Aufzählung"/>
    <w:basedOn w:val="A03Flietext"/>
    <w:qFormat/>
    <w:rsid w:val="0007596A"/>
    <w:pPr>
      <w:spacing w:after="280"/>
      <w:ind w:left="516" w:hanging="301"/>
      <w:contextualSpacing/>
    </w:pPr>
    <w:rPr>
      <w:rFonts w:ascii="MB Corpo S Text Office" w:hAnsi="MB Corpo S Text Office"/>
    </w:rPr>
  </w:style>
  <w:style w:type="paragraph" w:customStyle="1" w:styleId="A01berschrift1">
    <w:name w:val="A01_Überschrift 1"/>
    <w:basedOn w:val="Titolo1"/>
    <w:qFormat/>
    <w:rsid w:val="0007596A"/>
    <w:pPr>
      <w:spacing w:after="320" w:line="240" w:lineRule="auto"/>
      <w:contextualSpacing/>
    </w:pPr>
    <w:rPr>
      <w:rFonts w:eastAsia="MB Corpo A Title Cond Office" w:cs="MB Corpo A Title Cond Office"/>
      <w:szCs w:val="32"/>
      <w:lang w:val="de-DE"/>
    </w:rPr>
  </w:style>
  <w:style w:type="paragraph" w:customStyle="1" w:styleId="A05Zwischenberschrift">
    <w:name w:val="A05_Zwischenüberschrift"/>
    <w:next w:val="A03Flietext"/>
    <w:qFormat/>
    <w:rsid w:val="0007596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styleId="Revisione">
    <w:name w:val="Revision"/>
    <w:hidden/>
    <w:uiPriority w:val="99"/>
    <w:semiHidden/>
    <w:rsid w:val="0007596A"/>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E6630A"/>
    <w:rPr>
      <w:sz w:val="16"/>
      <w:szCs w:val="16"/>
    </w:rPr>
  </w:style>
  <w:style w:type="paragraph" w:styleId="Testocommento">
    <w:name w:val="annotation text"/>
    <w:basedOn w:val="Normale"/>
    <w:link w:val="TestocommentoCarattere"/>
    <w:uiPriority w:val="99"/>
    <w:unhideWhenUsed/>
    <w:rsid w:val="00E6630A"/>
    <w:rPr>
      <w:sz w:val="20"/>
      <w:szCs w:val="20"/>
    </w:rPr>
  </w:style>
  <w:style w:type="character" w:customStyle="1" w:styleId="TestocommentoCarattere">
    <w:name w:val="Testo commento Carattere"/>
    <w:basedOn w:val="Carpredefinitoparagrafo"/>
    <w:link w:val="Testocommento"/>
    <w:uiPriority w:val="99"/>
    <w:rsid w:val="00E6630A"/>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E6630A"/>
    <w:rPr>
      <w:b/>
      <w:bCs/>
    </w:rPr>
  </w:style>
  <w:style w:type="character" w:customStyle="1" w:styleId="SoggettocommentoCarattere">
    <w:name w:val="Soggetto commento Carattere"/>
    <w:basedOn w:val="TestocommentoCarattere"/>
    <w:link w:val="Soggettocommento"/>
    <w:uiPriority w:val="99"/>
    <w:semiHidden/>
    <w:rsid w:val="00E6630A"/>
    <w:rPr>
      <w:rFonts w:eastAsiaTheme="minorEastAsia"/>
      <w:b/>
      <w:bCs/>
      <w:kern w:val="2"/>
      <w:sz w:val="20"/>
      <w:szCs w:val="20"/>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16c53e-4dc0-4c3e-a8b6-45ede383bdd9">
      <Terms xmlns="http://schemas.microsoft.com/office/infopath/2007/PartnerControls"/>
    </lcf76f155ced4ddcb4097134ff3c332f>
    <TaxCatchAll xmlns="77681b83-0e20-4532-99d7-e61328bbf7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465A1A7A102C24A83EF1F2A2BAF585B" ma:contentTypeVersion="9" ma:contentTypeDescription="Ein neues Dokument erstellen." ma:contentTypeScope="" ma:versionID="4d497b02d77fae93b3fdbcded98e2bb9">
  <xsd:schema xmlns:xsd="http://www.w3.org/2001/XMLSchema" xmlns:xs="http://www.w3.org/2001/XMLSchema" xmlns:p="http://schemas.microsoft.com/office/2006/metadata/properties" xmlns:ns2="bfb1e5de-8ae8-45f1-ab0a-764a94496505" xmlns:ns3="fbfa3a58-7765-4133-b695-69af7fe2248d" xmlns:ns4="0616c53e-4dc0-4c3e-a8b6-45ede383bdd9" xmlns:ns5="77681b83-0e20-4532-99d7-e61328bbf7ac" targetNamespace="http://schemas.microsoft.com/office/2006/metadata/properties" ma:root="true" ma:fieldsID="57e1f18b1e142007d2b0c0d58893c9c4" ns2:_="" ns3:_="" ns4:_="" ns5:_="">
    <xsd:import namespace="bfb1e5de-8ae8-45f1-ab0a-764a94496505"/>
    <xsd:import namespace="fbfa3a58-7765-4133-b695-69af7fe2248d"/>
    <xsd:import namespace="0616c53e-4dc0-4c3e-a8b6-45ede383bdd9"/>
    <xsd:import namespace="77681b83-0e20-4532-99d7-e61328bbf7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1e5de-8ae8-45f1-ab0a-764a94496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fa3a58-7765-4133-b695-69af7fe2248d"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16c53e-4dc0-4c3e-a8b6-45ede383bdd9"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681b83-0e20-4532-99d7-e61328bbf7a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7681b83-0e20-4532-99d7-e61328bbf7ac}" ma:internalName="TaxCatchAll" ma:showField="CatchAllData" ma:web="d775a73d-91b8-4c79-9816-5c031be5d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0616c53e-4dc0-4c3e-a8b6-45ede383bdd9"/>
    <ds:schemaRef ds:uri="77681b83-0e20-4532-99d7-e61328bbf7ac"/>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4.xml><?xml version="1.0" encoding="utf-8"?>
<ds:datastoreItem xmlns:ds="http://schemas.openxmlformats.org/officeDocument/2006/customXml" ds:itemID="{72D16923-9C64-4F9A-AF40-CE829BF66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1e5de-8ae8-45f1-ab0a-764a94496505"/>
    <ds:schemaRef ds:uri="fbfa3a58-7765-4133-b695-69af7fe2248d"/>
    <ds:schemaRef ds:uri="0616c53e-4dc0-4c3e-a8b6-45ede383bdd9"/>
    <ds:schemaRef ds:uri="77681b83-0e20-4532-99d7-e61328bbf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1959</Words>
  <Characters>11168</Characters>
  <Application>Microsoft Office Word</Application>
  <DocSecurity>0</DocSecurity>
  <Lines>93</Lines>
  <Paragraphs>26</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c:description/>
  <cp:lastModifiedBy>Odinzoff, Vadim (183)</cp:lastModifiedBy>
  <cp:revision>2</cp:revision>
  <dcterms:created xsi:type="dcterms:W3CDTF">2025-11-11T15:30:00Z</dcterms:created>
  <dcterms:modified xsi:type="dcterms:W3CDTF">2025-11-11T15:30:00Z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0x010100F465A1A7A102C24A83EF1F2A2BAF585B</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ffc312b,43e4765f,18b85d2</vt:lpwstr>
  </property>
  <property fmtid="{D5CDD505-2E9C-101B-9397-08002B2CF9AE}" pid="12" name="ClassificationContentMarkingFooterFontProps">
    <vt:lpwstr>#000000,10,Aptos</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2025-10-24T13:04:52Z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96c97342-cf30-4932-9e2b-442d4b871b64</vt:lpwstr>
  </property>
  <property fmtid="{D5CDD505-2E9C-101B-9397-08002B2CF9AE}" pid="20" name="MSIP_Label_8e19d756-792e-42a1-bcad-4cb9051ddd2d_ContentBits">
    <vt:lpwstr>2</vt:lpwstr>
  </property>
  <property fmtid="{D5CDD505-2E9C-101B-9397-08002B2CF9AE}" pid="21" name="MSIP_Label_8e19d756-792e-42a1-bcad-4cb9051ddd2d_Tag">
    <vt:lpwstr>50, 3, 0, 1</vt:lpwstr>
  </property>
</Properties>
</file>