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7EC" w:rsidRPr="001430D1" w:rsidRDefault="000D67EC" w:rsidP="000D67EC">
      <w:pPr>
        <w:pStyle w:val="02Pressinformationdate"/>
        <w:framePr w:wrap="around"/>
        <w:rPr>
          <w:lang w:val="en-US"/>
        </w:rPr>
      </w:pPr>
      <w:bookmarkStart w:id="0" w:name="_GoBack"/>
      <w:bookmarkEnd w:id="0"/>
      <w:r w:rsidRPr="001430D1">
        <w:rPr>
          <w:lang w:val="en-US"/>
        </w:rPr>
        <w:t>October 22, 2015</w:t>
      </w:r>
    </w:p>
    <w:p w:rsidR="007A06E1" w:rsidRDefault="000D67EC" w:rsidP="001B0AC0">
      <w:pPr>
        <w:pStyle w:val="10Headline"/>
        <w:rPr>
          <w:lang w:val="en-US"/>
        </w:rPr>
      </w:pPr>
      <w:r w:rsidRPr="001430D1">
        <w:rPr>
          <w:lang w:val="en-US"/>
        </w:rPr>
        <w:lastRenderedPageBreak/>
        <w:t>Daimler continues along successful path</w:t>
      </w:r>
      <w:r>
        <w:rPr>
          <w:lang w:val="en-US"/>
        </w:rPr>
        <w:t>: record unit sales and revenue in third quarter</w:t>
      </w:r>
    </w:p>
    <w:p w:rsidR="00F8629E" w:rsidRPr="001430D1" w:rsidRDefault="00F8629E" w:rsidP="00F8629E">
      <w:pPr>
        <w:pStyle w:val="11Subhead"/>
        <w:rPr>
          <w:lang w:val="en-US"/>
        </w:rPr>
      </w:pPr>
      <w:r w:rsidRPr="001430D1">
        <w:rPr>
          <w:lang w:val="en-US"/>
        </w:rPr>
        <w:t xml:space="preserve">Unit sales significantly above prior-year level at 720,000 vehicles (+13%) </w:t>
      </w:r>
    </w:p>
    <w:p w:rsidR="00F8629E" w:rsidRPr="001430D1" w:rsidRDefault="00F8629E" w:rsidP="00F8629E">
      <w:pPr>
        <w:pStyle w:val="11Subhead"/>
        <w:rPr>
          <w:lang w:val="en-US"/>
        </w:rPr>
      </w:pPr>
      <w:r w:rsidRPr="001430D1">
        <w:rPr>
          <w:lang w:val="en-US"/>
        </w:rPr>
        <w:t xml:space="preserve">Revenue up by 13% to €37.3 billion </w:t>
      </w:r>
    </w:p>
    <w:p w:rsidR="00F8629E" w:rsidRPr="001430D1" w:rsidRDefault="00F8629E" w:rsidP="00F8629E">
      <w:pPr>
        <w:pStyle w:val="11Subhead"/>
        <w:rPr>
          <w:lang w:val="en-US"/>
        </w:rPr>
      </w:pPr>
      <w:r w:rsidRPr="001430D1">
        <w:rPr>
          <w:lang w:val="en-US"/>
        </w:rPr>
        <w:t>Group EBIT of €3,661 million (Q3 2014: €3,732 million</w:t>
      </w:r>
      <w:r w:rsidR="00582AD6" w:rsidRPr="00582AD6">
        <w:rPr>
          <w:lang w:val="en-US"/>
        </w:rPr>
        <w:t xml:space="preserve"> </w:t>
      </w:r>
      <w:r w:rsidR="00582AD6">
        <w:rPr>
          <w:lang w:val="en-US"/>
        </w:rPr>
        <w:t>incl. the sale of the stake in Rolls-Royce Power Systems Holding</w:t>
      </w:r>
      <w:r w:rsidRPr="001430D1">
        <w:rPr>
          <w:lang w:val="en-US"/>
        </w:rPr>
        <w:t xml:space="preserve">) </w:t>
      </w:r>
    </w:p>
    <w:p w:rsidR="00F8629E" w:rsidRPr="001430D1" w:rsidRDefault="00F8629E" w:rsidP="00F8629E">
      <w:pPr>
        <w:pStyle w:val="11Subhead"/>
        <w:rPr>
          <w:lang w:val="en-US"/>
        </w:rPr>
      </w:pPr>
      <w:r>
        <w:rPr>
          <w:lang w:val="en-US"/>
        </w:rPr>
        <w:t>Significant increase in G</w:t>
      </w:r>
      <w:r w:rsidRPr="001430D1">
        <w:rPr>
          <w:lang w:val="en-US"/>
        </w:rPr>
        <w:t xml:space="preserve">roup </w:t>
      </w:r>
      <w:r>
        <w:rPr>
          <w:lang w:val="en-US"/>
        </w:rPr>
        <w:t>E</w:t>
      </w:r>
      <w:r w:rsidRPr="001430D1">
        <w:rPr>
          <w:lang w:val="en-US"/>
        </w:rPr>
        <w:t xml:space="preserve">BIT from ongoing business </w:t>
      </w:r>
      <w:r>
        <w:rPr>
          <w:lang w:val="en-US"/>
        </w:rPr>
        <w:t>to</w:t>
      </w:r>
      <w:r w:rsidRPr="001430D1">
        <w:rPr>
          <w:lang w:val="en-US"/>
        </w:rPr>
        <w:t xml:space="preserve"> </w:t>
      </w:r>
      <w:r w:rsidR="004156AE">
        <w:rPr>
          <w:lang w:val="en-US"/>
        </w:rPr>
        <w:br/>
      </w:r>
      <w:r w:rsidRPr="001430D1">
        <w:rPr>
          <w:lang w:val="en-US"/>
        </w:rPr>
        <w:t xml:space="preserve">€3,657 million (Q3 2014: €2,787 million) </w:t>
      </w:r>
    </w:p>
    <w:p w:rsidR="00F8629E" w:rsidRPr="001430D1" w:rsidRDefault="00F8629E" w:rsidP="00F8629E">
      <w:pPr>
        <w:pStyle w:val="11Subhead"/>
        <w:rPr>
          <w:lang w:val="en-US"/>
        </w:rPr>
      </w:pPr>
      <w:r w:rsidRPr="001430D1">
        <w:rPr>
          <w:lang w:val="en-US"/>
        </w:rPr>
        <w:t xml:space="preserve">Net profit of €2,415 million (Q3 2014: €2,821 million) </w:t>
      </w:r>
    </w:p>
    <w:p w:rsidR="00F8629E" w:rsidRPr="001430D1" w:rsidRDefault="00F8629E" w:rsidP="00F8629E">
      <w:pPr>
        <w:pStyle w:val="11Subhead"/>
        <w:rPr>
          <w:lang w:val="en-US"/>
        </w:rPr>
      </w:pPr>
      <w:r w:rsidRPr="001430D1">
        <w:rPr>
          <w:lang w:val="en-US"/>
        </w:rPr>
        <w:t xml:space="preserve">Free cash flow of industrial business in first nine months of </w:t>
      </w:r>
      <w:r w:rsidR="004156AE">
        <w:rPr>
          <w:lang w:val="en-US"/>
        </w:rPr>
        <w:br/>
      </w:r>
      <w:r w:rsidRPr="00BF5C61">
        <w:rPr>
          <w:lang w:val="en-US"/>
        </w:rPr>
        <w:t>€4</w:t>
      </w:r>
      <w:r w:rsidR="005C7E64">
        <w:rPr>
          <w:lang w:val="en-US"/>
        </w:rPr>
        <w:t>.</w:t>
      </w:r>
      <w:r w:rsidRPr="00BF5C61">
        <w:rPr>
          <w:lang w:val="en-US"/>
        </w:rPr>
        <w:t>8</w:t>
      </w:r>
      <w:r w:rsidRPr="001430D1">
        <w:rPr>
          <w:lang w:val="en-US"/>
        </w:rPr>
        <w:t xml:space="preserve"> </w:t>
      </w:r>
      <w:r w:rsidR="005C7E64">
        <w:rPr>
          <w:lang w:val="en-US"/>
        </w:rPr>
        <w:t>b</w:t>
      </w:r>
      <w:r w:rsidRPr="001430D1">
        <w:rPr>
          <w:lang w:val="en-US"/>
        </w:rPr>
        <w:t>illion (Q</w:t>
      </w:r>
      <w:r>
        <w:rPr>
          <w:lang w:val="en-US"/>
        </w:rPr>
        <w:t>1-</w:t>
      </w:r>
      <w:r w:rsidRPr="001430D1">
        <w:rPr>
          <w:lang w:val="en-US"/>
        </w:rPr>
        <w:t>3 2014: €6</w:t>
      </w:r>
      <w:r w:rsidR="005C7E64">
        <w:rPr>
          <w:lang w:val="en-US"/>
        </w:rPr>
        <w:t>.</w:t>
      </w:r>
      <w:r w:rsidRPr="001430D1">
        <w:rPr>
          <w:lang w:val="en-US"/>
        </w:rPr>
        <w:t xml:space="preserve">8 </w:t>
      </w:r>
      <w:r w:rsidR="005C7E64">
        <w:rPr>
          <w:lang w:val="en-US"/>
        </w:rPr>
        <w:t>b</w:t>
      </w:r>
      <w:r w:rsidRPr="001430D1">
        <w:rPr>
          <w:lang w:val="en-US"/>
        </w:rPr>
        <w:t>illion</w:t>
      </w:r>
      <w:r w:rsidR="005C7E64">
        <w:rPr>
          <w:lang w:val="en-US"/>
        </w:rPr>
        <w:t xml:space="preserve"> incl. the sale of the stake in RRPSH of €2.4 billion</w:t>
      </w:r>
      <w:r w:rsidRPr="001430D1">
        <w:rPr>
          <w:lang w:val="en-US"/>
        </w:rPr>
        <w:t xml:space="preserve">) </w:t>
      </w:r>
    </w:p>
    <w:p w:rsidR="00F8629E" w:rsidRPr="001430D1" w:rsidRDefault="00F8629E" w:rsidP="00F8629E">
      <w:pPr>
        <w:pStyle w:val="11Subhead"/>
        <w:rPr>
          <w:lang w:val="en-US"/>
        </w:rPr>
      </w:pPr>
      <w:r w:rsidRPr="001430D1">
        <w:rPr>
          <w:lang w:val="en-US"/>
        </w:rPr>
        <w:t xml:space="preserve">Significant growth in unit sales and revenue anticipated for </w:t>
      </w:r>
      <w:r w:rsidR="004156AE">
        <w:rPr>
          <w:lang w:val="en-US"/>
        </w:rPr>
        <w:br/>
      </w:r>
      <w:r w:rsidRPr="001430D1">
        <w:rPr>
          <w:lang w:val="en-US"/>
        </w:rPr>
        <w:t xml:space="preserve">full-year 2015 </w:t>
      </w:r>
    </w:p>
    <w:p w:rsidR="00F8629E" w:rsidRPr="001430D1" w:rsidRDefault="00F8629E" w:rsidP="00F8629E">
      <w:pPr>
        <w:pStyle w:val="11Subhead"/>
        <w:rPr>
          <w:lang w:val="en-US"/>
        </w:rPr>
      </w:pPr>
      <w:r w:rsidRPr="001430D1">
        <w:rPr>
          <w:lang w:val="en-US"/>
        </w:rPr>
        <w:t xml:space="preserve">Group EBIT from ongoing business expected to be significantly higher than in 2014 </w:t>
      </w:r>
    </w:p>
    <w:p w:rsidR="00F8629E" w:rsidRPr="001430D1" w:rsidRDefault="00F8629E" w:rsidP="00F8629E">
      <w:pPr>
        <w:pStyle w:val="11Subhead"/>
        <w:rPr>
          <w:lang w:val="en-US"/>
        </w:rPr>
      </w:pPr>
      <w:r w:rsidRPr="001430D1">
        <w:rPr>
          <w:lang w:val="en-US"/>
        </w:rPr>
        <w:t>Dr. Dieter Zetsche, Chairman of the Board of Management of Daimler AG and Head of Mercedes-Benz Cars: “</w:t>
      </w:r>
      <w:r>
        <w:rPr>
          <w:szCs w:val="24"/>
          <w:lang w:val="en-US"/>
        </w:rPr>
        <w:t>We achieved a return on sales of 10% in the automotive business in the third quarter, and proved once again that we</w:t>
      </w:r>
      <w:r w:rsidRPr="001430D1">
        <w:rPr>
          <w:szCs w:val="24"/>
          <w:lang w:val="en-US"/>
        </w:rPr>
        <w:t xml:space="preserve"> </w:t>
      </w:r>
      <w:r>
        <w:rPr>
          <w:szCs w:val="24"/>
          <w:lang w:val="en-US"/>
        </w:rPr>
        <w:t>are pursuing the right strategy a</w:t>
      </w:r>
      <w:r w:rsidRPr="001430D1">
        <w:rPr>
          <w:szCs w:val="24"/>
          <w:lang w:val="en-US"/>
        </w:rPr>
        <w:t xml:space="preserve">nd </w:t>
      </w:r>
      <w:r>
        <w:rPr>
          <w:szCs w:val="24"/>
          <w:lang w:val="en-US"/>
        </w:rPr>
        <w:t>are progressing with the</w:t>
      </w:r>
      <w:r w:rsidRPr="001430D1">
        <w:rPr>
          <w:szCs w:val="24"/>
          <w:lang w:val="en-US"/>
        </w:rPr>
        <w:t xml:space="preserve"> </w:t>
      </w:r>
      <w:r>
        <w:rPr>
          <w:szCs w:val="24"/>
          <w:lang w:val="en-US"/>
        </w:rPr>
        <w:t>right products and technologies</w:t>
      </w:r>
      <w:r w:rsidRPr="001430D1">
        <w:rPr>
          <w:szCs w:val="24"/>
          <w:lang w:val="en-US"/>
        </w:rPr>
        <w:t xml:space="preserve">.” </w:t>
      </w:r>
    </w:p>
    <w:p w:rsidR="00E159C9" w:rsidRPr="00DF0CF6" w:rsidRDefault="00F8629E" w:rsidP="00F8629E">
      <w:pPr>
        <w:pStyle w:val="11Subhead"/>
        <w:ind w:right="-1"/>
        <w:rPr>
          <w:lang w:val="en-US"/>
        </w:rPr>
      </w:pPr>
      <w:r w:rsidRPr="001430D1">
        <w:rPr>
          <w:lang w:val="en-US"/>
        </w:rPr>
        <w:t>Bodo Uebber, Member of the Board of Management of Daimler AG for Finance &amp; Controlling and Daimler Financial Services: “</w:t>
      </w:r>
      <w:r w:rsidRPr="001430D1">
        <w:rPr>
          <w:szCs w:val="24"/>
          <w:lang w:val="en-US"/>
        </w:rPr>
        <w:t xml:space="preserve">We </w:t>
      </w:r>
      <w:r>
        <w:rPr>
          <w:szCs w:val="24"/>
          <w:lang w:val="en-US"/>
        </w:rPr>
        <w:t>continue to grow</w:t>
      </w:r>
      <w:r w:rsidRPr="001430D1">
        <w:rPr>
          <w:szCs w:val="24"/>
          <w:lang w:val="en-US"/>
        </w:rPr>
        <w:t xml:space="preserve"> profitabl</w:t>
      </w:r>
      <w:r>
        <w:rPr>
          <w:szCs w:val="24"/>
          <w:lang w:val="en-US"/>
        </w:rPr>
        <w:t>y a</w:t>
      </w:r>
      <w:r w:rsidRPr="001430D1">
        <w:rPr>
          <w:szCs w:val="24"/>
          <w:lang w:val="en-US"/>
        </w:rPr>
        <w:t xml:space="preserve">nd </w:t>
      </w:r>
      <w:r>
        <w:rPr>
          <w:szCs w:val="24"/>
          <w:lang w:val="en-US"/>
        </w:rPr>
        <w:t>are continually developing our</w:t>
      </w:r>
      <w:r w:rsidRPr="001430D1">
        <w:rPr>
          <w:szCs w:val="24"/>
          <w:lang w:val="en-US"/>
        </w:rPr>
        <w:t xml:space="preserve"> </w:t>
      </w:r>
      <w:r>
        <w:rPr>
          <w:szCs w:val="24"/>
          <w:lang w:val="en-US"/>
        </w:rPr>
        <w:t>business model</w:t>
      </w:r>
      <w:r w:rsidRPr="001430D1">
        <w:rPr>
          <w:szCs w:val="24"/>
          <w:lang w:val="en-US"/>
        </w:rPr>
        <w:t>.”</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F8629E" w:rsidRPr="001430D1" w:rsidRDefault="00F8629E" w:rsidP="00F8629E">
      <w:pPr>
        <w:pStyle w:val="20Continoustext"/>
        <w:rPr>
          <w:lang w:val="en-US"/>
        </w:rPr>
      </w:pPr>
      <w:r w:rsidRPr="001430D1">
        <w:rPr>
          <w:lang w:val="en-US"/>
        </w:rPr>
        <w:lastRenderedPageBreak/>
        <w:t>Stuttgart</w:t>
      </w:r>
      <w:r w:rsidR="004156AE">
        <w:rPr>
          <w:lang w:val="en-US"/>
        </w:rPr>
        <w:t>, Germany</w:t>
      </w:r>
      <w:r w:rsidRPr="001430D1">
        <w:rPr>
          <w:lang w:val="en-US"/>
        </w:rPr>
        <w:t xml:space="preserve"> – </w:t>
      </w:r>
      <w:r w:rsidRPr="00BF5C61">
        <w:rPr>
          <w:b/>
          <w:bCs/>
          <w:lang w:val="en-US"/>
        </w:rPr>
        <w:t>Daimler AG</w:t>
      </w:r>
      <w:r w:rsidRPr="001430D1">
        <w:rPr>
          <w:lang w:val="en-US"/>
        </w:rPr>
        <w:t xml:space="preserve"> (ticker symbol DAI) </w:t>
      </w:r>
      <w:r>
        <w:rPr>
          <w:lang w:val="en-US"/>
        </w:rPr>
        <w:t>continued with the successful implementation of its strategy</w:t>
      </w:r>
      <w:r w:rsidRPr="001430D1">
        <w:rPr>
          <w:lang w:val="en-US"/>
        </w:rPr>
        <w:t xml:space="preserve"> </w:t>
      </w:r>
      <w:r>
        <w:rPr>
          <w:lang w:val="en-US"/>
        </w:rPr>
        <w:t>a</w:t>
      </w:r>
      <w:r w:rsidRPr="001430D1">
        <w:rPr>
          <w:lang w:val="en-US"/>
        </w:rPr>
        <w:t xml:space="preserve">nd </w:t>
      </w:r>
      <w:r>
        <w:rPr>
          <w:lang w:val="en-US"/>
        </w:rPr>
        <w:t>once again set new records</w:t>
      </w:r>
      <w:r w:rsidRPr="001430D1">
        <w:rPr>
          <w:lang w:val="en-US"/>
        </w:rPr>
        <w:t xml:space="preserve"> </w:t>
      </w:r>
      <w:r>
        <w:rPr>
          <w:lang w:val="en-US"/>
        </w:rPr>
        <w:t>for unit sales and revenue in the third quarter</w:t>
      </w:r>
      <w:r w:rsidRPr="001430D1">
        <w:rPr>
          <w:lang w:val="en-US"/>
        </w:rPr>
        <w:t xml:space="preserve">. </w:t>
      </w:r>
      <w:r>
        <w:rPr>
          <w:lang w:val="en-US"/>
        </w:rPr>
        <w:t xml:space="preserve">With sales of </w:t>
      </w:r>
      <w:r w:rsidRPr="00BF5C61">
        <w:rPr>
          <w:b/>
          <w:bCs/>
          <w:lang w:val="en-US"/>
        </w:rPr>
        <w:t>720,000 cars and commercial vehicles</w:t>
      </w:r>
      <w:r>
        <w:rPr>
          <w:lang w:val="en-US"/>
        </w:rPr>
        <w:t>,</w:t>
      </w:r>
      <w:r w:rsidRPr="001430D1">
        <w:rPr>
          <w:lang w:val="en-US"/>
        </w:rPr>
        <w:t xml:space="preserve"> </w:t>
      </w:r>
      <w:r>
        <w:rPr>
          <w:lang w:val="en-US"/>
        </w:rPr>
        <w:t>the company sold 13% more vehicles between</w:t>
      </w:r>
      <w:r w:rsidRPr="001430D1">
        <w:rPr>
          <w:lang w:val="en-US"/>
        </w:rPr>
        <w:t xml:space="preserve"> Jul</w:t>
      </w:r>
      <w:r>
        <w:rPr>
          <w:lang w:val="en-US"/>
        </w:rPr>
        <w:t>y and</w:t>
      </w:r>
      <w:r w:rsidRPr="001430D1">
        <w:rPr>
          <w:lang w:val="en-US"/>
        </w:rPr>
        <w:t xml:space="preserve"> September </w:t>
      </w:r>
      <w:r>
        <w:rPr>
          <w:lang w:val="en-US"/>
        </w:rPr>
        <w:t>than in the prior-year period</w:t>
      </w:r>
      <w:r w:rsidRPr="001430D1">
        <w:rPr>
          <w:lang w:val="en-US"/>
        </w:rPr>
        <w:t xml:space="preserve">. </w:t>
      </w:r>
      <w:r>
        <w:rPr>
          <w:lang w:val="en-US"/>
        </w:rPr>
        <w:t>With sales of</w:t>
      </w:r>
      <w:r w:rsidRPr="001430D1">
        <w:rPr>
          <w:lang w:val="en-US"/>
        </w:rPr>
        <w:t xml:space="preserve"> 508</w:t>
      </w:r>
      <w:r>
        <w:rPr>
          <w:lang w:val="en-US"/>
        </w:rPr>
        <w:t>,</w:t>
      </w:r>
      <w:r w:rsidRPr="001430D1">
        <w:rPr>
          <w:lang w:val="en-US"/>
        </w:rPr>
        <w:t xml:space="preserve">400 </w:t>
      </w:r>
      <w:r>
        <w:rPr>
          <w:lang w:val="en-US"/>
        </w:rPr>
        <w:t>units,</w:t>
      </w:r>
      <w:r w:rsidRPr="001430D1">
        <w:rPr>
          <w:lang w:val="en-US"/>
        </w:rPr>
        <w:t xml:space="preserve"> Mercedes-Benz Cars </w:t>
      </w:r>
      <w:r>
        <w:rPr>
          <w:lang w:val="en-US"/>
        </w:rPr>
        <w:t>had its strongest quarter to date</w:t>
      </w:r>
      <w:r w:rsidRPr="001430D1">
        <w:rPr>
          <w:lang w:val="en-US"/>
        </w:rPr>
        <w:t xml:space="preserve">. </w:t>
      </w:r>
      <w:r>
        <w:rPr>
          <w:b/>
          <w:lang w:val="en-US"/>
        </w:rPr>
        <w:t>Group revenue</w:t>
      </w:r>
      <w:r w:rsidRPr="001430D1">
        <w:rPr>
          <w:lang w:val="en-US"/>
        </w:rPr>
        <w:t xml:space="preserve"> </w:t>
      </w:r>
      <w:r>
        <w:rPr>
          <w:lang w:val="en-US"/>
        </w:rPr>
        <w:t>of</w:t>
      </w:r>
      <w:r w:rsidRPr="001430D1">
        <w:rPr>
          <w:lang w:val="en-US"/>
        </w:rPr>
        <w:t xml:space="preserve"> </w:t>
      </w:r>
      <w:r>
        <w:rPr>
          <w:lang w:val="en-US"/>
        </w:rPr>
        <w:t>€</w:t>
      </w:r>
      <w:r w:rsidRPr="001430D1">
        <w:rPr>
          <w:lang w:val="en-US"/>
        </w:rPr>
        <w:t>37</w:t>
      </w:r>
      <w:r>
        <w:rPr>
          <w:lang w:val="en-US"/>
        </w:rPr>
        <w:t>.</w:t>
      </w:r>
      <w:r w:rsidRPr="001430D1">
        <w:rPr>
          <w:lang w:val="en-US"/>
        </w:rPr>
        <w:t xml:space="preserve">3 </w:t>
      </w:r>
      <w:r>
        <w:rPr>
          <w:lang w:val="en-US"/>
        </w:rPr>
        <w:t>billion in the third quarter was</w:t>
      </w:r>
      <w:r w:rsidRPr="001430D1">
        <w:rPr>
          <w:lang w:val="en-US"/>
        </w:rPr>
        <w:t xml:space="preserve"> 13% </w:t>
      </w:r>
      <w:r>
        <w:rPr>
          <w:lang w:val="en-US"/>
        </w:rPr>
        <w:t xml:space="preserve">higher than in the </w:t>
      </w:r>
      <w:r>
        <w:rPr>
          <w:lang w:val="en-US"/>
        </w:rPr>
        <w:lastRenderedPageBreak/>
        <w:t>same period of last year</w:t>
      </w:r>
      <w:r w:rsidRPr="001430D1">
        <w:rPr>
          <w:lang w:val="en-US"/>
        </w:rPr>
        <w:t xml:space="preserve">. </w:t>
      </w:r>
      <w:r>
        <w:rPr>
          <w:lang w:val="en-US"/>
        </w:rPr>
        <w:t>Adjusted for exchange-rate effects, revenue rose by</w:t>
      </w:r>
      <w:r w:rsidRPr="001430D1">
        <w:rPr>
          <w:lang w:val="en-US"/>
        </w:rPr>
        <w:t xml:space="preserve"> 7%. </w:t>
      </w:r>
    </w:p>
    <w:p w:rsidR="00F8629E" w:rsidRPr="001430D1" w:rsidRDefault="00F8629E" w:rsidP="00F8629E">
      <w:pPr>
        <w:pStyle w:val="20Continoustext"/>
        <w:rPr>
          <w:lang w:val="en-US"/>
        </w:rPr>
      </w:pPr>
      <w:r w:rsidRPr="001430D1">
        <w:rPr>
          <w:b/>
          <w:lang w:val="en-US"/>
        </w:rPr>
        <w:t>Group</w:t>
      </w:r>
      <w:r>
        <w:rPr>
          <w:b/>
          <w:lang w:val="en-US"/>
        </w:rPr>
        <w:t xml:space="preserve"> </w:t>
      </w:r>
      <w:r w:rsidRPr="001430D1">
        <w:rPr>
          <w:b/>
          <w:lang w:val="en-US"/>
        </w:rPr>
        <w:t>EBIT</w:t>
      </w:r>
      <w:r w:rsidRPr="001430D1">
        <w:rPr>
          <w:lang w:val="en-US"/>
        </w:rPr>
        <w:t xml:space="preserve"> </w:t>
      </w:r>
      <w:r>
        <w:rPr>
          <w:lang w:val="en-US"/>
        </w:rPr>
        <w:t>amounted to</w:t>
      </w:r>
      <w:r w:rsidRPr="001430D1">
        <w:rPr>
          <w:lang w:val="en-US"/>
        </w:rPr>
        <w:t xml:space="preserve"> </w:t>
      </w:r>
      <w:r>
        <w:rPr>
          <w:lang w:val="en-US"/>
        </w:rPr>
        <w:t>€</w:t>
      </w:r>
      <w:r w:rsidRPr="001430D1">
        <w:rPr>
          <w:lang w:val="en-US"/>
        </w:rPr>
        <w:t>3</w:t>
      </w:r>
      <w:r>
        <w:rPr>
          <w:lang w:val="en-US"/>
        </w:rPr>
        <w:t>,</w:t>
      </w:r>
      <w:r w:rsidRPr="001430D1">
        <w:rPr>
          <w:lang w:val="en-US"/>
        </w:rPr>
        <w:t xml:space="preserve">661 </w:t>
      </w:r>
      <w:r>
        <w:rPr>
          <w:lang w:val="en-US"/>
        </w:rPr>
        <w:t>million in the third quarter</w:t>
      </w:r>
      <w:r w:rsidRPr="001430D1">
        <w:rPr>
          <w:lang w:val="en-US"/>
        </w:rPr>
        <w:t xml:space="preserve"> (-</w:t>
      </w:r>
      <w:r>
        <w:rPr>
          <w:lang w:val="en-US"/>
        </w:rPr>
        <w:t>2</w:t>
      </w:r>
      <w:r w:rsidRPr="001430D1">
        <w:rPr>
          <w:lang w:val="en-US"/>
        </w:rPr>
        <w:t xml:space="preserve">%). </w:t>
      </w:r>
      <w:r>
        <w:rPr>
          <w:lang w:val="en-US"/>
        </w:rPr>
        <w:t xml:space="preserve">The </w:t>
      </w:r>
      <w:r w:rsidR="004156AE">
        <w:rPr>
          <w:lang w:val="en-US"/>
        </w:rPr>
        <w:br/>
      </w:r>
      <w:r>
        <w:rPr>
          <w:lang w:val="en-US"/>
        </w:rPr>
        <w:t xml:space="preserve">prior-year period was positively affected in particular by the sale of </w:t>
      </w:r>
      <w:r w:rsidR="004156AE">
        <w:rPr>
          <w:lang w:val="en-US"/>
        </w:rPr>
        <w:t>the stake</w:t>
      </w:r>
      <w:r>
        <w:rPr>
          <w:lang w:val="en-US"/>
        </w:rPr>
        <w:t xml:space="preserve"> in</w:t>
      </w:r>
      <w:r w:rsidRPr="001430D1">
        <w:rPr>
          <w:lang w:val="en-US"/>
        </w:rPr>
        <w:t xml:space="preserve"> Rolls-Royce Power Systems Holding GmbH (RRPSH), </w:t>
      </w:r>
      <w:r>
        <w:rPr>
          <w:lang w:val="en-US"/>
        </w:rPr>
        <w:t>resulting in</w:t>
      </w:r>
      <w:r w:rsidR="006219B7">
        <w:rPr>
          <w:lang w:val="en-US"/>
        </w:rPr>
        <w:t xml:space="preserve"> a gain</w:t>
      </w:r>
      <w:r>
        <w:rPr>
          <w:lang w:val="en-US"/>
        </w:rPr>
        <w:t xml:space="preserve"> of</w:t>
      </w:r>
      <w:r w:rsidRPr="001430D1">
        <w:rPr>
          <w:lang w:val="en-US"/>
        </w:rPr>
        <w:t xml:space="preserve"> </w:t>
      </w:r>
      <w:r>
        <w:rPr>
          <w:lang w:val="en-US"/>
        </w:rPr>
        <w:t>€</w:t>
      </w:r>
      <w:r w:rsidRPr="001430D1">
        <w:rPr>
          <w:lang w:val="en-US"/>
        </w:rPr>
        <w:t>1</w:t>
      </w:r>
      <w:r>
        <w:rPr>
          <w:lang w:val="en-US"/>
        </w:rPr>
        <w:t>,</w:t>
      </w:r>
      <w:r w:rsidRPr="001430D1">
        <w:rPr>
          <w:lang w:val="en-US"/>
        </w:rPr>
        <w:t xml:space="preserve">006 </w:t>
      </w:r>
      <w:r>
        <w:rPr>
          <w:lang w:val="en-US"/>
        </w:rPr>
        <w:t>million</w:t>
      </w:r>
      <w:r w:rsidRPr="001430D1">
        <w:rPr>
          <w:lang w:val="en-US"/>
        </w:rPr>
        <w:t>.</w:t>
      </w:r>
      <w:r>
        <w:rPr>
          <w:lang w:val="en-US"/>
        </w:rPr>
        <w:t xml:space="preserve"> But</w:t>
      </w:r>
      <w:r w:rsidRPr="001430D1">
        <w:rPr>
          <w:lang w:val="en-US"/>
        </w:rPr>
        <w:t xml:space="preserve"> </w:t>
      </w:r>
      <w:r>
        <w:rPr>
          <w:b/>
          <w:lang w:val="en-US"/>
        </w:rPr>
        <w:t xml:space="preserve">Group </w:t>
      </w:r>
      <w:r w:rsidRPr="001430D1">
        <w:rPr>
          <w:b/>
          <w:lang w:val="en-US"/>
        </w:rPr>
        <w:t xml:space="preserve">EBIT </w:t>
      </w:r>
      <w:r>
        <w:rPr>
          <w:b/>
          <w:lang w:val="en-US"/>
        </w:rPr>
        <w:t>from the ongoing business</w:t>
      </w:r>
      <w:r w:rsidRPr="001430D1">
        <w:rPr>
          <w:lang w:val="en-US"/>
        </w:rPr>
        <w:t xml:space="preserve"> </w:t>
      </w:r>
      <w:r>
        <w:rPr>
          <w:lang w:val="en-US"/>
        </w:rPr>
        <w:t>increased significantly by</w:t>
      </w:r>
      <w:r w:rsidRPr="001430D1">
        <w:rPr>
          <w:lang w:val="en-US"/>
        </w:rPr>
        <w:t xml:space="preserve"> 31% </w:t>
      </w:r>
      <w:r>
        <w:rPr>
          <w:lang w:val="en-US"/>
        </w:rPr>
        <w:t>to</w:t>
      </w:r>
      <w:r w:rsidRPr="001430D1">
        <w:rPr>
          <w:lang w:val="en-US"/>
        </w:rPr>
        <w:t xml:space="preserve"> </w:t>
      </w:r>
      <w:r>
        <w:rPr>
          <w:lang w:val="en-US"/>
        </w:rPr>
        <w:t>€</w:t>
      </w:r>
      <w:r w:rsidRPr="001430D1">
        <w:rPr>
          <w:lang w:val="en-US"/>
        </w:rPr>
        <w:t>3</w:t>
      </w:r>
      <w:r>
        <w:rPr>
          <w:lang w:val="en-US"/>
        </w:rPr>
        <w:t>,</w:t>
      </w:r>
      <w:r w:rsidRPr="001430D1">
        <w:rPr>
          <w:lang w:val="en-US"/>
        </w:rPr>
        <w:t xml:space="preserve">657 </w:t>
      </w:r>
      <w:r>
        <w:rPr>
          <w:lang w:val="en-US"/>
        </w:rPr>
        <w:t>million.</w:t>
      </w:r>
      <w:r w:rsidRPr="001430D1">
        <w:rPr>
          <w:lang w:val="en-US"/>
        </w:rPr>
        <w:t xml:space="preserve"> </w:t>
      </w:r>
      <w:r w:rsidRPr="00BF5C61">
        <w:rPr>
          <w:b/>
          <w:bCs/>
          <w:lang w:val="en-US"/>
        </w:rPr>
        <w:t>Net profit</w:t>
      </w:r>
      <w:r>
        <w:rPr>
          <w:lang w:val="en-US"/>
        </w:rPr>
        <w:t xml:space="preserve"> amounted to</w:t>
      </w:r>
      <w:r w:rsidRPr="001430D1">
        <w:rPr>
          <w:lang w:val="en-US"/>
        </w:rPr>
        <w:t xml:space="preserve"> </w:t>
      </w:r>
      <w:r>
        <w:rPr>
          <w:lang w:val="en-US"/>
        </w:rPr>
        <w:t>€</w:t>
      </w:r>
      <w:r w:rsidRPr="001430D1">
        <w:rPr>
          <w:lang w:val="en-US"/>
        </w:rPr>
        <w:t>2</w:t>
      </w:r>
      <w:r>
        <w:rPr>
          <w:lang w:val="en-US"/>
        </w:rPr>
        <w:t>,</w:t>
      </w:r>
      <w:r w:rsidRPr="001430D1">
        <w:rPr>
          <w:lang w:val="en-US"/>
        </w:rPr>
        <w:t>415</w:t>
      </w:r>
      <w:r>
        <w:rPr>
          <w:lang w:val="en-US"/>
        </w:rPr>
        <w:t xml:space="preserve"> million</w:t>
      </w:r>
      <w:r w:rsidRPr="001430D1">
        <w:rPr>
          <w:lang w:val="en-US"/>
        </w:rPr>
        <w:t xml:space="preserve"> (</w:t>
      </w:r>
      <w:r>
        <w:rPr>
          <w:lang w:val="en-US"/>
        </w:rPr>
        <w:t>Q3 2014:</w:t>
      </w:r>
      <w:r w:rsidRPr="001430D1">
        <w:rPr>
          <w:lang w:val="en-US"/>
        </w:rPr>
        <w:t xml:space="preserve"> </w:t>
      </w:r>
      <w:r>
        <w:rPr>
          <w:lang w:val="en-US"/>
        </w:rPr>
        <w:t>€</w:t>
      </w:r>
      <w:r w:rsidRPr="001430D1">
        <w:rPr>
          <w:lang w:val="en-US"/>
        </w:rPr>
        <w:t>2</w:t>
      </w:r>
      <w:r>
        <w:rPr>
          <w:lang w:val="en-US"/>
        </w:rPr>
        <w:t>,</w:t>
      </w:r>
      <w:r w:rsidRPr="001430D1">
        <w:rPr>
          <w:lang w:val="en-US"/>
        </w:rPr>
        <w:t>821</w:t>
      </w:r>
      <w:r>
        <w:rPr>
          <w:lang w:val="en-US"/>
        </w:rPr>
        <w:t xml:space="preserve"> million)</w:t>
      </w:r>
      <w:r w:rsidRPr="001430D1">
        <w:rPr>
          <w:lang w:val="en-US"/>
        </w:rPr>
        <w:t xml:space="preserve">. </w:t>
      </w:r>
      <w:r w:rsidRPr="00A96EB5">
        <w:rPr>
          <w:lang w:val="en-US"/>
        </w:rPr>
        <w:t>Net profit attributable to the sh</w:t>
      </w:r>
      <w:r>
        <w:rPr>
          <w:lang w:val="en-US"/>
        </w:rPr>
        <w:t>areholders of Daimler AG amounted</w:t>
      </w:r>
      <w:r w:rsidRPr="00A96EB5">
        <w:rPr>
          <w:lang w:val="en-US"/>
        </w:rPr>
        <w:t xml:space="preserve"> to €2,385 million </w:t>
      </w:r>
      <w:r w:rsidRPr="001430D1">
        <w:rPr>
          <w:lang w:val="en-US"/>
        </w:rPr>
        <w:t>(</w:t>
      </w:r>
      <w:r>
        <w:rPr>
          <w:lang w:val="en-US"/>
        </w:rPr>
        <w:t>Q3 2014:</w:t>
      </w:r>
      <w:r w:rsidRPr="001430D1">
        <w:rPr>
          <w:lang w:val="en-US"/>
        </w:rPr>
        <w:t xml:space="preserve"> </w:t>
      </w:r>
      <w:r w:rsidR="004866A8">
        <w:rPr>
          <w:lang w:val="en-US"/>
        </w:rPr>
        <w:br/>
      </w:r>
      <w:r>
        <w:rPr>
          <w:lang w:val="en-US"/>
        </w:rPr>
        <w:t>€</w:t>
      </w:r>
      <w:r w:rsidRPr="001430D1">
        <w:rPr>
          <w:lang w:val="en-US"/>
        </w:rPr>
        <w:t>2</w:t>
      </w:r>
      <w:r>
        <w:rPr>
          <w:lang w:val="en-US"/>
        </w:rPr>
        <w:t>,</w:t>
      </w:r>
      <w:r w:rsidRPr="001430D1">
        <w:rPr>
          <w:lang w:val="en-US"/>
        </w:rPr>
        <w:t>735</w:t>
      </w:r>
      <w:r>
        <w:rPr>
          <w:lang w:val="en-US"/>
        </w:rPr>
        <w:t xml:space="preserve"> million)</w:t>
      </w:r>
      <w:r w:rsidRPr="001430D1">
        <w:rPr>
          <w:lang w:val="en-US"/>
        </w:rPr>
        <w:t xml:space="preserve">. </w:t>
      </w:r>
      <w:r>
        <w:rPr>
          <w:lang w:val="en-US"/>
        </w:rPr>
        <w:t>This led to</w:t>
      </w:r>
      <w:r w:rsidRPr="001430D1">
        <w:rPr>
          <w:lang w:val="en-US"/>
        </w:rPr>
        <w:t xml:space="preserve"> </w:t>
      </w:r>
      <w:r>
        <w:rPr>
          <w:b/>
          <w:lang w:val="en-US"/>
        </w:rPr>
        <w:t>earnings per share</w:t>
      </w:r>
      <w:r w:rsidRPr="001430D1">
        <w:rPr>
          <w:lang w:val="en-US"/>
        </w:rPr>
        <w:t xml:space="preserve"> </w:t>
      </w:r>
      <w:r>
        <w:rPr>
          <w:lang w:val="en-US"/>
        </w:rPr>
        <w:t>of</w:t>
      </w:r>
      <w:r w:rsidRPr="001430D1">
        <w:rPr>
          <w:lang w:val="en-US"/>
        </w:rPr>
        <w:t xml:space="preserve"> </w:t>
      </w:r>
      <w:r>
        <w:rPr>
          <w:lang w:val="en-US"/>
        </w:rPr>
        <w:t>€</w:t>
      </w:r>
      <w:r w:rsidRPr="001430D1">
        <w:rPr>
          <w:lang w:val="en-US"/>
        </w:rPr>
        <w:t>2</w:t>
      </w:r>
      <w:r>
        <w:rPr>
          <w:lang w:val="en-US"/>
        </w:rPr>
        <w:t>.</w:t>
      </w:r>
      <w:r w:rsidRPr="001430D1">
        <w:rPr>
          <w:lang w:val="en-US"/>
        </w:rPr>
        <w:t>23 (</w:t>
      </w:r>
      <w:r>
        <w:rPr>
          <w:lang w:val="en-US"/>
        </w:rPr>
        <w:t>Q3 2014:</w:t>
      </w:r>
      <w:r w:rsidRPr="001430D1">
        <w:rPr>
          <w:lang w:val="en-US"/>
        </w:rPr>
        <w:t xml:space="preserve"> </w:t>
      </w:r>
      <w:r>
        <w:rPr>
          <w:lang w:val="en-US"/>
        </w:rPr>
        <w:t>€</w:t>
      </w:r>
      <w:r w:rsidRPr="001430D1">
        <w:rPr>
          <w:lang w:val="en-US"/>
        </w:rPr>
        <w:t>2</w:t>
      </w:r>
      <w:r>
        <w:rPr>
          <w:lang w:val="en-US"/>
        </w:rPr>
        <w:t>.</w:t>
      </w:r>
      <w:r w:rsidRPr="001430D1">
        <w:rPr>
          <w:lang w:val="en-US"/>
        </w:rPr>
        <w:t>56</w:t>
      </w:r>
      <w:r>
        <w:rPr>
          <w:lang w:val="en-US"/>
        </w:rPr>
        <w:t>)</w:t>
      </w:r>
      <w:r w:rsidRPr="001430D1">
        <w:rPr>
          <w:lang w:val="en-US"/>
        </w:rPr>
        <w:t>.</w:t>
      </w:r>
      <w:r>
        <w:rPr>
          <w:lang w:val="en-US"/>
        </w:rPr>
        <w:t xml:space="preserve"> </w:t>
      </w:r>
    </w:p>
    <w:p w:rsidR="00F8629E" w:rsidRPr="001430D1" w:rsidRDefault="00F8629E" w:rsidP="00F8629E">
      <w:pPr>
        <w:pStyle w:val="20Continoustext"/>
        <w:rPr>
          <w:szCs w:val="24"/>
          <w:lang w:val="en-US"/>
        </w:rPr>
      </w:pPr>
      <w:r>
        <w:rPr>
          <w:szCs w:val="24"/>
          <w:lang w:val="en-US"/>
        </w:rPr>
        <w:t>“</w:t>
      </w:r>
      <w:r w:rsidRPr="00AB5C6C">
        <w:rPr>
          <w:szCs w:val="24"/>
          <w:lang w:val="en-US"/>
        </w:rPr>
        <w:t xml:space="preserve">We </w:t>
      </w:r>
      <w:r w:rsidRPr="00BF5C61">
        <w:rPr>
          <w:szCs w:val="24"/>
          <w:lang w:val="en-US"/>
        </w:rPr>
        <w:t xml:space="preserve">achieved a return on sales of 10% in the automotive business in the third quarter, and proved once again that we are pursuing the </w:t>
      </w:r>
      <w:r w:rsidRPr="00AB5C6C">
        <w:rPr>
          <w:szCs w:val="24"/>
          <w:lang w:val="en-US"/>
        </w:rPr>
        <w:t>right strategy and are progressing with the right products and technologies</w:t>
      </w:r>
      <w:r w:rsidRPr="001430D1">
        <w:rPr>
          <w:szCs w:val="24"/>
          <w:lang w:val="en-US"/>
        </w:rPr>
        <w:t xml:space="preserve">. </w:t>
      </w:r>
      <w:r>
        <w:rPr>
          <w:szCs w:val="24"/>
          <w:lang w:val="en-US"/>
        </w:rPr>
        <w:t>The</w:t>
      </w:r>
      <w:r w:rsidRPr="001430D1">
        <w:rPr>
          <w:szCs w:val="24"/>
          <w:lang w:val="en-US"/>
        </w:rPr>
        <w:t xml:space="preserve"> </w:t>
      </w:r>
      <w:r>
        <w:rPr>
          <w:szCs w:val="24"/>
          <w:lang w:val="en-US"/>
        </w:rPr>
        <w:t>results speak for themselves</w:t>
      </w:r>
      <w:r w:rsidRPr="001430D1">
        <w:rPr>
          <w:szCs w:val="24"/>
          <w:lang w:val="en-US"/>
        </w:rPr>
        <w:t xml:space="preserve">: </w:t>
      </w:r>
      <w:r>
        <w:rPr>
          <w:szCs w:val="24"/>
          <w:lang w:val="en-US"/>
        </w:rPr>
        <w:t>Unit sales</w:t>
      </w:r>
      <w:r w:rsidRPr="001430D1">
        <w:rPr>
          <w:szCs w:val="24"/>
          <w:lang w:val="en-US"/>
        </w:rPr>
        <w:t xml:space="preserve"> </w:t>
      </w:r>
      <w:r>
        <w:rPr>
          <w:szCs w:val="24"/>
          <w:lang w:val="en-US"/>
        </w:rPr>
        <w:t>and</w:t>
      </w:r>
      <w:r w:rsidRPr="001430D1">
        <w:rPr>
          <w:szCs w:val="24"/>
          <w:lang w:val="en-US"/>
        </w:rPr>
        <w:t xml:space="preserve"> </w:t>
      </w:r>
      <w:r>
        <w:rPr>
          <w:szCs w:val="24"/>
          <w:lang w:val="en-US"/>
        </w:rPr>
        <w:t>revenue are at record levels,” stated</w:t>
      </w:r>
      <w:r w:rsidRPr="001430D1">
        <w:rPr>
          <w:szCs w:val="24"/>
          <w:lang w:val="en-US"/>
        </w:rPr>
        <w:t xml:space="preserve"> </w:t>
      </w:r>
      <w:r w:rsidRPr="001430D1">
        <w:rPr>
          <w:b/>
          <w:szCs w:val="24"/>
          <w:lang w:val="en-US"/>
        </w:rPr>
        <w:t>Dr. Dieter Zetsche</w:t>
      </w:r>
      <w:r w:rsidRPr="001430D1">
        <w:rPr>
          <w:szCs w:val="24"/>
          <w:lang w:val="en-US"/>
        </w:rPr>
        <w:t xml:space="preserve">, </w:t>
      </w:r>
      <w:r>
        <w:rPr>
          <w:szCs w:val="24"/>
          <w:lang w:val="en-US"/>
        </w:rPr>
        <w:t xml:space="preserve">Chairman of the </w:t>
      </w:r>
      <w:r w:rsidRPr="00AB5C6C">
        <w:rPr>
          <w:szCs w:val="24"/>
          <w:lang w:val="en-US"/>
        </w:rPr>
        <w:t>Board of Management</w:t>
      </w:r>
      <w:r>
        <w:rPr>
          <w:szCs w:val="24"/>
          <w:lang w:val="en-US"/>
        </w:rPr>
        <w:t xml:space="preserve"> of</w:t>
      </w:r>
      <w:r w:rsidRPr="001430D1">
        <w:rPr>
          <w:szCs w:val="24"/>
          <w:lang w:val="en-US"/>
        </w:rPr>
        <w:t xml:space="preserve"> Daimler AG </w:t>
      </w:r>
      <w:r>
        <w:rPr>
          <w:szCs w:val="24"/>
          <w:lang w:val="en-US"/>
        </w:rPr>
        <w:t>and</w:t>
      </w:r>
      <w:r w:rsidRPr="001430D1">
        <w:rPr>
          <w:szCs w:val="24"/>
          <w:lang w:val="en-US"/>
        </w:rPr>
        <w:t xml:space="preserve"> </w:t>
      </w:r>
      <w:r>
        <w:rPr>
          <w:szCs w:val="24"/>
          <w:lang w:val="en-US"/>
        </w:rPr>
        <w:t>Head of Mercedes-Benz Cars. “</w:t>
      </w:r>
      <w:r w:rsidRPr="001430D1">
        <w:rPr>
          <w:szCs w:val="24"/>
          <w:lang w:val="en-US"/>
        </w:rPr>
        <w:t>W</w:t>
      </w:r>
      <w:r>
        <w:rPr>
          <w:szCs w:val="24"/>
          <w:lang w:val="en-US"/>
        </w:rPr>
        <w:t>e</w:t>
      </w:r>
      <w:r w:rsidRPr="001430D1">
        <w:rPr>
          <w:szCs w:val="24"/>
          <w:lang w:val="en-US"/>
        </w:rPr>
        <w:t xml:space="preserve"> </w:t>
      </w:r>
      <w:r>
        <w:rPr>
          <w:szCs w:val="24"/>
          <w:lang w:val="en-US"/>
        </w:rPr>
        <w:t>will do everything to put</w:t>
      </w:r>
      <w:r w:rsidRPr="001430D1">
        <w:rPr>
          <w:szCs w:val="24"/>
          <w:lang w:val="en-US"/>
        </w:rPr>
        <w:t xml:space="preserve"> Daimler in</w:t>
      </w:r>
      <w:r>
        <w:rPr>
          <w:szCs w:val="24"/>
          <w:lang w:val="en-US"/>
        </w:rPr>
        <w:t>to</w:t>
      </w:r>
      <w:r w:rsidRPr="001430D1">
        <w:rPr>
          <w:szCs w:val="24"/>
          <w:lang w:val="en-US"/>
        </w:rPr>
        <w:t xml:space="preserve"> </w:t>
      </w:r>
      <w:r>
        <w:rPr>
          <w:szCs w:val="24"/>
          <w:lang w:val="en-US"/>
        </w:rPr>
        <w:t>the leading position</w:t>
      </w:r>
      <w:r w:rsidRPr="001430D1">
        <w:rPr>
          <w:szCs w:val="24"/>
          <w:lang w:val="en-US"/>
        </w:rPr>
        <w:t>.</w:t>
      </w:r>
      <w:r>
        <w:rPr>
          <w:szCs w:val="24"/>
          <w:lang w:val="en-US"/>
        </w:rPr>
        <w:t xml:space="preserve">” </w:t>
      </w:r>
    </w:p>
    <w:p w:rsidR="00796F59" w:rsidRDefault="00F8629E" w:rsidP="00F8629E">
      <w:pPr>
        <w:pStyle w:val="20Continoustext"/>
        <w:rPr>
          <w:lang w:val="en-US"/>
        </w:rPr>
      </w:pPr>
      <w:r w:rsidRPr="00A917E4">
        <w:rPr>
          <w:lang w:val="en-US"/>
        </w:rPr>
        <w:t xml:space="preserve">Mercedes-Benz Cars in particular was able to significantly surpass its earnings of the third quarter of last year, as a result of further growth in unit sales. The other automotive divisions also increased their earnings significantly compared with the prior-year period. Daimler Financial Services achieved higher third-quarter earnings than last year, primarily due to its increased contract volume. </w:t>
      </w:r>
    </w:p>
    <w:p w:rsidR="00F8629E" w:rsidRPr="001430D1" w:rsidRDefault="00F8629E" w:rsidP="00F8629E">
      <w:pPr>
        <w:pStyle w:val="20Continoustext"/>
        <w:rPr>
          <w:lang w:val="en-US"/>
        </w:rPr>
      </w:pPr>
      <w:r w:rsidRPr="00A917E4">
        <w:rPr>
          <w:lang w:val="en-US"/>
        </w:rPr>
        <w:t>The implemented efficiency programs and changes in exchange rates had an additional positive impact on operating profit</w:t>
      </w:r>
      <w:r>
        <w:rPr>
          <w:lang w:val="en-US"/>
        </w:rPr>
        <w:t xml:space="preserve">. The </w:t>
      </w:r>
      <w:r w:rsidRPr="008257EE">
        <w:rPr>
          <w:b/>
          <w:bCs/>
          <w:lang w:val="en-US"/>
        </w:rPr>
        <w:t>special items</w:t>
      </w:r>
      <w:r>
        <w:rPr>
          <w:lang w:val="en-US"/>
        </w:rPr>
        <w:t xml:space="preserve"> affected</w:t>
      </w:r>
      <w:r w:rsidRPr="001430D1">
        <w:rPr>
          <w:lang w:val="en-US"/>
        </w:rPr>
        <w:t xml:space="preserve"> EBIT </w:t>
      </w:r>
      <w:r>
        <w:rPr>
          <w:lang w:val="en-US"/>
        </w:rPr>
        <w:t>in the third quarter of</w:t>
      </w:r>
      <w:r w:rsidRPr="001430D1">
        <w:rPr>
          <w:lang w:val="en-US"/>
        </w:rPr>
        <w:t xml:space="preserve"> 2015 </w:t>
      </w:r>
      <w:r>
        <w:rPr>
          <w:lang w:val="en-US"/>
        </w:rPr>
        <w:t>and</w:t>
      </w:r>
      <w:r w:rsidRPr="001430D1">
        <w:rPr>
          <w:lang w:val="en-US"/>
        </w:rPr>
        <w:t xml:space="preserve"> 2014</w:t>
      </w:r>
      <w:r w:rsidR="00094A4B" w:rsidRPr="00094A4B">
        <w:rPr>
          <w:lang w:val="en-US"/>
        </w:rPr>
        <w:t xml:space="preserve"> </w:t>
      </w:r>
      <w:r w:rsidR="00094A4B">
        <w:rPr>
          <w:lang w:val="en-US"/>
        </w:rPr>
        <w:t>a</w:t>
      </w:r>
      <w:r w:rsidR="0020478E">
        <w:rPr>
          <w:lang w:val="en-US"/>
        </w:rPr>
        <w:t>s</w:t>
      </w:r>
      <w:r w:rsidR="00094A4B">
        <w:rPr>
          <w:lang w:val="en-US"/>
        </w:rPr>
        <w:t xml:space="preserve"> shown on page 11</w:t>
      </w:r>
      <w:r w:rsidRPr="001430D1">
        <w:rPr>
          <w:lang w:val="en-US"/>
        </w:rPr>
        <w:t>.</w:t>
      </w:r>
      <w:r>
        <w:rPr>
          <w:lang w:val="en-US"/>
        </w:rPr>
        <w:t xml:space="preserve"> </w:t>
      </w:r>
    </w:p>
    <w:p w:rsidR="00F8629E" w:rsidRPr="001430D1" w:rsidRDefault="00F8629E" w:rsidP="00F8629E">
      <w:pPr>
        <w:rPr>
          <w:szCs w:val="24"/>
          <w:lang w:val="en-US"/>
        </w:rPr>
      </w:pPr>
      <w:r>
        <w:rPr>
          <w:szCs w:val="24"/>
          <w:lang w:val="en-US"/>
        </w:rPr>
        <w:t>“We</w:t>
      </w:r>
      <w:r w:rsidRPr="001430D1">
        <w:rPr>
          <w:szCs w:val="24"/>
          <w:lang w:val="en-US"/>
        </w:rPr>
        <w:t xml:space="preserve"> </w:t>
      </w:r>
      <w:r>
        <w:rPr>
          <w:szCs w:val="24"/>
          <w:lang w:val="en-US"/>
        </w:rPr>
        <w:t>continue to grow</w:t>
      </w:r>
      <w:r w:rsidRPr="001430D1">
        <w:rPr>
          <w:szCs w:val="24"/>
          <w:lang w:val="en-US"/>
        </w:rPr>
        <w:t xml:space="preserve"> profitab</w:t>
      </w:r>
      <w:r>
        <w:rPr>
          <w:szCs w:val="24"/>
          <w:lang w:val="en-US"/>
        </w:rPr>
        <w:t>ly</w:t>
      </w:r>
      <w:r w:rsidRPr="001430D1">
        <w:rPr>
          <w:szCs w:val="24"/>
          <w:lang w:val="en-US"/>
        </w:rPr>
        <w:t xml:space="preserve"> </w:t>
      </w:r>
      <w:r>
        <w:rPr>
          <w:szCs w:val="24"/>
          <w:lang w:val="en-US"/>
        </w:rPr>
        <w:t>and</w:t>
      </w:r>
      <w:r w:rsidRPr="001430D1">
        <w:rPr>
          <w:szCs w:val="24"/>
          <w:lang w:val="en-US"/>
        </w:rPr>
        <w:t xml:space="preserve"> </w:t>
      </w:r>
      <w:r>
        <w:rPr>
          <w:szCs w:val="24"/>
          <w:lang w:val="en-US"/>
        </w:rPr>
        <w:t>are continually developing our business model</w:t>
      </w:r>
      <w:r w:rsidRPr="001430D1">
        <w:rPr>
          <w:szCs w:val="24"/>
          <w:lang w:val="en-US"/>
        </w:rPr>
        <w:t xml:space="preserve">. </w:t>
      </w:r>
      <w:r>
        <w:rPr>
          <w:szCs w:val="24"/>
          <w:lang w:val="en-US"/>
        </w:rPr>
        <w:t>Our financial strength and</w:t>
      </w:r>
      <w:r w:rsidRPr="001430D1">
        <w:rPr>
          <w:szCs w:val="24"/>
          <w:lang w:val="en-US"/>
        </w:rPr>
        <w:t xml:space="preserve"> </w:t>
      </w:r>
      <w:r>
        <w:rPr>
          <w:szCs w:val="24"/>
          <w:lang w:val="en-US"/>
        </w:rPr>
        <w:t>our</w:t>
      </w:r>
      <w:r w:rsidRPr="001430D1">
        <w:rPr>
          <w:szCs w:val="24"/>
          <w:lang w:val="en-US"/>
        </w:rPr>
        <w:t xml:space="preserve"> solid </w:t>
      </w:r>
      <w:r>
        <w:rPr>
          <w:szCs w:val="24"/>
          <w:lang w:val="en-US"/>
        </w:rPr>
        <w:t>balance sheet</w:t>
      </w:r>
      <w:r w:rsidRPr="001430D1">
        <w:rPr>
          <w:szCs w:val="24"/>
          <w:lang w:val="en-US"/>
        </w:rPr>
        <w:t xml:space="preserve"> </w:t>
      </w:r>
      <w:r>
        <w:rPr>
          <w:szCs w:val="24"/>
          <w:lang w:val="en-US"/>
        </w:rPr>
        <w:t>form the foundation for</w:t>
      </w:r>
      <w:r w:rsidRPr="001430D1">
        <w:rPr>
          <w:szCs w:val="24"/>
          <w:lang w:val="en-US"/>
        </w:rPr>
        <w:t xml:space="preserve"> </w:t>
      </w:r>
      <w:r>
        <w:rPr>
          <w:szCs w:val="24"/>
          <w:lang w:val="en-US"/>
        </w:rPr>
        <w:t>the successful continuation of our growth strategy</w:t>
      </w:r>
      <w:r w:rsidRPr="001430D1">
        <w:rPr>
          <w:szCs w:val="24"/>
          <w:lang w:val="en-US"/>
        </w:rPr>
        <w:t>. W</w:t>
      </w:r>
      <w:r>
        <w:rPr>
          <w:szCs w:val="24"/>
          <w:lang w:val="en-US"/>
        </w:rPr>
        <w:t>e</w:t>
      </w:r>
      <w:r w:rsidRPr="001430D1">
        <w:rPr>
          <w:szCs w:val="24"/>
          <w:lang w:val="en-US"/>
        </w:rPr>
        <w:t xml:space="preserve"> </w:t>
      </w:r>
      <w:r>
        <w:rPr>
          <w:szCs w:val="24"/>
          <w:lang w:val="en-US"/>
        </w:rPr>
        <w:t>are focusing on the steady</w:t>
      </w:r>
      <w:r w:rsidRPr="001430D1">
        <w:rPr>
          <w:szCs w:val="24"/>
          <w:lang w:val="en-US"/>
        </w:rPr>
        <w:t xml:space="preserve"> </w:t>
      </w:r>
      <w:r>
        <w:rPr>
          <w:szCs w:val="24"/>
          <w:lang w:val="en-US"/>
        </w:rPr>
        <w:t>expansion and</w:t>
      </w:r>
      <w:r w:rsidRPr="001430D1">
        <w:rPr>
          <w:szCs w:val="24"/>
          <w:lang w:val="en-US"/>
        </w:rPr>
        <w:t xml:space="preserve"> </w:t>
      </w:r>
      <w:r>
        <w:rPr>
          <w:szCs w:val="24"/>
          <w:lang w:val="en-US"/>
        </w:rPr>
        <w:t>renewal of the model range</w:t>
      </w:r>
      <w:r w:rsidRPr="001430D1">
        <w:rPr>
          <w:szCs w:val="24"/>
          <w:lang w:val="en-US"/>
        </w:rPr>
        <w:t>, innovative technologie</w:t>
      </w:r>
      <w:r>
        <w:rPr>
          <w:szCs w:val="24"/>
          <w:lang w:val="en-US"/>
        </w:rPr>
        <w:t>s</w:t>
      </w:r>
      <w:r w:rsidRPr="001430D1">
        <w:rPr>
          <w:szCs w:val="24"/>
          <w:lang w:val="en-US"/>
        </w:rPr>
        <w:t xml:space="preserve"> </w:t>
      </w:r>
      <w:r>
        <w:rPr>
          <w:szCs w:val="24"/>
          <w:lang w:val="en-US"/>
        </w:rPr>
        <w:t>and</w:t>
      </w:r>
      <w:r w:rsidRPr="001430D1">
        <w:rPr>
          <w:szCs w:val="24"/>
          <w:lang w:val="en-US"/>
        </w:rPr>
        <w:t xml:space="preserve"> </w:t>
      </w:r>
      <w:r>
        <w:rPr>
          <w:szCs w:val="24"/>
          <w:lang w:val="en-US"/>
        </w:rPr>
        <w:t>the utilization of market potential,” said</w:t>
      </w:r>
      <w:r w:rsidRPr="001430D1">
        <w:rPr>
          <w:szCs w:val="24"/>
          <w:lang w:val="en-US"/>
        </w:rPr>
        <w:t xml:space="preserve"> </w:t>
      </w:r>
      <w:r w:rsidRPr="001430D1">
        <w:rPr>
          <w:b/>
          <w:szCs w:val="24"/>
          <w:lang w:val="en-US"/>
        </w:rPr>
        <w:t>Bodo Uebber</w:t>
      </w:r>
      <w:r w:rsidRPr="001430D1">
        <w:rPr>
          <w:szCs w:val="24"/>
          <w:lang w:val="en-US"/>
        </w:rPr>
        <w:t xml:space="preserve">, </w:t>
      </w:r>
      <w:r>
        <w:rPr>
          <w:lang w:val="en-US"/>
        </w:rPr>
        <w:t xml:space="preserve">Member of the </w:t>
      </w:r>
      <w:r w:rsidRPr="008146D5">
        <w:rPr>
          <w:lang w:val="en-US"/>
        </w:rPr>
        <w:t>Board of Management</w:t>
      </w:r>
      <w:r>
        <w:rPr>
          <w:lang w:val="en-US"/>
        </w:rPr>
        <w:t xml:space="preserve"> of</w:t>
      </w:r>
      <w:r w:rsidRPr="001430D1">
        <w:rPr>
          <w:lang w:val="en-US"/>
        </w:rPr>
        <w:t xml:space="preserve"> Daimler AG </w:t>
      </w:r>
      <w:r>
        <w:rPr>
          <w:lang w:val="en-US"/>
        </w:rPr>
        <w:t>for</w:t>
      </w:r>
      <w:r w:rsidRPr="001430D1">
        <w:rPr>
          <w:lang w:val="en-US"/>
        </w:rPr>
        <w:t xml:space="preserve"> Finance &amp; Controlling </w:t>
      </w:r>
      <w:r>
        <w:rPr>
          <w:lang w:val="en-US"/>
        </w:rPr>
        <w:t>and</w:t>
      </w:r>
      <w:r w:rsidRPr="001430D1">
        <w:rPr>
          <w:lang w:val="en-US"/>
        </w:rPr>
        <w:t xml:space="preserve"> Daimler Financial Services. </w:t>
      </w:r>
      <w:r>
        <w:rPr>
          <w:szCs w:val="24"/>
          <w:lang w:val="en-US"/>
        </w:rPr>
        <w:t>“After three quarters of the year, we are well on the way to fulfilling our forecasts for</w:t>
      </w:r>
      <w:r w:rsidRPr="001430D1">
        <w:rPr>
          <w:szCs w:val="24"/>
          <w:lang w:val="en-US"/>
        </w:rPr>
        <w:t xml:space="preserve"> 2015 </w:t>
      </w:r>
      <w:r>
        <w:rPr>
          <w:szCs w:val="24"/>
          <w:lang w:val="en-US"/>
        </w:rPr>
        <w:t>and</w:t>
      </w:r>
      <w:r w:rsidRPr="001430D1">
        <w:rPr>
          <w:szCs w:val="24"/>
          <w:lang w:val="en-US"/>
        </w:rPr>
        <w:t xml:space="preserve"> </w:t>
      </w:r>
      <w:r>
        <w:rPr>
          <w:szCs w:val="24"/>
          <w:lang w:val="en-US"/>
        </w:rPr>
        <w:t>to completing this year</w:t>
      </w:r>
      <w:r w:rsidRPr="001430D1">
        <w:rPr>
          <w:szCs w:val="24"/>
          <w:lang w:val="en-US"/>
        </w:rPr>
        <w:t xml:space="preserve"> </w:t>
      </w:r>
      <w:r>
        <w:rPr>
          <w:szCs w:val="24"/>
          <w:lang w:val="en-US"/>
        </w:rPr>
        <w:t xml:space="preserve">as another extremely successful year.” </w:t>
      </w:r>
    </w:p>
    <w:p w:rsidR="00F8629E" w:rsidRPr="001430D1" w:rsidRDefault="00F8629E" w:rsidP="00F8629E">
      <w:pPr>
        <w:pStyle w:val="20Continoustext"/>
        <w:rPr>
          <w:b/>
          <w:lang w:val="en-US"/>
        </w:rPr>
      </w:pPr>
      <w:r w:rsidRPr="001430D1">
        <w:rPr>
          <w:b/>
          <w:lang w:val="en-US"/>
        </w:rPr>
        <w:t xml:space="preserve">Free cash flow </w:t>
      </w:r>
    </w:p>
    <w:p w:rsidR="00F8629E" w:rsidRPr="001430D1" w:rsidRDefault="00F8629E" w:rsidP="00F8629E">
      <w:pPr>
        <w:pStyle w:val="20Continoustext"/>
        <w:rPr>
          <w:lang w:val="en-US"/>
        </w:rPr>
      </w:pPr>
      <w:r w:rsidRPr="008146D5">
        <w:rPr>
          <w:lang w:val="en-US"/>
        </w:rPr>
        <w:t xml:space="preserve">The </w:t>
      </w:r>
      <w:r w:rsidRPr="00C01135">
        <w:rPr>
          <w:b/>
          <w:bCs/>
          <w:lang w:val="en-US"/>
        </w:rPr>
        <w:t>free cash flow of the industrial business</w:t>
      </w:r>
      <w:r w:rsidRPr="008146D5">
        <w:rPr>
          <w:lang w:val="en-US"/>
        </w:rPr>
        <w:t xml:space="preserve"> in the first nine months of 2015 amounted to </w:t>
      </w:r>
      <w:r w:rsidRPr="00BF5C61">
        <w:rPr>
          <w:lang w:val="en-US"/>
        </w:rPr>
        <w:t>€4.8 billion</w:t>
      </w:r>
      <w:r w:rsidRPr="008146D5">
        <w:rPr>
          <w:lang w:val="en-US"/>
        </w:rPr>
        <w:t xml:space="preserve"> (Q1-Q3 2014: €6.8 billion)</w:t>
      </w:r>
      <w:r>
        <w:rPr>
          <w:lang w:val="en-US"/>
        </w:rPr>
        <w:t>.</w:t>
      </w:r>
      <w:r w:rsidRPr="001430D1">
        <w:rPr>
          <w:lang w:val="en-US"/>
        </w:rPr>
        <w:t xml:space="preserve"> </w:t>
      </w:r>
      <w:r w:rsidRPr="008146D5">
        <w:rPr>
          <w:lang w:val="en-US"/>
        </w:rPr>
        <w:t xml:space="preserve">The first nine </w:t>
      </w:r>
      <w:r w:rsidRPr="008146D5">
        <w:rPr>
          <w:lang w:val="en-US"/>
        </w:rPr>
        <w:lastRenderedPageBreak/>
        <w:t>m</w:t>
      </w:r>
      <w:r>
        <w:rPr>
          <w:lang w:val="en-US"/>
        </w:rPr>
        <w:t>onths of 2014 included proceeds</w:t>
      </w:r>
      <w:r w:rsidRPr="008146D5">
        <w:rPr>
          <w:lang w:val="en-US"/>
        </w:rPr>
        <w:t xml:space="preserve"> </w:t>
      </w:r>
      <w:r>
        <w:rPr>
          <w:lang w:val="en-US"/>
        </w:rPr>
        <w:t>of €</w:t>
      </w:r>
      <w:r w:rsidRPr="008146D5">
        <w:rPr>
          <w:lang w:val="en-US"/>
        </w:rPr>
        <w:t>2.4 billion from the sale of</w:t>
      </w:r>
      <w:r w:rsidR="004156AE">
        <w:rPr>
          <w:lang w:val="en-US"/>
        </w:rPr>
        <w:t xml:space="preserve"> the stake in</w:t>
      </w:r>
      <w:r w:rsidRPr="008146D5">
        <w:rPr>
          <w:lang w:val="en-US"/>
        </w:rPr>
        <w:t xml:space="preserve"> RRPSH</w:t>
      </w:r>
      <w:r w:rsidRPr="001430D1">
        <w:rPr>
          <w:lang w:val="en-US"/>
        </w:rPr>
        <w:t xml:space="preserve">. </w:t>
      </w:r>
      <w:r w:rsidRPr="008146D5">
        <w:rPr>
          <w:lang w:val="en-US"/>
        </w:rPr>
        <w:t>In addition to increased investment in intangible assets, there was also a</w:t>
      </w:r>
      <w:r>
        <w:rPr>
          <w:lang w:val="en-US"/>
        </w:rPr>
        <w:t>n</w:t>
      </w:r>
      <w:r w:rsidRPr="008146D5">
        <w:rPr>
          <w:lang w:val="en-US"/>
        </w:rPr>
        <w:t xml:space="preserve"> increase in working capital, defined as the net change in inventories, trade receivables and trade payables. A positive impact resulted from the higher profit contribution from the automotive divisions</w:t>
      </w:r>
      <w:r w:rsidRPr="001430D1">
        <w:rPr>
          <w:lang w:val="en-US"/>
        </w:rPr>
        <w:t xml:space="preserve">. </w:t>
      </w:r>
    </w:p>
    <w:p w:rsidR="00F8629E" w:rsidRPr="001430D1" w:rsidRDefault="00F8629E" w:rsidP="00F8629E">
      <w:pPr>
        <w:pStyle w:val="20Continoustext"/>
        <w:rPr>
          <w:b/>
          <w:lang w:val="en-US"/>
        </w:rPr>
      </w:pPr>
      <w:r w:rsidRPr="001430D1">
        <w:rPr>
          <w:b/>
          <w:lang w:val="en-US"/>
        </w:rPr>
        <w:t xml:space="preserve">Net liquidity </w:t>
      </w:r>
    </w:p>
    <w:p w:rsidR="00F8629E" w:rsidRPr="001430D1" w:rsidRDefault="00F8629E" w:rsidP="00F8629E">
      <w:pPr>
        <w:pStyle w:val="20Continoustext"/>
        <w:rPr>
          <w:lang w:val="en-US"/>
        </w:rPr>
      </w:pPr>
      <w:r w:rsidRPr="000D6A66">
        <w:rPr>
          <w:lang w:val="en-US"/>
        </w:rPr>
        <w:t xml:space="preserve">Compared with December 31, 2014, the </w:t>
      </w:r>
      <w:r w:rsidRPr="00C01135">
        <w:rPr>
          <w:b/>
          <w:bCs/>
          <w:lang w:val="en-US"/>
        </w:rPr>
        <w:t>net liquidity of the industrial business</w:t>
      </w:r>
      <w:r w:rsidRPr="000D6A66">
        <w:rPr>
          <w:lang w:val="en-US"/>
        </w:rPr>
        <w:t xml:space="preserve"> increased </w:t>
      </w:r>
      <w:r>
        <w:rPr>
          <w:lang w:val="en-US"/>
        </w:rPr>
        <w:t>from</w:t>
      </w:r>
      <w:r w:rsidRPr="000D6A66">
        <w:rPr>
          <w:lang w:val="en-US"/>
        </w:rPr>
        <w:t xml:space="preserve"> €</w:t>
      </w:r>
      <w:r>
        <w:rPr>
          <w:lang w:val="en-US"/>
        </w:rPr>
        <w:t>17</w:t>
      </w:r>
      <w:r w:rsidRPr="000D6A66">
        <w:rPr>
          <w:lang w:val="en-US"/>
        </w:rPr>
        <w:t>.</w:t>
      </w:r>
      <w:r>
        <w:rPr>
          <w:lang w:val="en-US"/>
        </w:rPr>
        <w:t>0</w:t>
      </w:r>
      <w:r w:rsidRPr="000D6A66">
        <w:rPr>
          <w:lang w:val="en-US"/>
        </w:rPr>
        <w:t xml:space="preserve"> billion to €19.</w:t>
      </w:r>
      <w:r w:rsidR="004156AE">
        <w:rPr>
          <w:lang w:val="en-US"/>
        </w:rPr>
        <w:t>5</w:t>
      </w:r>
      <w:r w:rsidRPr="000D6A66">
        <w:rPr>
          <w:lang w:val="en-US"/>
        </w:rPr>
        <w:t xml:space="preserve"> billion</w:t>
      </w:r>
      <w:r w:rsidRPr="001430D1">
        <w:rPr>
          <w:lang w:val="en-US"/>
        </w:rPr>
        <w:t xml:space="preserve">. </w:t>
      </w:r>
      <w:r w:rsidRPr="001B1E20">
        <w:rPr>
          <w:lang w:val="en-US"/>
        </w:rPr>
        <w:t>The increase mainly reflects the free cash flow of €4.</w:t>
      </w:r>
      <w:r>
        <w:rPr>
          <w:lang w:val="en-US"/>
        </w:rPr>
        <w:t>8</w:t>
      </w:r>
      <w:r w:rsidRPr="001B1E20">
        <w:rPr>
          <w:lang w:val="en-US"/>
        </w:rPr>
        <w:t xml:space="preserve"> billion. The</w:t>
      </w:r>
      <w:r w:rsidR="006219B7">
        <w:rPr>
          <w:lang w:val="en-US"/>
        </w:rPr>
        <w:t xml:space="preserve">re was an opposing effect from </w:t>
      </w:r>
      <w:r w:rsidRPr="001B1E20">
        <w:rPr>
          <w:lang w:val="en-US"/>
        </w:rPr>
        <w:t>the dividend payments to the shareholders of Daimler AG (€2.6 billion)</w:t>
      </w:r>
      <w:r>
        <w:rPr>
          <w:lang w:val="en-US"/>
        </w:rPr>
        <w:t xml:space="preserve">. </w:t>
      </w:r>
    </w:p>
    <w:p w:rsidR="00F8629E" w:rsidRPr="001430D1" w:rsidRDefault="00F8629E" w:rsidP="00F8629E">
      <w:pPr>
        <w:pStyle w:val="20Continoustext"/>
        <w:rPr>
          <w:lang w:val="en-US"/>
        </w:rPr>
      </w:pPr>
      <w:r w:rsidRPr="001B1E20">
        <w:rPr>
          <w:lang w:val="en-US"/>
        </w:rPr>
        <w:t>The Daimler Group once again utilized attractive conditions in the international money and capital markets for refinancing in the first nine months of 2015</w:t>
      </w:r>
      <w:r w:rsidRPr="001430D1">
        <w:rPr>
          <w:lang w:val="en-US"/>
        </w:rPr>
        <w:t xml:space="preserve">. In </w:t>
      </w:r>
      <w:r>
        <w:rPr>
          <w:lang w:val="en-US"/>
        </w:rPr>
        <w:t>that period</w:t>
      </w:r>
      <w:r w:rsidRPr="001B1E20">
        <w:rPr>
          <w:lang w:val="en-US"/>
        </w:rPr>
        <w:t>, Daimler had a cash inflow of €13.9 billion from the issuance of bonds (Q1-Q3 2014: €10.1 billion)</w:t>
      </w:r>
      <w:r>
        <w:rPr>
          <w:lang w:val="en-US"/>
        </w:rPr>
        <w:t>, and</w:t>
      </w:r>
      <w:r w:rsidRPr="001B1E20">
        <w:rPr>
          <w:lang w:val="en-US"/>
        </w:rPr>
        <w:t xml:space="preserve"> bonds were redeemed in an amount of €8.5 billion (Q1-Q3 2014: €9.0 billion).</w:t>
      </w:r>
      <w:r>
        <w:rPr>
          <w:lang w:val="en-US"/>
        </w:rPr>
        <w:t xml:space="preserve"> </w:t>
      </w:r>
    </w:p>
    <w:p w:rsidR="00F8629E" w:rsidRPr="001430D1" w:rsidRDefault="00F8629E" w:rsidP="00F8629E">
      <w:pPr>
        <w:pStyle w:val="20Continoustext"/>
        <w:rPr>
          <w:b/>
          <w:lang w:val="en-US"/>
        </w:rPr>
      </w:pPr>
      <w:r w:rsidRPr="001430D1">
        <w:rPr>
          <w:b/>
          <w:lang w:val="en-US"/>
        </w:rPr>
        <w:t xml:space="preserve">Workforce </w:t>
      </w:r>
    </w:p>
    <w:p w:rsidR="00F8629E" w:rsidRPr="001430D1" w:rsidRDefault="00F8629E" w:rsidP="00F8629E">
      <w:pPr>
        <w:pStyle w:val="20Continoustext"/>
        <w:rPr>
          <w:lang w:val="en-US"/>
        </w:rPr>
      </w:pPr>
      <w:r w:rsidRPr="001B1E20">
        <w:rPr>
          <w:lang w:val="en-US"/>
        </w:rPr>
        <w:t xml:space="preserve">At the end of the third quarter of 2015, Daimler </w:t>
      </w:r>
      <w:r>
        <w:rPr>
          <w:lang w:val="en-US"/>
        </w:rPr>
        <w:t>had</w:t>
      </w:r>
      <w:r w:rsidRPr="001B1E20">
        <w:rPr>
          <w:lang w:val="en-US"/>
        </w:rPr>
        <w:t xml:space="preserve"> 286,248 </w:t>
      </w:r>
      <w:r w:rsidRPr="001B1E20">
        <w:rPr>
          <w:b/>
          <w:bCs/>
          <w:lang w:val="en-US"/>
        </w:rPr>
        <w:t>employees</w:t>
      </w:r>
      <w:r w:rsidRPr="001B1E20">
        <w:rPr>
          <w:lang w:val="en-US"/>
        </w:rPr>
        <w:t xml:space="preserve"> worldwide (end of 2014: 279,972). Of that total, 172,561 were employed in </w:t>
      </w:r>
      <w:r>
        <w:rPr>
          <w:lang w:val="en-US"/>
        </w:rPr>
        <w:t xml:space="preserve">Germany (end of 2014: 168,909) and </w:t>
      </w:r>
      <w:r w:rsidRPr="001B1E20">
        <w:rPr>
          <w:lang w:val="en-US"/>
        </w:rPr>
        <w:t>24,588 in the Unite</w:t>
      </w:r>
      <w:r>
        <w:rPr>
          <w:lang w:val="en-US"/>
        </w:rPr>
        <w:t>d States (end of 2014: 22,833). The</w:t>
      </w:r>
      <w:r w:rsidRPr="001B1E20">
        <w:rPr>
          <w:lang w:val="en-US"/>
        </w:rPr>
        <w:t xml:space="preserve"> consolidated companies in China had 3,027 employees at the end of September (end of 2014: 2,664).</w:t>
      </w:r>
      <w:r>
        <w:rPr>
          <w:lang w:val="en-US"/>
        </w:rPr>
        <w:t xml:space="preserve"> </w:t>
      </w:r>
    </w:p>
    <w:p w:rsidR="00F8629E" w:rsidRPr="001430D1" w:rsidRDefault="00F8629E" w:rsidP="00F8629E">
      <w:pPr>
        <w:pStyle w:val="20Continoustext"/>
        <w:rPr>
          <w:b/>
          <w:lang w:val="en-US"/>
        </w:rPr>
      </w:pPr>
      <w:r w:rsidRPr="001430D1">
        <w:rPr>
          <w:b/>
          <w:lang w:val="en-US"/>
        </w:rPr>
        <w:t xml:space="preserve">Details of the divisions </w:t>
      </w:r>
    </w:p>
    <w:p w:rsidR="00F8629E" w:rsidRPr="001430D1" w:rsidRDefault="00F8629E" w:rsidP="00F8629E">
      <w:pPr>
        <w:pStyle w:val="20Continoustext"/>
        <w:rPr>
          <w:lang w:val="en-US"/>
        </w:rPr>
      </w:pPr>
      <w:r>
        <w:rPr>
          <w:lang w:val="en-US"/>
        </w:rPr>
        <w:t>Third-quarter unit sales by</w:t>
      </w:r>
      <w:r w:rsidRPr="001430D1">
        <w:rPr>
          <w:lang w:val="en-US"/>
        </w:rPr>
        <w:t xml:space="preserve"> </w:t>
      </w:r>
      <w:r w:rsidRPr="001430D1">
        <w:rPr>
          <w:b/>
          <w:lang w:val="en-US"/>
        </w:rPr>
        <w:t>Mercedes-Benz Cars</w:t>
      </w:r>
      <w:r w:rsidRPr="001430D1">
        <w:rPr>
          <w:lang w:val="en-US"/>
        </w:rPr>
        <w:t xml:space="preserve"> </w:t>
      </w:r>
      <w:r>
        <w:rPr>
          <w:lang w:val="en-US"/>
        </w:rPr>
        <w:t>increased by</w:t>
      </w:r>
      <w:r w:rsidRPr="001430D1">
        <w:rPr>
          <w:lang w:val="en-US"/>
        </w:rPr>
        <w:t xml:space="preserve"> 18% </w:t>
      </w:r>
      <w:r>
        <w:rPr>
          <w:lang w:val="en-US"/>
        </w:rPr>
        <w:t>to</w:t>
      </w:r>
      <w:r w:rsidRPr="001430D1">
        <w:rPr>
          <w:lang w:val="en-US"/>
        </w:rPr>
        <w:t xml:space="preserve"> 508</w:t>
      </w:r>
      <w:r>
        <w:rPr>
          <w:lang w:val="en-US"/>
        </w:rPr>
        <w:t>,</w:t>
      </w:r>
      <w:r w:rsidRPr="001430D1">
        <w:rPr>
          <w:lang w:val="en-US"/>
        </w:rPr>
        <w:t xml:space="preserve">400 </w:t>
      </w:r>
      <w:r>
        <w:rPr>
          <w:lang w:val="en-US"/>
        </w:rPr>
        <w:t>vehicles</w:t>
      </w:r>
      <w:r w:rsidRPr="001430D1">
        <w:rPr>
          <w:lang w:val="en-US"/>
        </w:rPr>
        <w:t xml:space="preserve">. </w:t>
      </w:r>
      <w:r>
        <w:rPr>
          <w:lang w:val="en-US"/>
        </w:rPr>
        <w:t xml:space="preserve">This made the </w:t>
      </w:r>
      <w:r w:rsidRPr="004156AE">
        <w:rPr>
          <w:b/>
          <w:lang w:val="en-US"/>
        </w:rPr>
        <w:t>past quarter</w:t>
      </w:r>
      <w:r>
        <w:rPr>
          <w:lang w:val="en-US"/>
        </w:rPr>
        <w:t xml:space="preserve"> the</w:t>
      </w:r>
      <w:r w:rsidRPr="001430D1">
        <w:rPr>
          <w:lang w:val="en-US"/>
        </w:rPr>
        <w:t xml:space="preserve"> </w:t>
      </w:r>
      <w:r w:rsidRPr="009C40D8">
        <w:rPr>
          <w:b/>
          <w:lang w:val="en-US"/>
        </w:rPr>
        <w:t>best so far in terms of unit sales</w:t>
      </w:r>
      <w:r w:rsidRPr="001430D1">
        <w:rPr>
          <w:lang w:val="en-US"/>
        </w:rPr>
        <w:t xml:space="preserve">. </w:t>
      </w:r>
      <w:r>
        <w:rPr>
          <w:lang w:val="en-US"/>
        </w:rPr>
        <w:t>The main growth drivers</w:t>
      </w:r>
      <w:r w:rsidRPr="001430D1">
        <w:rPr>
          <w:lang w:val="en-US"/>
        </w:rPr>
        <w:t xml:space="preserve"> in </w:t>
      </w:r>
      <w:r w:rsidRPr="009C40D8">
        <w:rPr>
          <w:lang w:val="en-US"/>
        </w:rPr>
        <w:t>Western Europe</w:t>
      </w:r>
      <w:r w:rsidRPr="001430D1">
        <w:rPr>
          <w:lang w:val="en-US"/>
        </w:rPr>
        <w:t xml:space="preserve"> (+19%) </w:t>
      </w:r>
      <w:r>
        <w:rPr>
          <w:lang w:val="en-US"/>
        </w:rPr>
        <w:t xml:space="preserve">were the </w:t>
      </w:r>
      <w:r w:rsidRPr="009C40D8">
        <w:rPr>
          <w:bCs/>
          <w:lang w:val="en-US"/>
        </w:rPr>
        <w:t>United Kingdom</w:t>
      </w:r>
      <w:r>
        <w:rPr>
          <w:lang w:val="en-US"/>
        </w:rPr>
        <w:t xml:space="preserve"> (+25%), Italy</w:t>
      </w:r>
      <w:r w:rsidRPr="001430D1">
        <w:rPr>
          <w:lang w:val="en-US"/>
        </w:rPr>
        <w:t xml:space="preserve"> (+28%) </w:t>
      </w:r>
      <w:r>
        <w:rPr>
          <w:lang w:val="en-US"/>
        </w:rPr>
        <w:t>and</w:t>
      </w:r>
      <w:r w:rsidRPr="001430D1">
        <w:rPr>
          <w:lang w:val="en-US"/>
        </w:rPr>
        <w:t xml:space="preserve"> Spain (+38%). In </w:t>
      </w:r>
      <w:r w:rsidRPr="009C40D8">
        <w:rPr>
          <w:lang w:val="en-US"/>
        </w:rPr>
        <w:t>Germany</w:t>
      </w:r>
      <w:r>
        <w:rPr>
          <w:lang w:val="en-US"/>
        </w:rPr>
        <w:t>, unit sales increased by</w:t>
      </w:r>
      <w:r w:rsidRPr="001430D1">
        <w:rPr>
          <w:lang w:val="en-US"/>
        </w:rPr>
        <w:t xml:space="preserve"> 11%</w:t>
      </w:r>
      <w:r>
        <w:rPr>
          <w:lang w:val="en-US"/>
        </w:rPr>
        <w:t xml:space="preserve"> in a highly competitive market</w:t>
      </w:r>
      <w:r w:rsidRPr="001430D1">
        <w:rPr>
          <w:lang w:val="en-US"/>
        </w:rPr>
        <w:t xml:space="preserve">. Mercedes-Benz Cars </w:t>
      </w:r>
      <w:r>
        <w:rPr>
          <w:lang w:val="en-US"/>
        </w:rPr>
        <w:t>set new records for unit sales</w:t>
      </w:r>
      <w:r w:rsidRPr="001430D1">
        <w:rPr>
          <w:lang w:val="en-US"/>
        </w:rPr>
        <w:t xml:space="preserve"> </w:t>
      </w:r>
      <w:r>
        <w:rPr>
          <w:lang w:val="en-US"/>
        </w:rPr>
        <w:t xml:space="preserve">in the </w:t>
      </w:r>
      <w:r w:rsidRPr="009C40D8">
        <w:rPr>
          <w:lang w:val="en-US"/>
        </w:rPr>
        <w:t>United States</w:t>
      </w:r>
      <w:r>
        <w:rPr>
          <w:lang w:val="en-US"/>
        </w:rPr>
        <w:t xml:space="preserve"> with growth of</w:t>
      </w:r>
      <w:r w:rsidRPr="001430D1">
        <w:rPr>
          <w:lang w:val="en-US"/>
        </w:rPr>
        <w:t xml:space="preserve"> 5% </w:t>
      </w:r>
      <w:r>
        <w:rPr>
          <w:lang w:val="en-US"/>
        </w:rPr>
        <w:t>and</w:t>
      </w:r>
      <w:r w:rsidRPr="001430D1">
        <w:rPr>
          <w:lang w:val="en-US"/>
        </w:rPr>
        <w:t xml:space="preserve"> in China </w:t>
      </w:r>
      <w:r>
        <w:rPr>
          <w:lang w:val="en-US"/>
        </w:rPr>
        <w:t>with</w:t>
      </w:r>
      <w:r w:rsidRPr="001430D1">
        <w:rPr>
          <w:lang w:val="en-US"/>
        </w:rPr>
        <w:t xml:space="preserve"> </w:t>
      </w:r>
      <w:r>
        <w:rPr>
          <w:lang w:val="en-US"/>
        </w:rPr>
        <w:t>an increase of</w:t>
      </w:r>
      <w:r w:rsidRPr="001430D1">
        <w:rPr>
          <w:lang w:val="en-US"/>
        </w:rPr>
        <w:t xml:space="preserve"> 39%. </w:t>
      </w:r>
    </w:p>
    <w:p w:rsidR="00F8629E" w:rsidRPr="001430D1" w:rsidRDefault="00F8629E" w:rsidP="00F8629E">
      <w:pPr>
        <w:pStyle w:val="20Continoustext"/>
        <w:rPr>
          <w:lang w:val="en-US"/>
        </w:rPr>
      </w:pPr>
      <w:r>
        <w:rPr>
          <w:lang w:val="en-US"/>
        </w:rPr>
        <w:t>Revenue rose by</w:t>
      </w:r>
      <w:r w:rsidRPr="001430D1">
        <w:rPr>
          <w:lang w:val="en-US"/>
        </w:rPr>
        <w:t xml:space="preserve"> 11% </w:t>
      </w:r>
      <w:r>
        <w:rPr>
          <w:lang w:val="en-US"/>
        </w:rPr>
        <w:t>to</w:t>
      </w:r>
      <w:r w:rsidRPr="001430D1">
        <w:rPr>
          <w:lang w:val="en-US"/>
        </w:rPr>
        <w:t xml:space="preserve"> </w:t>
      </w:r>
      <w:r>
        <w:rPr>
          <w:lang w:val="en-US"/>
        </w:rPr>
        <w:t>€</w:t>
      </w:r>
      <w:r w:rsidRPr="001430D1">
        <w:rPr>
          <w:lang w:val="en-US"/>
        </w:rPr>
        <w:t>20</w:t>
      </w:r>
      <w:r>
        <w:rPr>
          <w:lang w:val="en-US"/>
        </w:rPr>
        <w:t>.</w:t>
      </w:r>
      <w:r w:rsidRPr="001430D1">
        <w:rPr>
          <w:lang w:val="en-US"/>
        </w:rPr>
        <w:t xml:space="preserve">7 </w:t>
      </w:r>
      <w:r>
        <w:rPr>
          <w:lang w:val="en-US"/>
        </w:rPr>
        <w:t>billion</w:t>
      </w:r>
      <w:r w:rsidRPr="001430D1">
        <w:rPr>
          <w:lang w:val="en-US"/>
        </w:rPr>
        <w:t xml:space="preserve">. </w:t>
      </w:r>
      <w:r>
        <w:rPr>
          <w:lang w:val="en-US"/>
        </w:rPr>
        <w:t>The</w:t>
      </w:r>
      <w:r w:rsidRPr="001430D1">
        <w:rPr>
          <w:lang w:val="en-US"/>
        </w:rPr>
        <w:t xml:space="preserve"> </w:t>
      </w:r>
      <w:r>
        <w:rPr>
          <w:lang w:val="en-US"/>
        </w:rPr>
        <w:t xml:space="preserve">division’s third-quarter </w:t>
      </w:r>
      <w:r w:rsidRPr="001430D1">
        <w:rPr>
          <w:lang w:val="en-US"/>
        </w:rPr>
        <w:t xml:space="preserve">EBIT </w:t>
      </w:r>
      <w:r>
        <w:rPr>
          <w:lang w:val="en-US"/>
        </w:rPr>
        <w:t>of</w:t>
      </w:r>
      <w:r w:rsidRPr="001430D1">
        <w:rPr>
          <w:lang w:val="en-US"/>
        </w:rPr>
        <w:t xml:space="preserve"> </w:t>
      </w:r>
      <w:r>
        <w:rPr>
          <w:lang w:val="en-US"/>
        </w:rPr>
        <w:t>€</w:t>
      </w:r>
      <w:r w:rsidRPr="001430D1">
        <w:rPr>
          <w:lang w:val="en-US"/>
        </w:rPr>
        <w:t>2</w:t>
      </w:r>
      <w:r>
        <w:rPr>
          <w:lang w:val="en-US"/>
        </w:rPr>
        <w:t>,</w:t>
      </w:r>
      <w:r w:rsidRPr="001430D1">
        <w:rPr>
          <w:lang w:val="en-US"/>
        </w:rPr>
        <w:t xml:space="preserve">183 </w:t>
      </w:r>
      <w:r>
        <w:rPr>
          <w:lang w:val="en-US"/>
        </w:rPr>
        <w:t>million</w:t>
      </w:r>
      <w:r w:rsidRPr="001430D1">
        <w:rPr>
          <w:lang w:val="en-US"/>
        </w:rPr>
        <w:t xml:space="preserve"> </w:t>
      </w:r>
      <w:r>
        <w:rPr>
          <w:lang w:val="en-US"/>
        </w:rPr>
        <w:t>was well above the prior-year figure of</w:t>
      </w:r>
      <w:r w:rsidRPr="001430D1">
        <w:rPr>
          <w:lang w:val="en-US"/>
        </w:rPr>
        <w:t xml:space="preserve"> </w:t>
      </w:r>
      <w:r>
        <w:rPr>
          <w:lang w:val="en-US"/>
        </w:rPr>
        <w:t>€</w:t>
      </w:r>
      <w:r w:rsidRPr="001430D1">
        <w:rPr>
          <w:lang w:val="en-US"/>
        </w:rPr>
        <w:t>1</w:t>
      </w:r>
      <w:r>
        <w:rPr>
          <w:lang w:val="en-US"/>
        </w:rPr>
        <w:t>,</w:t>
      </w:r>
      <w:r w:rsidRPr="001430D1">
        <w:rPr>
          <w:lang w:val="en-US"/>
        </w:rPr>
        <w:t xml:space="preserve">584 </w:t>
      </w:r>
      <w:r>
        <w:rPr>
          <w:lang w:val="en-US"/>
        </w:rPr>
        <w:t>million</w:t>
      </w:r>
      <w:r w:rsidRPr="001430D1">
        <w:rPr>
          <w:lang w:val="en-US"/>
        </w:rPr>
        <w:t xml:space="preserve">. </w:t>
      </w:r>
      <w:r>
        <w:rPr>
          <w:lang w:val="en-US"/>
        </w:rPr>
        <w:t>The</w:t>
      </w:r>
      <w:r w:rsidRPr="001430D1">
        <w:rPr>
          <w:lang w:val="en-US"/>
        </w:rPr>
        <w:t xml:space="preserve"> </w:t>
      </w:r>
      <w:r>
        <w:rPr>
          <w:b/>
          <w:lang w:val="en-US"/>
        </w:rPr>
        <w:t>return on sales</w:t>
      </w:r>
      <w:r w:rsidRPr="001430D1">
        <w:rPr>
          <w:lang w:val="en-US"/>
        </w:rPr>
        <w:t xml:space="preserve"> </w:t>
      </w:r>
      <w:r>
        <w:rPr>
          <w:lang w:val="en-US"/>
        </w:rPr>
        <w:t>was</w:t>
      </w:r>
      <w:r w:rsidRPr="001430D1">
        <w:rPr>
          <w:lang w:val="en-US"/>
        </w:rPr>
        <w:t xml:space="preserve"> </w:t>
      </w:r>
      <w:r w:rsidRPr="001430D1">
        <w:rPr>
          <w:b/>
          <w:lang w:val="en-US"/>
        </w:rPr>
        <w:t>10</w:t>
      </w:r>
      <w:r>
        <w:rPr>
          <w:b/>
          <w:lang w:val="en-US"/>
        </w:rPr>
        <w:t>.</w:t>
      </w:r>
      <w:r w:rsidRPr="001430D1">
        <w:rPr>
          <w:b/>
          <w:lang w:val="en-US"/>
        </w:rPr>
        <w:t>5</w:t>
      </w:r>
      <w:r>
        <w:rPr>
          <w:b/>
          <w:lang w:val="en-US"/>
        </w:rPr>
        <w:t>%</w:t>
      </w:r>
      <w:r w:rsidRPr="001430D1">
        <w:rPr>
          <w:lang w:val="en-US"/>
        </w:rPr>
        <w:t xml:space="preserve"> </w:t>
      </w:r>
      <w:r>
        <w:rPr>
          <w:lang w:val="en-US"/>
        </w:rPr>
        <w:t xml:space="preserve">and was thus once again </w:t>
      </w:r>
      <w:r w:rsidRPr="00C01135">
        <w:rPr>
          <w:b/>
          <w:bCs/>
          <w:lang w:val="en-US"/>
        </w:rPr>
        <w:t>above the target level</w:t>
      </w:r>
      <w:r>
        <w:rPr>
          <w:lang w:val="en-US"/>
        </w:rPr>
        <w:t xml:space="preserve"> </w:t>
      </w:r>
      <w:r w:rsidRPr="001430D1">
        <w:rPr>
          <w:lang w:val="en-US"/>
        </w:rPr>
        <w:t>(</w:t>
      </w:r>
      <w:r>
        <w:rPr>
          <w:lang w:val="en-US"/>
        </w:rPr>
        <w:t>Q3 2014: 8.</w:t>
      </w:r>
      <w:r w:rsidRPr="001430D1">
        <w:rPr>
          <w:lang w:val="en-US"/>
        </w:rPr>
        <w:t>5</w:t>
      </w:r>
      <w:r>
        <w:rPr>
          <w:lang w:val="en-US"/>
        </w:rPr>
        <w:t>%</w:t>
      </w:r>
      <w:r w:rsidRPr="001430D1">
        <w:rPr>
          <w:lang w:val="en-US"/>
        </w:rPr>
        <w:t xml:space="preserve">). </w:t>
      </w:r>
    </w:p>
    <w:p w:rsidR="00F8629E" w:rsidRPr="001430D1" w:rsidRDefault="00F8629E" w:rsidP="00F8629E">
      <w:pPr>
        <w:pStyle w:val="20Continoustext"/>
        <w:rPr>
          <w:lang w:val="en-US"/>
        </w:rPr>
      </w:pPr>
      <w:r w:rsidRPr="002804F5">
        <w:rPr>
          <w:lang w:val="en-US"/>
        </w:rPr>
        <w:t>The development of earnings primarily reflects the growth in unit sales in all regions. Strong contributions came from the new C-Class and the SUV segment</w:t>
      </w:r>
      <w:r w:rsidRPr="001430D1">
        <w:rPr>
          <w:lang w:val="en-US"/>
        </w:rPr>
        <w:t xml:space="preserve">. </w:t>
      </w:r>
      <w:r w:rsidRPr="002804F5">
        <w:rPr>
          <w:lang w:val="en-US"/>
        </w:rPr>
        <w:t xml:space="preserve">Efficiency programs and strong pricing also had a positive impact </w:t>
      </w:r>
      <w:r w:rsidRPr="002804F5">
        <w:rPr>
          <w:lang w:val="en-US"/>
        </w:rPr>
        <w:lastRenderedPageBreak/>
        <w:t xml:space="preserve">on EBIT. There were opposing effects on earnings from the </w:t>
      </w:r>
      <w:r>
        <w:rPr>
          <w:lang w:val="en-US"/>
        </w:rPr>
        <w:t>regional sales</w:t>
      </w:r>
      <w:r w:rsidRPr="002804F5">
        <w:rPr>
          <w:lang w:val="en-US"/>
        </w:rPr>
        <w:t xml:space="preserve"> structure</w:t>
      </w:r>
      <w:r w:rsidRPr="001430D1">
        <w:rPr>
          <w:lang w:val="en-US"/>
        </w:rPr>
        <w:t>.</w:t>
      </w:r>
      <w:r>
        <w:rPr>
          <w:lang w:val="en-US"/>
        </w:rPr>
        <w:t xml:space="preserve"> </w:t>
      </w:r>
    </w:p>
    <w:p w:rsidR="00F8629E" w:rsidRPr="001430D1" w:rsidRDefault="00F8629E" w:rsidP="00F8629E">
      <w:pPr>
        <w:pStyle w:val="20Continoustext"/>
        <w:rPr>
          <w:lang w:val="en-US"/>
        </w:rPr>
      </w:pPr>
      <w:r w:rsidRPr="00EB3FDA">
        <w:rPr>
          <w:b/>
          <w:bCs/>
          <w:lang w:val="en-US"/>
        </w:rPr>
        <w:t>Daimler Trucks’ unit sales</w:t>
      </w:r>
      <w:r w:rsidRPr="00EB3FDA">
        <w:rPr>
          <w:lang w:val="en-US"/>
        </w:rPr>
        <w:t xml:space="preserve"> </w:t>
      </w:r>
      <w:r w:rsidRPr="004156AE">
        <w:rPr>
          <w:b/>
          <w:lang w:val="en-US"/>
        </w:rPr>
        <w:t>increased</w:t>
      </w:r>
      <w:r w:rsidRPr="00EB3FDA">
        <w:rPr>
          <w:lang w:val="en-US"/>
        </w:rPr>
        <w:t xml:space="preserve"> compared with the third quarter of last year </w:t>
      </w:r>
      <w:r w:rsidRPr="004156AE">
        <w:rPr>
          <w:b/>
          <w:lang w:val="en-US"/>
        </w:rPr>
        <w:t xml:space="preserve">by </w:t>
      </w:r>
      <w:r w:rsidRPr="004156AE">
        <w:rPr>
          <w:b/>
          <w:bCs/>
          <w:lang w:val="en-US"/>
        </w:rPr>
        <w:t>2%</w:t>
      </w:r>
      <w:r w:rsidRPr="00EB3FDA">
        <w:rPr>
          <w:lang w:val="en-US"/>
        </w:rPr>
        <w:t xml:space="preserve"> to 128,500 vehicles</w:t>
      </w:r>
      <w:r w:rsidRPr="001430D1">
        <w:rPr>
          <w:lang w:val="en-US"/>
        </w:rPr>
        <w:t xml:space="preserve">. </w:t>
      </w:r>
      <w:r>
        <w:rPr>
          <w:lang w:val="en-US"/>
        </w:rPr>
        <w:t>S</w:t>
      </w:r>
      <w:r w:rsidRPr="00EB3FDA">
        <w:rPr>
          <w:lang w:val="en-US"/>
        </w:rPr>
        <w:t xml:space="preserve">ales developed very positively in </w:t>
      </w:r>
      <w:r w:rsidR="00D636BA" w:rsidRPr="00EB3FDA">
        <w:rPr>
          <w:lang w:val="en-US"/>
        </w:rPr>
        <w:t>the NAFTA region</w:t>
      </w:r>
      <w:r w:rsidR="00D636BA">
        <w:rPr>
          <w:lang w:val="en-US"/>
        </w:rPr>
        <w:t>,</w:t>
      </w:r>
      <w:r w:rsidR="00D636BA" w:rsidRPr="00EB3FDA">
        <w:rPr>
          <w:lang w:val="en-US"/>
        </w:rPr>
        <w:t xml:space="preserve"> </w:t>
      </w:r>
      <w:r w:rsidRPr="00EB3FDA">
        <w:rPr>
          <w:lang w:val="en-US"/>
        </w:rPr>
        <w:t xml:space="preserve">Western Europe </w:t>
      </w:r>
      <w:r w:rsidR="00D636BA" w:rsidRPr="00EB3FDA">
        <w:rPr>
          <w:lang w:val="en-US"/>
        </w:rPr>
        <w:t xml:space="preserve">and </w:t>
      </w:r>
      <w:r w:rsidRPr="00EB3FDA">
        <w:rPr>
          <w:lang w:val="en-US"/>
        </w:rPr>
        <w:t>Japan</w:t>
      </w:r>
      <w:r w:rsidRPr="001430D1">
        <w:rPr>
          <w:lang w:val="en-US"/>
        </w:rPr>
        <w:t>.</w:t>
      </w:r>
      <w:r>
        <w:rPr>
          <w:lang w:val="en-US"/>
        </w:rPr>
        <w:t xml:space="preserve"> The division achieved growth of 19% </w:t>
      </w:r>
      <w:r w:rsidRPr="00B929FE">
        <w:rPr>
          <w:lang w:val="en-US"/>
        </w:rPr>
        <w:t xml:space="preserve">in the NAFTA region </w:t>
      </w:r>
      <w:r>
        <w:rPr>
          <w:lang w:val="en-US"/>
        </w:rPr>
        <w:t>with sales of</w:t>
      </w:r>
      <w:r w:rsidRPr="001430D1">
        <w:rPr>
          <w:lang w:val="en-US"/>
        </w:rPr>
        <w:t xml:space="preserve"> 52</w:t>
      </w:r>
      <w:r>
        <w:rPr>
          <w:lang w:val="en-US"/>
        </w:rPr>
        <w:t>,</w:t>
      </w:r>
      <w:r w:rsidRPr="001430D1">
        <w:rPr>
          <w:lang w:val="en-US"/>
        </w:rPr>
        <w:t xml:space="preserve">200 </w:t>
      </w:r>
      <w:r>
        <w:rPr>
          <w:lang w:val="en-US"/>
        </w:rPr>
        <w:t>trucks – a new record</w:t>
      </w:r>
      <w:r w:rsidRPr="001430D1">
        <w:rPr>
          <w:lang w:val="en-US"/>
        </w:rPr>
        <w:t xml:space="preserve">. In </w:t>
      </w:r>
      <w:r w:rsidRPr="00EB3FDA">
        <w:rPr>
          <w:lang w:val="en-US"/>
        </w:rPr>
        <w:t>Western Europe</w:t>
      </w:r>
      <w:r>
        <w:rPr>
          <w:lang w:val="en-US"/>
        </w:rPr>
        <w:t>,</w:t>
      </w:r>
      <w:r w:rsidRPr="001430D1">
        <w:rPr>
          <w:lang w:val="en-US"/>
        </w:rPr>
        <w:t xml:space="preserve"> Daimler Trucks </w:t>
      </w:r>
      <w:r>
        <w:rPr>
          <w:lang w:val="en-US"/>
        </w:rPr>
        <w:t>increased its unit sales by</w:t>
      </w:r>
      <w:r w:rsidRPr="001430D1">
        <w:rPr>
          <w:lang w:val="en-US"/>
        </w:rPr>
        <w:t xml:space="preserve"> 12%, </w:t>
      </w:r>
      <w:r>
        <w:rPr>
          <w:lang w:val="en-US"/>
        </w:rPr>
        <w:t>while a decrease of</w:t>
      </w:r>
      <w:r w:rsidRPr="001430D1">
        <w:rPr>
          <w:lang w:val="en-US"/>
        </w:rPr>
        <w:t xml:space="preserve"> 37% </w:t>
      </w:r>
      <w:r>
        <w:rPr>
          <w:lang w:val="en-US"/>
        </w:rPr>
        <w:t xml:space="preserve">was recorded in </w:t>
      </w:r>
      <w:r w:rsidRPr="00EB3FDA">
        <w:rPr>
          <w:lang w:val="en-US"/>
        </w:rPr>
        <w:t>Latin America</w:t>
      </w:r>
      <w:r w:rsidRPr="001430D1">
        <w:rPr>
          <w:lang w:val="en-US"/>
        </w:rPr>
        <w:t xml:space="preserve"> </w:t>
      </w:r>
      <w:r>
        <w:rPr>
          <w:lang w:val="en-US"/>
        </w:rPr>
        <w:t>due to the significant market slump in Brazil</w:t>
      </w:r>
      <w:r w:rsidRPr="001430D1">
        <w:rPr>
          <w:lang w:val="en-US"/>
        </w:rPr>
        <w:t xml:space="preserve">. </w:t>
      </w:r>
      <w:r w:rsidRPr="00EB3FDA">
        <w:rPr>
          <w:lang w:val="en-US"/>
        </w:rPr>
        <w:t xml:space="preserve">In this environment, </w:t>
      </w:r>
      <w:r>
        <w:rPr>
          <w:lang w:val="en-US"/>
        </w:rPr>
        <w:t>Daimler Trucks was</w:t>
      </w:r>
      <w:r w:rsidRPr="00EB3FDA">
        <w:rPr>
          <w:lang w:val="en-US"/>
        </w:rPr>
        <w:t xml:space="preserve"> able to take over the market leadership in Brazil in the medium- and heavy-duty segment</w:t>
      </w:r>
      <w:r w:rsidRPr="001430D1">
        <w:rPr>
          <w:lang w:val="en-US"/>
        </w:rPr>
        <w:t xml:space="preserve">. </w:t>
      </w:r>
      <w:r>
        <w:rPr>
          <w:lang w:val="en-US"/>
        </w:rPr>
        <w:t>Unit sales i</w:t>
      </w:r>
      <w:r w:rsidRPr="001430D1">
        <w:rPr>
          <w:lang w:val="en-US"/>
        </w:rPr>
        <w:t>n Asi</w:t>
      </w:r>
      <w:r>
        <w:rPr>
          <w:lang w:val="en-US"/>
        </w:rPr>
        <w:t>a</w:t>
      </w:r>
      <w:r w:rsidRPr="001430D1">
        <w:rPr>
          <w:lang w:val="en-US"/>
        </w:rPr>
        <w:t xml:space="preserve"> </w:t>
      </w:r>
      <w:r>
        <w:rPr>
          <w:lang w:val="en-US"/>
        </w:rPr>
        <w:t xml:space="preserve">were </w:t>
      </w:r>
      <w:r w:rsidRPr="001430D1">
        <w:rPr>
          <w:lang w:val="en-US"/>
        </w:rPr>
        <w:t xml:space="preserve">6% </w:t>
      </w:r>
      <w:r>
        <w:rPr>
          <w:lang w:val="en-US"/>
        </w:rPr>
        <w:t>lower than in the prior-year quarter</w:t>
      </w:r>
      <w:r w:rsidRPr="001430D1">
        <w:rPr>
          <w:lang w:val="en-US"/>
        </w:rPr>
        <w:t>.</w:t>
      </w:r>
      <w:r>
        <w:rPr>
          <w:lang w:val="en-US"/>
        </w:rPr>
        <w:t xml:space="preserve"> </w:t>
      </w:r>
    </w:p>
    <w:p w:rsidR="00F8629E" w:rsidRPr="001430D1" w:rsidRDefault="00F8629E" w:rsidP="00F8629E">
      <w:pPr>
        <w:pStyle w:val="20Continoustext"/>
        <w:rPr>
          <w:lang w:val="en-US"/>
        </w:rPr>
      </w:pPr>
      <w:r w:rsidRPr="00EB3FDA">
        <w:rPr>
          <w:lang w:val="en-US"/>
        </w:rPr>
        <w:t>Revenue rose signif</w:t>
      </w:r>
      <w:r>
        <w:rPr>
          <w:lang w:val="en-US"/>
        </w:rPr>
        <w:t>icantly to €9.7 billion (+14%)</w:t>
      </w:r>
      <w:r w:rsidR="00FC33EB">
        <w:rPr>
          <w:lang w:val="en-US"/>
        </w:rPr>
        <w:t>.</w:t>
      </w:r>
      <w:r>
        <w:rPr>
          <w:lang w:val="en-US"/>
        </w:rPr>
        <w:t xml:space="preserve"> The division’s</w:t>
      </w:r>
      <w:r w:rsidRPr="001430D1">
        <w:rPr>
          <w:lang w:val="en-US"/>
        </w:rPr>
        <w:t xml:space="preserve"> </w:t>
      </w:r>
      <w:r w:rsidRPr="00EB3FDA">
        <w:rPr>
          <w:lang w:val="en-US"/>
        </w:rPr>
        <w:t xml:space="preserve">EBIT of </w:t>
      </w:r>
      <w:r w:rsidR="004156AE">
        <w:rPr>
          <w:lang w:val="en-US"/>
        </w:rPr>
        <w:br/>
      </w:r>
      <w:r w:rsidRPr="00EB3FDA">
        <w:rPr>
          <w:lang w:val="en-US"/>
        </w:rPr>
        <w:t xml:space="preserve">€791 million was </w:t>
      </w:r>
      <w:r>
        <w:rPr>
          <w:lang w:val="en-US"/>
        </w:rPr>
        <w:t xml:space="preserve">also </w:t>
      </w:r>
      <w:r w:rsidRPr="00EB3FDA">
        <w:rPr>
          <w:lang w:val="en-US"/>
        </w:rPr>
        <w:t xml:space="preserve">significantly higher than in the prior-year period </w:t>
      </w:r>
      <w:r>
        <w:rPr>
          <w:lang w:val="en-US"/>
        </w:rPr>
        <w:t xml:space="preserve">and represents the best-ever quarterly earnings </w:t>
      </w:r>
      <w:r w:rsidRPr="00EB3FDA">
        <w:rPr>
          <w:lang w:val="en-US"/>
        </w:rPr>
        <w:t>(Q3 2014: €588 million).</w:t>
      </w:r>
      <w:r w:rsidRPr="001430D1">
        <w:rPr>
          <w:lang w:val="en-US"/>
        </w:rPr>
        <w:t xml:space="preserve"> </w:t>
      </w:r>
      <w:r>
        <w:rPr>
          <w:lang w:val="en-US"/>
        </w:rPr>
        <w:t>The</w:t>
      </w:r>
      <w:r w:rsidRPr="001430D1">
        <w:rPr>
          <w:lang w:val="en-US"/>
        </w:rPr>
        <w:t xml:space="preserve"> </w:t>
      </w:r>
      <w:r>
        <w:rPr>
          <w:b/>
          <w:lang w:val="en-US"/>
        </w:rPr>
        <w:t>return on sales</w:t>
      </w:r>
      <w:r w:rsidRPr="001430D1">
        <w:rPr>
          <w:lang w:val="en-US"/>
        </w:rPr>
        <w:t xml:space="preserve"> </w:t>
      </w:r>
      <w:r>
        <w:rPr>
          <w:lang w:val="en-US"/>
        </w:rPr>
        <w:t>was</w:t>
      </w:r>
      <w:r w:rsidRPr="001430D1">
        <w:rPr>
          <w:lang w:val="en-US"/>
        </w:rPr>
        <w:t xml:space="preserve"> </w:t>
      </w:r>
      <w:r w:rsidRPr="001430D1">
        <w:rPr>
          <w:b/>
          <w:lang w:val="en-US"/>
        </w:rPr>
        <w:t>8</w:t>
      </w:r>
      <w:r>
        <w:rPr>
          <w:b/>
          <w:lang w:val="en-US"/>
        </w:rPr>
        <w:t>.</w:t>
      </w:r>
      <w:r w:rsidRPr="001430D1">
        <w:rPr>
          <w:b/>
          <w:lang w:val="en-US"/>
        </w:rPr>
        <w:t>2</w:t>
      </w:r>
      <w:r>
        <w:rPr>
          <w:b/>
          <w:lang w:val="en-US"/>
        </w:rPr>
        <w:t>%</w:t>
      </w:r>
      <w:r w:rsidRPr="001430D1">
        <w:rPr>
          <w:lang w:val="en-US"/>
        </w:rPr>
        <w:t xml:space="preserve"> (</w:t>
      </w:r>
      <w:r>
        <w:rPr>
          <w:lang w:val="en-US"/>
        </w:rPr>
        <w:t>Q3 2014: 6.</w:t>
      </w:r>
      <w:r w:rsidRPr="001430D1">
        <w:rPr>
          <w:lang w:val="en-US"/>
        </w:rPr>
        <w:t>9</w:t>
      </w:r>
      <w:r w:rsidRPr="002B4D0B">
        <w:rPr>
          <w:lang w:val="en-US"/>
        </w:rPr>
        <w:t>%</w:t>
      </w:r>
      <w:r w:rsidRPr="00EB3FDA">
        <w:rPr>
          <w:bCs/>
          <w:lang w:val="en-US"/>
        </w:rPr>
        <w:t>)</w:t>
      </w:r>
      <w:r>
        <w:rPr>
          <w:bCs/>
          <w:lang w:val="en-US"/>
        </w:rPr>
        <w:t>,</w:t>
      </w:r>
      <w:r w:rsidRPr="00EB3FDA">
        <w:rPr>
          <w:bCs/>
          <w:lang w:val="en-US"/>
        </w:rPr>
        <w:t xml:space="preserve"> </w:t>
      </w:r>
      <w:r>
        <w:rPr>
          <w:lang w:val="en-US"/>
        </w:rPr>
        <w:t>thus also</w:t>
      </w:r>
      <w:r w:rsidRPr="001430D1">
        <w:rPr>
          <w:lang w:val="en-US"/>
        </w:rPr>
        <w:t xml:space="preserve"> </w:t>
      </w:r>
      <w:r>
        <w:rPr>
          <w:b/>
          <w:lang w:val="en-US"/>
        </w:rPr>
        <w:t>surpassing the target level</w:t>
      </w:r>
      <w:r w:rsidRPr="001430D1">
        <w:rPr>
          <w:lang w:val="en-US"/>
        </w:rPr>
        <w:t xml:space="preserve">. </w:t>
      </w:r>
      <w:r>
        <w:rPr>
          <w:lang w:val="en-US"/>
        </w:rPr>
        <w:t>The</w:t>
      </w:r>
      <w:r w:rsidRPr="001430D1">
        <w:rPr>
          <w:lang w:val="en-US"/>
        </w:rPr>
        <w:t xml:space="preserve"> positive </w:t>
      </w:r>
      <w:r w:rsidRPr="00EB3FDA">
        <w:rPr>
          <w:lang w:val="en-US"/>
        </w:rPr>
        <w:t>development of earnings was primarily driven by higher unit sales in the NAFTA region and Europe,</w:t>
      </w:r>
      <w:r>
        <w:rPr>
          <w:lang w:val="en-US"/>
        </w:rPr>
        <w:t xml:space="preserve"> positive exchange-rate effects and</w:t>
      </w:r>
      <w:r w:rsidRPr="00EB3FDA">
        <w:rPr>
          <w:lang w:val="en-US"/>
        </w:rPr>
        <w:t xml:space="preserve"> the realization of further efficiency improvements. Earnings were negatively affected by lower unit sales in Latin America and Indonesia</w:t>
      </w:r>
      <w:r>
        <w:rPr>
          <w:lang w:val="en-US"/>
        </w:rPr>
        <w:t>, and</w:t>
      </w:r>
      <w:r w:rsidRPr="00EB3FDA">
        <w:rPr>
          <w:lang w:val="en-US"/>
        </w:rPr>
        <w:t xml:space="preserve"> EBIT was additionally reduced by expenses for capacity expansions and advance expenditure for new technologies and vehicles. Workforce actions in the context of the ongoing optimization programs in Brazil and Germany resulted in expenses of €10 million</w:t>
      </w:r>
      <w:r w:rsidRPr="001430D1">
        <w:rPr>
          <w:lang w:val="en-US"/>
        </w:rPr>
        <w:t>.</w:t>
      </w:r>
      <w:r>
        <w:rPr>
          <w:lang w:val="en-US"/>
        </w:rPr>
        <w:t xml:space="preserve"> </w:t>
      </w:r>
    </w:p>
    <w:p w:rsidR="00F8629E" w:rsidRPr="001430D1" w:rsidRDefault="00F8629E" w:rsidP="00F8629E">
      <w:pPr>
        <w:pStyle w:val="20Continoustext"/>
        <w:rPr>
          <w:lang w:val="en-US"/>
        </w:rPr>
      </w:pPr>
      <w:r w:rsidRPr="001430D1">
        <w:rPr>
          <w:b/>
          <w:lang w:val="en-US"/>
        </w:rPr>
        <w:t>Mercedes-Benz Vans</w:t>
      </w:r>
      <w:r w:rsidRPr="001430D1">
        <w:rPr>
          <w:lang w:val="en-US"/>
        </w:rPr>
        <w:t xml:space="preserve"> </w:t>
      </w:r>
      <w:r w:rsidRPr="00EB3FDA">
        <w:rPr>
          <w:lang w:val="en-US"/>
        </w:rPr>
        <w:t xml:space="preserve">increased its </w:t>
      </w:r>
      <w:r w:rsidRPr="00EB3FDA">
        <w:rPr>
          <w:b/>
          <w:bCs/>
          <w:lang w:val="en-US"/>
        </w:rPr>
        <w:t>unit sales</w:t>
      </w:r>
      <w:r w:rsidRPr="00EB3FDA">
        <w:rPr>
          <w:lang w:val="en-US"/>
        </w:rPr>
        <w:t xml:space="preserve"> to 75,700 vehicles in the period under review, a </w:t>
      </w:r>
      <w:r w:rsidRPr="00EB3FDA">
        <w:rPr>
          <w:b/>
          <w:bCs/>
          <w:lang w:val="en-US"/>
        </w:rPr>
        <w:t>new record for a third quarter</w:t>
      </w:r>
      <w:r w:rsidRPr="00EB3FDA">
        <w:rPr>
          <w:lang w:val="en-US"/>
        </w:rPr>
        <w:t xml:space="preserve"> (Q3 2014: 72,200). </w:t>
      </w:r>
      <w:r>
        <w:rPr>
          <w:lang w:val="en-US"/>
        </w:rPr>
        <w:t xml:space="preserve">Unit sales in </w:t>
      </w:r>
      <w:r w:rsidRPr="00EB3FDA">
        <w:rPr>
          <w:lang w:val="en-US"/>
        </w:rPr>
        <w:t>Western Europe</w:t>
      </w:r>
      <w:r>
        <w:rPr>
          <w:lang w:val="en-US"/>
        </w:rPr>
        <w:t xml:space="preserve"> increased by</w:t>
      </w:r>
      <w:r w:rsidRPr="001430D1">
        <w:rPr>
          <w:lang w:val="en-US"/>
        </w:rPr>
        <w:t xml:space="preserve"> 2% </w:t>
      </w:r>
      <w:r>
        <w:rPr>
          <w:lang w:val="en-US"/>
        </w:rPr>
        <w:t>to 48,</w:t>
      </w:r>
      <w:r w:rsidRPr="001430D1">
        <w:rPr>
          <w:lang w:val="en-US"/>
        </w:rPr>
        <w:t xml:space="preserve">100 </w:t>
      </w:r>
      <w:r>
        <w:rPr>
          <w:lang w:val="en-US"/>
        </w:rPr>
        <w:t>vehicles</w:t>
      </w:r>
      <w:r w:rsidRPr="001430D1">
        <w:rPr>
          <w:lang w:val="en-US"/>
        </w:rPr>
        <w:t xml:space="preserve">. </w:t>
      </w:r>
      <w:r w:rsidRPr="00EB3FDA">
        <w:rPr>
          <w:lang w:val="en-US"/>
        </w:rPr>
        <w:t xml:space="preserve">The division’s unit sales grew at double-digit rates in Spain, the Netherlands, Italy and Belgium. In Germany, </w:t>
      </w:r>
      <w:r>
        <w:rPr>
          <w:lang w:val="en-US"/>
        </w:rPr>
        <w:t xml:space="preserve">unit </w:t>
      </w:r>
      <w:r w:rsidRPr="00EB3FDA">
        <w:rPr>
          <w:lang w:val="en-US"/>
        </w:rPr>
        <w:t xml:space="preserve">sales were </w:t>
      </w:r>
      <w:r>
        <w:rPr>
          <w:lang w:val="en-US"/>
        </w:rPr>
        <w:t xml:space="preserve">6% </w:t>
      </w:r>
      <w:r w:rsidRPr="00EB3FDA">
        <w:rPr>
          <w:lang w:val="en-US"/>
        </w:rPr>
        <w:t>lower than in the prior-year period</w:t>
      </w:r>
      <w:r w:rsidRPr="001430D1">
        <w:rPr>
          <w:lang w:val="en-US"/>
        </w:rPr>
        <w:t xml:space="preserve">. </w:t>
      </w:r>
      <w:r>
        <w:rPr>
          <w:lang w:val="en-US"/>
        </w:rPr>
        <w:t>The main drivers of the</w:t>
      </w:r>
      <w:r w:rsidRPr="001430D1">
        <w:rPr>
          <w:lang w:val="en-US"/>
        </w:rPr>
        <w:t xml:space="preserve"> 21% </w:t>
      </w:r>
      <w:r>
        <w:rPr>
          <w:lang w:val="en-US"/>
        </w:rPr>
        <w:t xml:space="preserve">growth in unit sales in </w:t>
      </w:r>
      <w:r w:rsidRPr="003D3093">
        <w:rPr>
          <w:lang w:val="en-US"/>
        </w:rPr>
        <w:t>Eastern Europe</w:t>
      </w:r>
      <w:r>
        <w:rPr>
          <w:lang w:val="en-US"/>
        </w:rPr>
        <w:t xml:space="preserve"> were</w:t>
      </w:r>
      <w:r w:rsidRPr="001430D1">
        <w:rPr>
          <w:lang w:val="en-US"/>
        </w:rPr>
        <w:t xml:space="preserve"> Russ</w:t>
      </w:r>
      <w:r>
        <w:rPr>
          <w:lang w:val="en-US"/>
        </w:rPr>
        <w:t>ia</w:t>
      </w:r>
      <w:r w:rsidRPr="001430D1">
        <w:rPr>
          <w:lang w:val="en-US"/>
        </w:rPr>
        <w:t xml:space="preserve"> (+22%) </w:t>
      </w:r>
      <w:r>
        <w:rPr>
          <w:lang w:val="en-US"/>
        </w:rPr>
        <w:t>and</w:t>
      </w:r>
      <w:r w:rsidRPr="001430D1">
        <w:rPr>
          <w:lang w:val="en-US"/>
        </w:rPr>
        <w:t xml:space="preserve"> </w:t>
      </w:r>
      <w:r>
        <w:rPr>
          <w:lang w:val="en-US"/>
        </w:rPr>
        <w:t>Turkey</w:t>
      </w:r>
      <w:r w:rsidRPr="001430D1">
        <w:rPr>
          <w:lang w:val="en-US"/>
        </w:rPr>
        <w:t xml:space="preserve"> (+15%). </w:t>
      </w:r>
      <w:r w:rsidRPr="003D3093">
        <w:rPr>
          <w:lang w:val="en-US"/>
        </w:rPr>
        <w:t xml:space="preserve">Mercedes-Benz Vans continued along its growth path also in the NAFTA region </w:t>
      </w:r>
      <w:r w:rsidRPr="001430D1">
        <w:rPr>
          <w:lang w:val="en-US"/>
        </w:rPr>
        <w:t xml:space="preserve">(+18%), </w:t>
      </w:r>
      <w:r>
        <w:rPr>
          <w:lang w:val="en-US"/>
        </w:rPr>
        <w:t>while unit sales decreased by 3% in the</w:t>
      </w:r>
      <w:r w:rsidRPr="001430D1">
        <w:rPr>
          <w:lang w:val="en-US"/>
        </w:rPr>
        <w:t xml:space="preserve"> </w:t>
      </w:r>
      <w:r>
        <w:rPr>
          <w:lang w:val="en-US"/>
        </w:rPr>
        <w:t xml:space="preserve">difficult market environment in </w:t>
      </w:r>
      <w:r w:rsidRPr="003D3093">
        <w:rPr>
          <w:lang w:val="en-US"/>
        </w:rPr>
        <w:t>Latin America</w:t>
      </w:r>
      <w:r w:rsidRPr="001430D1">
        <w:rPr>
          <w:lang w:val="en-US"/>
        </w:rPr>
        <w:t xml:space="preserve">. </w:t>
      </w:r>
    </w:p>
    <w:p w:rsidR="00F8629E" w:rsidRPr="001430D1" w:rsidRDefault="00F8629E" w:rsidP="00F8629E">
      <w:pPr>
        <w:pStyle w:val="20Continoustext"/>
        <w:rPr>
          <w:lang w:val="en-US"/>
        </w:rPr>
      </w:pPr>
      <w:r w:rsidRPr="002B19E9">
        <w:rPr>
          <w:lang w:val="en-US"/>
        </w:rPr>
        <w:t>Revenue of €</w:t>
      </w:r>
      <w:r>
        <w:rPr>
          <w:lang w:val="en-US"/>
        </w:rPr>
        <w:t>2</w:t>
      </w:r>
      <w:r w:rsidRPr="002B19E9">
        <w:rPr>
          <w:lang w:val="en-US"/>
        </w:rPr>
        <w:t>.</w:t>
      </w:r>
      <w:r>
        <w:rPr>
          <w:lang w:val="en-US"/>
        </w:rPr>
        <w:t>8</w:t>
      </w:r>
      <w:r w:rsidRPr="002B19E9">
        <w:rPr>
          <w:lang w:val="en-US"/>
        </w:rPr>
        <w:t xml:space="preserve"> billion was also </w:t>
      </w:r>
      <w:r w:rsidR="004156AE">
        <w:rPr>
          <w:lang w:val="en-US"/>
        </w:rPr>
        <w:t xml:space="preserve">significantly </w:t>
      </w:r>
      <w:r w:rsidRPr="002B19E9">
        <w:rPr>
          <w:lang w:val="en-US"/>
        </w:rPr>
        <w:t xml:space="preserve">higher than in the prior-year period (Q3 2014: €2.5 billion). </w:t>
      </w:r>
      <w:r>
        <w:rPr>
          <w:lang w:val="en-US"/>
        </w:rPr>
        <w:t>The division’s</w:t>
      </w:r>
      <w:r w:rsidRPr="001430D1">
        <w:rPr>
          <w:lang w:val="en-US"/>
        </w:rPr>
        <w:t xml:space="preserve"> </w:t>
      </w:r>
      <w:r>
        <w:rPr>
          <w:lang w:val="en-US"/>
        </w:rPr>
        <w:t>operating profit of</w:t>
      </w:r>
      <w:r w:rsidRPr="001430D1">
        <w:rPr>
          <w:lang w:val="en-US"/>
        </w:rPr>
        <w:t xml:space="preserve"> </w:t>
      </w:r>
      <w:r>
        <w:rPr>
          <w:lang w:val="en-US"/>
        </w:rPr>
        <w:t>€</w:t>
      </w:r>
      <w:r w:rsidRPr="001430D1">
        <w:rPr>
          <w:lang w:val="en-US"/>
        </w:rPr>
        <w:t xml:space="preserve">193 </w:t>
      </w:r>
      <w:r>
        <w:rPr>
          <w:lang w:val="en-US"/>
        </w:rPr>
        <w:t>million</w:t>
      </w:r>
      <w:r w:rsidRPr="001430D1">
        <w:rPr>
          <w:lang w:val="en-US"/>
        </w:rPr>
        <w:t xml:space="preserve"> </w:t>
      </w:r>
      <w:r w:rsidRPr="002B19E9">
        <w:rPr>
          <w:lang w:val="en-US"/>
        </w:rPr>
        <w:t>significantly surpass</w:t>
      </w:r>
      <w:r>
        <w:rPr>
          <w:lang w:val="en-US"/>
        </w:rPr>
        <w:t>ed</w:t>
      </w:r>
      <w:r w:rsidRPr="002B19E9">
        <w:rPr>
          <w:lang w:val="en-US"/>
        </w:rPr>
        <w:t xml:space="preserve"> the prior-year earnings of €176 million</w:t>
      </w:r>
      <w:r w:rsidRPr="001430D1">
        <w:rPr>
          <w:lang w:val="en-US"/>
        </w:rPr>
        <w:t xml:space="preserve">. </w:t>
      </w:r>
      <w:r>
        <w:rPr>
          <w:lang w:val="en-US"/>
        </w:rPr>
        <w:t>The</w:t>
      </w:r>
      <w:r w:rsidRPr="001430D1">
        <w:rPr>
          <w:lang w:val="en-US"/>
        </w:rPr>
        <w:t xml:space="preserve"> </w:t>
      </w:r>
      <w:r>
        <w:rPr>
          <w:b/>
          <w:lang w:val="en-US"/>
        </w:rPr>
        <w:t>return on sales</w:t>
      </w:r>
      <w:r w:rsidRPr="001430D1">
        <w:rPr>
          <w:lang w:val="en-US"/>
        </w:rPr>
        <w:t xml:space="preserve"> </w:t>
      </w:r>
      <w:r>
        <w:rPr>
          <w:lang w:val="en-US"/>
        </w:rPr>
        <w:t>of</w:t>
      </w:r>
      <w:r w:rsidRPr="001430D1">
        <w:rPr>
          <w:lang w:val="en-US"/>
        </w:rPr>
        <w:t xml:space="preserve"> </w:t>
      </w:r>
      <w:r>
        <w:rPr>
          <w:b/>
          <w:lang w:val="en-US"/>
        </w:rPr>
        <w:t>7.</w:t>
      </w:r>
      <w:r w:rsidRPr="001430D1">
        <w:rPr>
          <w:b/>
          <w:lang w:val="en-US"/>
        </w:rPr>
        <w:t>0%</w:t>
      </w:r>
      <w:r w:rsidRPr="001430D1">
        <w:rPr>
          <w:lang w:val="en-US"/>
        </w:rPr>
        <w:t xml:space="preserve"> </w:t>
      </w:r>
      <w:r>
        <w:rPr>
          <w:lang w:val="en-US"/>
        </w:rPr>
        <w:t>was the same as in the third quarter of last year.</w:t>
      </w:r>
      <w:r w:rsidRPr="001430D1">
        <w:rPr>
          <w:lang w:val="en-US"/>
        </w:rPr>
        <w:t xml:space="preserve"> Mercedes-Benz Vans</w:t>
      </w:r>
      <w:r>
        <w:rPr>
          <w:lang w:val="en-US"/>
        </w:rPr>
        <w:t>’ third-quarter</w:t>
      </w:r>
      <w:r w:rsidRPr="001430D1">
        <w:rPr>
          <w:lang w:val="en-US"/>
        </w:rPr>
        <w:t xml:space="preserve"> </w:t>
      </w:r>
      <w:r w:rsidRPr="002B19E9">
        <w:rPr>
          <w:lang w:val="en-US"/>
        </w:rPr>
        <w:t>revenue and EBIT were influenced by the very good development of demand in Europe and the NAFTA region</w:t>
      </w:r>
      <w:r>
        <w:rPr>
          <w:lang w:val="en-US"/>
        </w:rPr>
        <w:t>. In addition, i</w:t>
      </w:r>
      <w:r w:rsidRPr="002B19E9">
        <w:rPr>
          <w:lang w:val="en-US"/>
        </w:rPr>
        <w:t>mproved pricing continued to have a positive impact on earnings</w:t>
      </w:r>
      <w:r w:rsidRPr="001430D1">
        <w:rPr>
          <w:lang w:val="en-US"/>
        </w:rPr>
        <w:t>.</w:t>
      </w:r>
      <w:r>
        <w:rPr>
          <w:lang w:val="en-US"/>
        </w:rPr>
        <w:t xml:space="preserve"> </w:t>
      </w:r>
    </w:p>
    <w:p w:rsidR="00F8629E" w:rsidRPr="001430D1" w:rsidRDefault="00F8629E" w:rsidP="00F8629E">
      <w:pPr>
        <w:pStyle w:val="20Continoustext"/>
        <w:rPr>
          <w:lang w:val="en-US"/>
        </w:rPr>
      </w:pPr>
      <w:r w:rsidRPr="001430D1">
        <w:rPr>
          <w:b/>
          <w:lang w:val="en-US"/>
        </w:rPr>
        <w:lastRenderedPageBreak/>
        <w:t>Daimler Buses</w:t>
      </w:r>
      <w:r w:rsidRPr="001430D1">
        <w:rPr>
          <w:lang w:val="en-US"/>
        </w:rPr>
        <w:t xml:space="preserve"> </w:t>
      </w:r>
      <w:r w:rsidRPr="002B19E9">
        <w:rPr>
          <w:lang w:val="en-US"/>
        </w:rPr>
        <w:t xml:space="preserve">sold 7,400 buses and bus chassis worldwide in the third quarter of 2015 (Q3 2014: 8,600). The </w:t>
      </w:r>
      <w:r w:rsidRPr="002B19E9">
        <w:rPr>
          <w:b/>
          <w:bCs/>
          <w:lang w:val="en-US"/>
        </w:rPr>
        <w:t>significant decrease</w:t>
      </w:r>
      <w:r w:rsidRPr="002B19E9">
        <w:rPr>
          <w:lang w:val="en-US"/>
        </w:rPr>
        <w:t xml:space="preserve"> primarily reflects the weak business with bus chassis in Latin America </w:t>
      </w:r>
      <w:r w:rsidRPr="001430D1">
        <w:rPr>
          <w:lang w:val="en-US"/>
        </w:rPr>
        <w:t xml:space="preserve">(-26%). </w:t>
      </w:r>
      <w:r w:rsidRPr="002B19E9">
        <w:rPr>
          <w:lang w:val="en-US"/>
        </w:rPr>
        <w:t xml:space="preserve">Growth primarily in Germany </w:t>
      </w:r>
      <w:r w:rsidRPr="001430D1">
        <w:rPr>
          <w:lang w:val="en-US"/>
        </w:rPr>
        <w:t xml:space="preserve">(+9%), </w:t>
      </w:r>
      <w:r>
        <w:rPr>
          <w:lang w:val="en-US"/>
        </w:rPr>
        <w:t xml:space="preserve">the </w:t>
      </w:r>
      <w:r w:rsidRPr="002B19E9">
        <w:rPr>
          <w:bCs/>
          <w:lang w:val="en-US"/>
        </w:rPr>
        <w:t>United Kingdom</w:t>
      </w:r>
      <w:r w:rsidRPr="001430D1">
        <w:rPr>
          <w:lang w:val="en-US"/>
        </w:rPr>
        <w:t xml:space="preserve"> (+81%) </w:t>
      </w:r>
      <w:r>
        <w:rPr>
          <w:lang w:val="en-US"/>
        </w:rPr>
        <w:t>and</w:t>
      </w:r>
      <w:r w:rsidRPr="001430D1">
        <w:rPr>
          <w:lang w:val="en-US"/>
        </w:rPr>
        <w:t xml:space="preserve"> </w:t>
      </w:r>
      <w:r>
        <w:rPr>
          <w:lang w:val="en-US"/>
        </w:rPr>
        <w:t>Turkey</w:t>
      </w:r>
      <w:r w:rsidRPr="001430D1">
        <w:rPr>
          <w:lang w:val="en-US"/>
        </w:rPr>
        <w:t xml:space="preserve"> (+13%) </w:t>
      </w:r>
      <w:r w:rsidRPr="002B19E9">
        <w:rPr>
          <w:lang w:val="en-US"/>
        </w:rPr>
        <w:t>due to increased demand for complete buses only partially offset the drop in unit sales of bus chassis in Brazil</w:t>
      </w:r>
      <w:r w:rsidRPr="001430D1">
        <w:rPr>
          <w:lang w:val="en-US"/>
        </w:rPr>
        <w:t>.</w:t>
      </w:r>
      <w:r>
        <w:rPr>
          <w:lang w:val="en-US"/>
        </w:rPr>
        <w:t xml:space="preserve"> </w:t>
      </w:r>
    </w:p>
    <w:p w:rsidR="00F8629E" w:rsidRPr="001430D1" w:rsidRDefault="00F8629E" w:rsidP="00F8629E">
      <w:pPr>
        <w:pStyle w:val="20Continoustext"/>
        <w:rPr>
          <w:lang w:val="en-US"/>
        </w:rPr>
      </w:pPr>
      <w:r w:rsidRPr="002B19E9">
        <w:rPr>
          <w:lang w:val="en-US"/>
        </w:rPr>
        <w:t xml:space="preserve">As a result of falling unit sales in Latin America, Daimler Buses’ revenue of </w:t>
      </w:r>
      <w:r w:rsidRPr="00CC707D">
        <w:rPr>
          <w:lang w:val="en-US"/>
        </w:rPr>
        <w:t>€1</w:t>
      </w:r>
      <w:r>
        <w:rPr>
          <w:lang w:val="en-US"/>
        </w:rPr>
        <w:t>,018 m</w:t>
      </w:r>
      <w:r w:rsidRPr="00CC707D">
        <w:rPr>
          <w:lang w:val="en-US"/>
        </w:rPr>
        <w:t xml:space="preserve">illion was </w:t>
      </w:r>
      <w:r>
        <w:rPr>
          <w:lang w:val="en-US"/>
        </w:rPr>
        <w:t>slightly</w:t>
      </w:r>
      <w:r w:rsidRPr="00CC707D">
        <w:rPr>
          <w:lang w:val="en-US"/>
        </w:rPr>
        <w:t xml:space="preserve"> lower than in the prior-year period (Q3 2014: €1</w:t>
      </w:r>
      <w:r>
        <w:rPr>
          <w:lang w:val="en-US"/>
        </w:rPr>
        <w:t>,034 m</w:t>
      </w:r>
      <w:r w:rsidRPr="00CC707D">
        <w:rPr>
          <w:lang w:val="en-US"/>
        </w:rPr>
        <w:t>illion</w:t>
      </w:r>
      <w:r w:rsidR="00952377">
        <w:rPr>
          <w:lang w:val="en-US"/>
        </w:rPr>
        <w:t>)</w:t>
      </w:r>
      <w:r w:rsidRPr="001430D1">
        <w:rPr>
          <w:lang w:val="en-US"/>
        </w:rPr>
        <w:t xml:space="preserve">. </w:t>
      </w:r>
      <w:r w:rsidR="004156AE">
        <w:rPr>
          <w:lang w:val="en-US"/>
        </w:rPr>
        <w:t>However,</w:t>
      </w:r>
      <w:r w:rsidR="00952377">
        <w:rPr>
          <w:lang w:val="en-US"/>
        </w:rPr>
        <w:t xml:space="preserve"> </w:t>
      </w:r>
      <w:r w:rsidR="004156AE">
        <w:rPr>
          <w:lang w:val="en-US"/>
        </w:rPr>
        <w:t>t</w:t>
      </w:r>
      <w:r>
        <w:rPr>
          <w:lang w:val="en-US"/>
        </w:rPr>
        <w:t>he bus division’s</w:t>
      </w:r>
      <w:r w:rsidRPr="001430D1">
        <w:rPr>
          <w:lang w:val="en-US"/>
        </w:rPr>
        <w:t xml:space="preserve"> EBIT </w:t>
      </w:r>
      <w:r>
        <w:rPr>
          <w:lang w:val="en-US"/>
        </w:rPr>
        <w:t>of</w:t>
      </w:r>
      <w:r w:rsidRPr="001430D1">
        <w:rPr>
          <w:lang w:val="en-US"/>
        </w:rPr>
        <w:t xml:space="preserve"> </w:t>
      </w:r>
      <w:r>
        <w:rPr>
          <w:lang w:val="en-US"/>
        </w:rPr>
        <w:t>€</w:t>
      </w:r>
      <w:r w:rsidRPr="001430D1">
        <w:rPr>
          <w:lang w:val="en-US"/>
        </w:rPr>
        <w:t>89</w:t>
      </w:r>
      <w:r>
        <w:rPr>
          <w:lang w:val="en-US"/>
        </w:rPr>
        <w:t xml:space="preserve"> million</w:t>
      </w:r>
      <w:r w:rsidRPr="001430D1">
        <w:rPr>
          <w:lang w:val="en-US"/>
        </w:rPr>
        <w:t xml:space="preserve"> </w:t>
      </w:r>
      <w:r w:rsidRPr="004B1AF0">
        <w:rPr>
          <w:lang w:val="en-US"/>
        </w:rPr>
        <w:t>was significantly above the prior-year level (Q3 2014: €64 million</w:t>
      </w:r>
      <w:r>
        <w:rPr>
          <w:lang w:val="en-US"/>
        </w:rPr>
        <w:t>), while</w:t>
      </w:r>
      <w:r w:rsidRPr="001430D1">
        <w:rPr>
          <w:lang w:val="en-US"/>
        </w:rPr>
        <w:t xml:space="preserve"> </w:t>
      </w:r>
      <w:r>
        <w:rPr>
          <w:lang w:val="en-US"/>
        </w:rPr>
        <w:t>its</w:t>
      </w:r>
      <w:r w:rsidRPr="001430D1">
        <w:rPr>
          <w:lang w:val="en-US"/>
        </w:rPr>
        <w:t xml:space="preserve"> </w:t>
      </w:r>
      <w:r w:rsidRPr="004B1AF0">
        <w:rPr>
          <w:b/>
          <w:lang w:val="en-US"/>
        </w:rPr>
        <w:t xml:space="preserve">return on sales </w:t>
      </w:r>
      <w:r w:rsidRPr="004B1AF0">
        <w:rPr>
          <w:lang w:val="en-US"/>
        </w:rPr>
        <w:t xml:space="preserve">increased from 6.2% to </w:t>
      </w:r>
      <w:r w:rsidRPr="004B1AF0">
        <w:rPr>
          <w:b/>
          <w:bCs/>
          <w:lang w:val="en-US"/>
        </w:rPr>
        <w:t>8.7%</w:t>
      </w:r>
      <w:r>
        <w:rPr>
          <w:lang w:val="en-US"/>
        </w:rPr>
        <w:t xml:space="preserve">, </w:t>
      </w:r>
      <w:r w:rsidRPr="004156AE">
        <w:rPr>
          <w:b/>
          <w:lang w:val="en-US"/>
        </w:rPr>
        <w:t>once again surpassing the target level</w:t>
      </w:r>
      <w:r>
        <w:rPr>
          <w:lang w:val="en-US"/>
        </w:rPr>
        <w:t xml:space="preserve">. </w:t>
      </w:r>
      <w:r w:rsidRPr="00E05863">
        <w:rPr>
          <w:lang w:val="en-US"/>
        </w:rPr>
        <w:t>The development of earnings was primarily driven by very positive exchange-rate effects</w:t>
      </w:r>
      <w:r>
        <w:rPr>
          <w:lang w:val="en-US"/>
        </w:rPr>
        <w:t>. This</w:t>
      </w:r>
      <w:r w:rsidRPr="00E24DCC">
        <w:rPr>
          <w:lang w:val="en-US"/>
        </w:rPr>
        <w:t xml:space="preserve"> </w:t>
      </w:r>
      <w:r w:rsidR="001D08A8">
        <w:rPr>
          <w:lang w:val="en-US"/>
        </w:rPr>
        <w:t>was</w:t>
      </w:r>
      <w:r w:rsidR="001D08A8" w:rsidRPr="00E24DCC">
        <w:rPr>
          <w:lang w:val="en-US"/>
        </w:rPr>
        <w:t xml:space="preserve"> </w:t>
      </w:r>
      <w:r w:rsidRPr="00E24DCC">
        <w:rPr>
          <w:lang w:val="en-US"/>
        </w:rPr>
        <w:t>particularly a reflection of the weakness of the Brazilian real against the US dollar in connection with the export business from Brazil</w:t>
      </w:r>
      <w:r w:rsidRPr="001430D1">
        <w:rPr>
          <w:lang w:val="en-US"/>
        </w:rPr>
        <w:t xml:space="preserve">. </w:t>
      </w:r>
      <w:r w:rsidRPr="00E24DCC">
        <w:rPr>
          <w:lang w:val="en-US"/>
        </w:rPr>
        <w:t>Th</w:t>
      </w:r>
      <w:r>
        <w:rPr>
          <w:lang w:val="en-US"/>
        </w:rPr>
        <w:t xml:space="preserve">at </w:t>
      </w:r>
      <w:r w:rsidRPr="00E24DCC">
        <w:rPr>
          <w:lang w:val="en-US"/>
        </w:rPr>
        <w:t>significantly overcompensated for the decrease in unit sales in Latin America – due to the difficult economic situation there</w:t>
      </w:r>
      <w:r w:rsidRPr="001430D1">
        <w:rPr>
          <w:lang w:val="en-US"/>
        </w:rPr>
        <w:t xml:space="preserve">. </w:t>
      </w:r>
    </w:p>
    <w:p w:rsidR="00F8629E" w:rsidRPr="001430D1" w:rsidRDefault="00F8629E" w:rsidP="00F8629E">
      <w:pPr>
        <w:pStyle w:val="20Continoustext"/>
        <w:rPr>
          <w:lang w:val="en-US"/>
        </w:rPr>
      </w:pPr>
      <w:r>
        <w:rPr>
          <w:lang w:val="en-US"/>
        </w:rPr>
        <w:t xml:space="preserve">The restructuring of the Group’s own dealership network had </w:t>
      </w:r>
      <w:r w:rsidR="00FC33EB">
        <w:rPr>
          <w:lang w:val="en-US"/>
        </w:rPr>
        <w:t>an</w:t>
      </w:r>
      <w:r>
        <w:rPr>
          <w:lang w:val="en-US"/>
        </w:rPr>
        <w:t xml:space="preserve"> impact on the earnings of</w:t>
      </w:r>
      <w:r w:rsidRPr="001430D1">
        <w:rPr>
          <w:lang w:val="en-US"/>
        </w:rPr>
        <w:t xml:space="preserve"> </w:t>
      </w:r>
      <w:r>
        <w:rPr>
          <w:lang w:val="en-US"/>
        </w:rPr>
        <w:t>the</w:t>
      </w:r>
      <w:r w:rsidRPr="001430D1">
        <w:rPr>
          <w:lang w:val="en-US"/>
        </w:rPr>
        <w:t xml:space="preserve"> </w:t>
      </w:r>
      <w:r w:rsidRPr="001430D1">
        <w:rPr>
          <w:b/>
          <w:lang w:val="en-US"/>
        </w:rPr>
        <w:t>automo</w:t>
      </w:r>
      <w:r>
        <w:rPr>
          <w:b/>
          <w:lang w:val="en-US"/>
        </w:rPr>
        <w:t>tive divisions</w:t>
      </w:r>
      <w:r w:rsidRPr="001430D1">
        <w:rPr>
          <w:lang w:val="en-US"/>
        </w:rPr>
        <w:t xml:space="preserve">. </w:t>
      </w:r>
    </w:p>
    <w:p w:rsidR="00F8629E" w:rsidRPr="001430D1" w:rsidRDefault="00F8629E" w:rsidP="00F8629E">
      <w:pPr>
        <w:pStyle w:val="20Continoustext"/>
        <w:rPr>
          <w:lang w:val="en-US"/>
        </w:rPr>
      </w:pPr>
      <w:r w:rsidRPr="001430D1">
        <w:rPr>
          <w:b/>
          <w:lang w:val="en-US"/>
        </w:rPr>
        <w:t>Daimler Financial Services</w:t>
      </w:r>
      <w:r w:rsidRPr="001430D1">
        <w:rPr>
          <w:lang w:val="en-US"/>
        </w:rPr>
        <w:t xml:space="preserve"> </w:t>
      </w:r>
      <w:r w:rsidRPr="00034DF0">
        <w:rPr>
          <w:lang w:val="en-US"/>
        </w:rPr>
        <w:t>concluded approximately 379,500 new leasing and sales-financing contracts in the third quarter (+12%), increasing its new business compared with the prior-year period by 18% to €14.6 billion. Contract volume reached €111 billion at September</w:t>
      </w:r>
      <w:r>
        <w:rPr>
          <w:lang w:val="en-US"/>
        </w:rPr>
        <w:t xml:space="preserve"> 30, 2015</w:t>
      </w:r>
      <w:r w:rsidRPr="00034DF0">
        <w:rPr>
          <w:lang w:val="en-US"/>
        </w:rPr>
        <w:t xml:space="preserve">, </w:t>
      </w:r>
      <w:r>
        <w:rPr>
          <w:lang w:val="en-US"/>
        </w:rPr>
        <w:t>representing growth of</w:t>
      </w:r>
      <w:r w:rsidRPr="00034DF0">
        <w:rPr>
          <w:lang w:val="en-US"/>
        </w:rPr>
        <w:t xml:space="preserve"> 12% </w:t>
      </w:r>
      <w:r>
        <w:rPr>
          <w:lang w:val="en-US"/>
        </w:rPr>
        <w:t>compared with</w:t>
      </w:r>
      <w:r w:rsidRPr="00034DF0">
        <w:rPr>
          <w:lang w:val="en-US"/>
        </w:rPr>
        <w:t xml:space="preserve"> the end of 2014. Adjusted for exchange-rate effects, contract volume grew by 10%.</w:t>
      </w:r>
      <w:r>
        <w:rPr>
          <w:lang w:val="en-US"/>
        </w:rPr>
        <w:t xml:space="preserve"> </w:t>
      </w:r>
    </w:p>
    <w:p w:rsidR="00F8629E" w:rsidRPr="001430D1" w:rsidRDefault="00F8629E" w:rsidP="00F8629E">
      <w:pPr>
        <w:pStyle w:val="20Continoustext"/>
        <w:rPr>
          <w:lang w:val="en-US"/>
        </w:rPr>
      </w:pPr>
      <w:r>
        <w:rPr>
          <w:lang w:val="en-US"/>
        </w:rPr>
        <w:t>The</w:t>
      </w:r>
      <w:r w:rsidRPr="001430D1">
        <w:rPr>
          <w:lang w:val="en-US"/>
        </w:rPr>
        <w:t xml:space="preserve"> Daimler Financial Services </w:t>
      </w:r>
      <w:r w:rsidRPr="00034DF0">
        <w:rPr>
          <w:lang w:val="en-US"/>
        </w:rPr>
        <w:t>division posted third-quarter EBIT of €378 million, thus surpassing its prior-year earnings (Q3 2014: €355 million</w:t>
      </w:r>
      <w:r w:rsidRPr="001430D1">
        <w:rPr>
          <w:lang w:val="en-US"/>
        </w:rPr>
        <w:t xml:space="preserve">). </w:t>
      </w:r>
      <w:r w:rsidRPr="00034DF0">
        <w:rPr>
          <w:lang w:val="en-US"/>
        </w:rPr>
        <w:t xml:space="preserve">The strong earnings were primarily the result of increased contract volume and the favorable development of exchange rates. </w:t>
      </w:r>
      <w:r>
        <w:rPr>
          <w:lang w:val="en-US"/>
        </w:rPr>
        <w:t>EBIT was</w:t>
      </w:r>
      <w:r w:rsidRPr="00034DF0">
        <w:rPr>
          <w:lang w:val="en-US"/>
        </w:rPr>
        <w:t xml:space="preserve"> reduced by additional expenses in connection with the expansion of business activities</w:t>
      </w:r>
      <w:r w:rsidRPr="001430D1">
        <w:rPr>
          <w:lang w:val="en-US"/>
        </w:rPr>
        <w:t xml:space="preserve">. </w:t>
      </w:r>
    </w:p>
    <w:p w:rsidR="00F8629E" w:rsidRPr="001430D1" w:rsidRDefault="00F8629E" w:rsidP="00F8629E">
      <w:pPr>
        <w:pStyle w:val="20Continoustext"/>
        <w:rPr>
          <w:lang w:val="en-US"/>
        </w:rPr>
      </w:pPr>
      <w:r>
        <w:rPr>
          <w:lang w:val="en-US"/>
        </w:rPr>
        <w:t>The</w:t>
      </w:r>
      <w:r w:rsidRPr="001430D1">
        <w:rPr>
          <w:lang w:val="en-US"/>
        </w:rPr>
        <w:t xml:space="preserve"> </w:t>
      </w:r>
      <w:r>
        <w:rPr>
          <w:b/>
          <w:lang w:val="en-US"/>
        </w:rPr>
        <w:t>reconciliation</w:t>
      </w:r>
      <w:r w:rsidRPr="001430D1">
        <w:rPr>
          <w:lang w:val="en-US"/>
        </w:rPr>
        <w:t xml:space="preserve"> </w:t>
      </w:r>
      <w:r w:rsidRPr="00034DF0">
        <w:rPr>
          <w:lang w:val="en-US"/>
        </w:rPr>
        <w:t>of the divisions’ EBIT to Group EBIT comprises gains and/or losses at the corporate level and the effects on earnings of eliminating intra-group transactions between the divisions</w:t>
      </w:r>
      <w:r w:rsidRPr="001430D1">
        <w:rPr>
          <w:lang w:val="en-US"/>
        </w:rPr>
        <w:t xml:space="preserve">. </w:t>
      </w:r>
      <w:r w:rsidRPr="00034DF0">
        <w:rPr>
          <w:lang w:val="en-US"/>
        </w:rPr>
        <w:t xml:space="preserve">Items at the corporate level resulted in income of €11 million </w:t>
      </w:r>
      <w:r w:rsidRPr="001430D1">
        <w:rPr>
          <w:lang w:val="en-US"/>
        </w:rPr>
        <w:t>(</w:t>
      </w:r>
      <w:r>
        <w:rPr>
          <w:lang w:val="en-US"/>
        </w:rPr>
        <w:t>Q3 2014:</w:t>
      </w:r>
      <w:r w:rsidRPr="001430D1">
        <w:rPr>
          <w:lang w:val="en-US"/>
        </w:rPr>
        <w:t xml:space="preserve"> </w:t>
      </w:r>
      <w:r>
        <w:rPr>
          <w:lang w:val="en-US"/>
        </w:rPr>
        <w:t>€</w:t>
      </w:r>
      <w:r w:rsidRPr="001430D1">
        <w:rPr>
          <w:lang w:val="en-US"/>
        </w:rPr>
        <w:t>947</w:t>
      </w:r>
      <w:r>
        <w:rPr>
          <w:lang w:val="en-US"/>
        </w:rPr>
        <w:t xml:space="preserve"> million)</w:t>
      </w:r>
      <w:r w:rsidRPr="001430D1">
        <w:rPr>
          <w:lang w:val="en-US"/>
        </w:rPr>
        <w:t xml:space="preserve">. </w:t>
      </w:r>
      <w:r w:rsidRPr="006E4291">
        <w:rPr>
          <w:lang w:val="en-US"/>
        </w:rPr>
        <w:t xml:space="preserve">The higher income in the prior-year quarter mainly reflects the </w:t>
      </w:r>
      <w:r w:rsidR="008A2C00">
        <w:rPr>
          <w:lang w:val="en-US"/>
        </w:rPr>
        <w:t>gain</w:t>
      </w:r>
      <w:r w:rsidRPr="006E4291">
        <w:rPr>
          <w:lang w:val="en-US"/>
        </w:rPr>
        <w:t xml:space="preserve"> of €1,006 million realized on the sale of </w:t>
      </w:r>
      <w:r w:rsidR="004156AE">
        <w:rPr>
          <w:lang w:val="en-US"/>
        </w:rPr>
        <w:t xml:space="preserve">the </w:t>
      </w:r>
      <w:r w:rsidRPr="006E4291">
        <w:rPr>
          <w:lang w:val="en-US"/>
        </w:rPr>
        <w:t xml:space="preserve">RRPSH </w:t>
      </w:r>
      <w:r w:rsidR="004156AE">
        <w:rPr>
          <w:lang w:val="en-US"/>
        </w:rPr>
        <w:t>stake</w:t>
      </w:r>
      <w:r w:rsidRPr="001430D1">
        <w:rPr>
          <w:lang w:val="en-US"/>
        </w:rPr>
        <w:t xml:space="preserve">. </w:t>
      </w:r>
      <w:r w:rsidRPr="006E4291">
        <w:rPr>
          <w:lang w:val="en-US"/>
        </w:rPr>
        <w:t>The elimination of intra-group transactions resulted in income of €16 million in the third quarter of 2015 (Q3 2014: €18 million</w:t>
      </w:r>
      <w:r>
        <w:rPr>
          <w:lang w:val="en-US"/>
        </w:rPr>
        <w:t>)</w:t>
      </w:r>
      <w:r w:rsidRPr="001430D1">
        <w:rPr>
          <w:lang w:val="en-US"/>
        </w:rPr>
        <w:t>.</w:t>
      </w:r>
      <w:r>
        <w:rPr>
          <w:lang w:val="en-US"/>
        </w:rPr>
        <w:t xml:space="preserve"> </w:t>
      </w:r>
    </w:p>
    <w:p w:rsidR="004866A8" w:rsidRDefault="004866A8" w:rsidP="00F8629E">
      <w:pPr>
        <w:pStyle w:val="20Continoustext"/>
        <w:rPr>
          <w:b/>
          <w:lang w:val="en-US"/>
        </w:rPr>
      </w:pPr>
    </w:p>
    <w:p w:rsidR="00F8629E" w:rsidRPr="001430D1" w:rsidRDefault="00F8629E" w:rsidP="00F8629E">
      <w:pPr>
        <w:pStyle w:val="20Continoustext"/>
        <w:rPr>
          <w:b/>
          <w:lang w:val="en-US"/>
        </w:rPr>
      </w:pPr>
      <w:r w:rsidRPr="001430D1">
        <w:rPr>
          <w:b/>
          <w:lang w:val="en-US"/>
        </w:rPr>
        <w:lastRenderedPageBreak/>
        <w:t xml:space="preserve">Investment in the future: </w:t>
      </w:r>
      <w:r>
        <w:rPr>
          <w:b/>
          <w:lang w:val="en-US"/>
        </w:rPr>
        <w:t>safeguarding</w:t>
      </w:r>
      <w:r w:rsidRPr="001430D1">
        <w:rPr>
          <w:b/>
          <w:lang w:val="en-US"/>
        </w:rPr>
        <w:t xml:space="preserve"> strategy </w:t>
      </w:r>
      <w:r>
        <w:rPr>
          <w:b/>
          <w:lang w:val="en-US"/>
        </w:rPr>
        <w:t xml:space="preserve">over the long term </w:t>
      </w:r>
    </w:p>
    <w:p w:rsidR="00F8629E" w:rsidRPr="001430D1" w:rsidRDefault="00F8629E" w:rsidP="00F8629E">
      <w:pPr>
        <w:pStyle w:val="20Continoustext"/>
        <w:rPr>
          <w:lang w:val="en-US"/>
        </w:rPr>
      </w:pPr>
      <w:r>
        <w:rPr>
          <w:lang w:val="en-US"/>
        </w:rPr>
        <w:t>The Daimler Group</w:t>
      </w:r>
      <w:r w:rsidRPr="001430D1">
        <w:rPr>
          <w:lang w:val="en-US"/>
        </w:rPr>
        <w:t xml:space="preserve"> </w:t>
      </w:r>
      <w:r w:rsidRPr="00B71C2E">
        <w:rPr>
          <w:lang w:val="en-US"/>
        </w:rPr>
        <w:t xml:space="preserve">invested €1.1 billion in </w:t>
      </w:r>
      <w:r w:rsidRPr="00B71C2E">
        <w:rPr>
          <w:b/>
          <w:bCs/>
          <w:lang w:val="en-US"/>
        </w:rPr>
        <w:t>property, plant and equipment</w:t>
      </w:r>
      <w:r w:rsidRPr="00B71C2E">
        <w:rPr>
          <w:lang w:val="en-US"/>
        </w:rPr>
        <w:t xml:space="preserve"> in the third quarter</w:t>
      </w:r>
      <w:r w:rsidRPr="001430D1">
        <w:rPr>
          <w:lang w:val="en-US"/>
        </w:rPr>
        <w:t xml:space="preserve"> </w:t>
      </w:r>
      <w:r w:rsidRPr="00B71C2E">
        <w:rPr>
          <w:lang w:val="en-US"/>
        </w:rPr>
        <w:t xml:space="preserve">(Q3 2014: €1.2 billion). Most of that investment volume, €0.8 billion, was at the Mercedes-Benz Cars division (Q3 2014: €0.9 billion). The main area of capital expenditure was on production preparations for new models, in particular the new E-Class and its derivatives, the additional derivatives of the C-Class, and investments for new transmissions and engine versions. Another area of capital expenditure was for the ongoing expansion of </w:t>
      </w:r>
      <w:r>
        <w:rPr>
          <w:lang w:val="en-US"/>
        </w:rPr>
        <w:t>the</w:t>
      </w:r>
      <w:r w:rsidRPr="00B71C2E">
        <w:rPr>
          <w:lang w:val="en-US"/>
        </w:rPr>
        <w:t xml:space="preserve"> international production and component plants</w:t>
      </w:r>
      <w:r w:rsidRPr="001430D1">
        <w:rPr>
          <w:lang w:val="en-US"/>
        </w:rPr>
        <w:t>.</w:t>
      </w:r>
      <w:r>
        <w:rPr>
          <w:lang w:val="en-US"/>
        </w:rPr>
        <w:t xml:space="preserve"> </w:t>
      </w:r>
    </w:p>
    <w:p w:rsidR="00F8629E" w:rsidRPr="001430D1" w:rsidRDefault="00F8629E" w:rsidP="00F8629E">
      <w:pPr>
        <w:pStyle w:val="20Continoustext"/>
        <w:rPr>
          <w:lang w:val="en-US"/>
        </w:rPr>
      </w:pPr>
      <w:r w:rsidRPr="00B71C2E">
        <w:rPr>
          <w:lang w:val="en-US"/>
        </w:rPr>
        <w:t xml:space="preserve">The Daimler Group’s </w:t>
      </w:r>
      <w:r w:rsidRPr="00B71C2E">
        <w:rPr>
          <w:b/>
          <w:bCs/>
          <w:lang w:val="en-US"/>
        </w:rPr>
        <w:t>research and development spending</w:t>
      </w:r>
      <w:r w:rsidRPr="00B71C2E">
        <w:rPr>
          <w:lang w:val="en-US"/>
        </w:rPr>
        <w:t xml:space="preserve"> in the third quarter of this year amounted to €1.6 billion (Q3 2014: €1.4 billion), of which €0.5 billion was capitalized (Q3 2014: €0.3 billion). More than two thirds of the research and development spending was at the Mercedes-Benz Cars segment. The main areas were new vehicle models, particularly </w:t>
      </w:r>
      <w:r w:rsidR="004156AE">
        <w:rPr>
          <w:lang w:val="en-US"/>
        </w:rPr>
        <w:br/>
      </w:r>
      <w:r w:rsidRPr="00B71C2E">
        <w:rPr>
          <w:lang w:val="en-US"/>
        </w:rPr>
        <w:t>fuel-efficient and environmentally friendly drive systems, and new safety technologies</w:t>
      </w:r>
      <w:r w:rsidRPr="001430D1">
        <w:rPr>
          <w:lang w:val="en-US"/>
        </w:rPr>
        <w:t>.</w:t>
      </w:r>
      <w:r>
        <w:rPr>
          <w:lang w:val="en-US"/>
        </w:rPr>
        <w:t xml:space="preserve"> </w:t>
      </w:r>
    </w:p>
    <w:p w:rsidR="00F8629E" w:rsidRPr="001430D1" w:rsidRDefault="00F8629E" w:rsidP="00F8629E">
      <w:pPr>
        <w:pStyle w:val="20Continoustext"/>
        <w:rPr>
          <w:b/>
          <w:lang w:val="en-US"/>
        </w:rPr>
      </w:pPr>
      <w:r w:rsidRPr="001430D1">
        <w:rPr>
          <w:b/>
          <w:lang w:val="en-US"/>
        </w:rPr>
        <w:t xml:space="preserve">Outlook for the markets: Daimler expects heterogeneous market developments </w:t>
      </w:r>
    </w:p>
    <w:p w:rsidR="00F8629E" w:rsidRPr="001430D1" w:rsidRDefault="00F8629E" w:rsidP="00F8629E">
      <w:pPr>
        <w:pStyle w:val="20Continoustext"/>
        <w:rPr>
          <w:lang w:val="en-US"/>
        </w:rPr>
      </w:pPr>
      <w:r w:rsidRPr="00E73918">
        <w:rPr>
          <w:lang w:val="en-US"/>
        </w:rPr>
        <w:t xml:space="preserve">At the beginning of the fourth quarter, the prospects for the </w:t>
      </w:r>
      <w:r w:rsidRPr="00E73918">
        <w:rPr>
          <w:b/>
          <w:bCs/>
          <w:lang w:val="en-US"/>
        </w:rPr>
        <w:t>world economy</w:t>
      </w:r>
      <w:r w:rsidRPr="00E73918">
        <w:rPr>
          <w:lang w:val="en-US"/>
        </w:rPr>
        <w:t xml:space="preserve"> are rather </w:t>
      </w:r>
      <w:r w:rsidRPr="00E73918">
        <w:rPr>
          <w:b/>
          <w:bCs/>
          <w:lang w:val="en-US"/>
        </w:rPr>
        <w:t>restrained</w:t>
      </w:r>
      <w:r w:rsidRPr="00E73918">
        <w:rPr>
          <w:lang w:val="en-US"/>
        </w:rPr>
        <w:t>. Although major leading economic indicators suggest that the moderate growth will continue, they also reveal a significant increase in uncertainty on the part of investors and consumers</w:t>
      </w:r>
      <w:r w:rsidRPr="001430D1">
        <w:rPr>
          <w:lang w:val="en-US"/>
        </w:rPr>
        <w:t xml:space="preserve">. </w:t>
      </w:r>
      <w:r w:rsidRPr="00E73918">
        <w:rPr>
          <w:lang w:val="en-US"/>
        </w:rPr>
        <w:t>This means that no significant acceleration of global growth can be expected in the foreseeable future</w:t>
      </w:r>
      <w:r w:rsidRPr="001430D1">
        <w:rPr>
          <w:lang w:val="en-US"/>
        </w:rPr>
        <w:t xml:space="preserve">. </w:t>
      </w:r>
      <w:r w:rsidRPr="00B05BE8">
        <w:rPr>
          <w:lang w:val="en-US"/>
        </w:rPr>
        <w:t xml:space="preserve">Overall, </w:t>
      </w:r>
      <w:r>
        <w:rPr>
          <w:lang w:val="en-US"/>
        </w:rPr>
        <w:t>Daimler</w:t>
      </w:r>
      <w:r w:rsidRPr="00B05BE8">
        <w:rPr>
          <w:lang w:val="en-US"/>
        </w:rPr>
        <w:t xml:space="preserve"> anticipate</w:t>
      </w:r>
      <w:r>
        <w:rPr>
          <w:lang w:val="en-US"/>
        </w:rPr>
        <w:t>s</w:t>
      </w:r>
      <w:r w:rsidRPr="00B05BE8">
        <w:rPr>
          <w:lang w:val="en-US"/>
        </w:rPr>
        <w:t xml:space="preserve"> moderate growth in output of about 2.7% for the world economy</w:t>
      </w:r>
      <w:r>
        <w:rPr>
          <w:lang w:val="en-US"/>
        </w:rPr>
        <w:t xml:space="preserve"> in the year 2015</w:t>
      </w:r>
      <w:r w:rsidRPr="00B05BE8">
        <w:rPr>
          <w:lang w:val="en-US"/>
        </w:rPr>
        <w:t>, in the magnitude of the past three years</w:t>
      </w:r>
      <w:r w:rsidRPr="001430D1">
        <w:rPr>
          <w:lang w:val="en-US"/>
        </w:rPr>
        <w:t>.</w:t>
      </w:r>
      <w:r>
        <w:rPr>
          <w:lang w:val="en-US"/>
        </w:rPr>
        <w:t xml:space="preserve"> </w:t>
      </w:r>
    </w:p>
    <w:p w:rsidR="00F8629E" w:rsidRPr="001430D1" w:rsidRDefault="00F8629E" w:rsidP="00F8629E">
      <w:pPr>
        <w:pStyle w:val="20Continoustext"/>
        <w:rPr>
          <w:lang w:val="en-US"/>
        </w:rPr>
      </w:pPr>
      <w:r>
        <w:rPr>
          <w:lang w:val="en-US"/>
        </w:rPr>
        <w:t>With regard to</w:t>
      </w:r>
      <w:r w:rsidRPr="001430D1">
        <w:rPr>
          <w:lang w:val="en-US"/>
        </w:rPr>
        <w:t xml:space="preserve"> </w:t>
      </w:r>
      <w:r w:rsidRPr="00D81015">
        <w:rPr>
          <w:b/>
          <w:lang w:val="en-US"/>
        </w:rPr>
        <w:t>worldwide demand for cars</w:t>
      </w:r>
      <w:r w:rsidRPr="00D81015">
        <w:rPr>
          <w:bCs/>
          <w:lang w:val="en-US"/>
        </w:rPr>
        <w:t>,</w:t>
      </w:r>
      <w:r w:rsidRPr="001430D1">
        <w:rPr>
          <w:lang w:val="en-US"/>
        </w:rPr>
        <w:t xml:space="preserve"> </w:t>
      </w:r>
      <w:r w:rsidRPr="00D81015">
        <w:rPr>
          <w:lang w:val="en-US"/>
        </w:rPr>
        <w:t xml:space="preserve">the </w:t>
      </w:r>
      <w:r w:rsidRPr="00D81015">
        <w:rPr>
          <w:b/>
          <w:bCs/>
          <w:lang w:val="en-US"/>
        </w:rPr>
        <w:t>market volume</w:t>
      </w:r>
      <w:r w:rsidRPr="00D81015">
        <w:rPr>
          <w:lang w:val="en-US"/>
        </w:rPr>
        <w:t xml:space="preserve"> in full-year 2015 is likely to </w:t>
      </w:r>
      <w:r w:rsidR="00952377">
        <w:rPr>
          <w:lang w:val="en-US"/>
        </w:rPr>
        <w:t xml:space="preserve">be </w:t>
      </w:r>
      <w:r w:rsidRPr="00D81015">
        <w:rPr>
          <w:b/>
          <w:bCs/>
          <w:lang w:val="en-US"/>
        </w:rPr>
        <w:t>in the magnitude of the previous year</w:t>
      </w:r>
      <w:r w:rsidRPr="00D81015">
        <w:rPr>
          <w:lang w:val="en-US"/>
        </w:rPr>
        <w:t xml:space="preserve">. The main reason for the further reduction in </w:t>
      </w:r>
      <w:r>
        <w:rPr>
          <w:lang w:val="en-US"/>
        </w:rPr>
        <w:t>Daimler’s</w:t>
      </w:r>
      <w:r w:rsidRPr="00D81015">
        <w:rPr>
          <w:lang w:val="en-US"/>
        </w:rPr>
        <w:t xml:space="preserve"> expectation is the recent weakening of market growth in </w:t>
      </w:r>
      <w:r w:rsidRPr="002B4D0B">
        <w:rPr>
          <w:b/>
          <w:lang w:val="en-US"/>
        </w:rPr>
        <w:t>China</w:t>
      </w:r>
      <w:r w:rsidRPr="00D81015">
        <w:rPr>
          <w:lang w:val="en-US"/>
        </w:rPr>
        <w:t>, where only a slight increase in demand</w:t>
      </w:r>
      <w:r w:rsidRPr="00260A50">
        <w:rPr>
          <w:lang w:val="en-US"/>
        </w:rPr>
        <w:t xml:space="preserve"> </w:t>
      </w:r>
      <w:r>
        <w:rPr>
          <w:lang w:val="en-US"/>
        </w:rPr>
        <w:t>is now</w:t>
      </w:r>
      <w:r w:rsidRPr="00D81015">
        <w:rPr>
          <w:lang w:val="en-US"/>
        </w:rPr>
        <w:t xml:space="preserve"> anticipate</w:t>
      </w:r>
      <w:r>
        <w:rPr>
          <w:lang w:val="en-US"/>
        </w:rPr>
        <w:t>d</w:t>
      </w:r>
      <w:r w:rsidRPr="001430D1">
        <w:rPr>
          <w:lang w:val="en-US"/>
        </w:rPr>
        <w:t xml:space="preserve">. </w:t>
      </w:r>
      <w:r w:rsidRPr="00D81015">
        <w:rPr>
          <w:lang w:val="en-US"/>
        </w:rPr>
        <w:t xml:space="preserve">This year, positive contributions to the development of the world market will mainly come from the traditional markets </w:t>
      </w:r>
      <w:r>
        <w:rPr>
          <w:lang w:val="en-US"/>
        </w:rPr>
        <w:t>of</w:t>
      </w:r>
      <w:r w:rsidRPr="00D81015">
        <w:rPr>
          <w:lang w:val="en-US"/>
        </w:rPr>
        <w:t xml:space="preserve"> North America and Western Europe. The </w:t>
      </w:r>
      <w:r w:rsidRPr="002B4D0B">
        <w:rPr>
          <w:b/>
          <w:lang w:val="en-US"/>
        </w:rPr>
        <w:t>US market</w:t>
      </w:r>
      <w:r w:rsidRPr="00D81015">
        <w:rPr>
          <w:lang w:val="en-US"/>
        </w:rPr>
        <w:t xml:space="preserve"> should expand </w:t>
      </w:r>
      <w:r w:rsidR="00BC25E5">
        <w:rPr>
          <w:lang w:val="en-US"/>
        </w:rPr>
        <w:t xml:space="preserve">slightly </w:t>
      </w:r>
      <w:r w:rsidRPr="00D81015">
        <w:rPr>
          <w:lang w:val="en-US"/>
        </w:rPr>
        <w:t>again from its already high level and approach its historic high with sales of approximately 17 million cars and light trucks</w:t>
      </w:r>
      <w:r w:rsidRPr="001430D1">
        <w:rPr>
          <w:lang w:val="en-US"/>
        </w:rPr>
        <w:t xml:space="preserve">. </w:t>
      </w:r>
      <w:r w:rsidRPr="00A64FEE">
        <w:rPr>
          <w:lang w:val="en-US"/>
        </w:rPr>
        <w:t xml:space="preserve">The recovery of demand for cars in </w:t>
      </w:r>
      <w:r w:rsidRPr="002B4D0B">
        <w:rPr>
          <w:b/>
          <w:lang w:val="en-US"/>
        </w:rPr>
        <w:t>Western Europe</w:t>
      </w:r>
      <w:r w:rsidRPr="00A64FEE">
        <w:rPr>
          <w:lang w:val="en-US"/>
        </w:rPr>
        <w:t xml:space="preserve"> has gained further dynamism this year, so </w:t>
      </w:r>
      <w:r>
        <w:rPr>
          <w:lang w:val="en-US"/>
        </w:rPr>
        <w:t>Daimler</w:t>
      </w:r>
      <w:r w:rsidRPr="00A64FEE">
        <w:rPr>
          <w:lang w:val="en-US"/>
        </w:rPr>
        <w:t xml:space="preserve"> meanwhile anticipate</w:t>
      </w:r>
      <w:r>
        <w:rPr>
          <w:lang w:val="en-US"/>
        </w:rPr>
        <w:t>s</w:t>
      </w:r>
      <w:r w:rsidRPr="00A64FEE">
        <w:rPr>
          <w:lang w:val="en-US"/>
        </w:rPr>
        <w:t xml:space="preserve"> significant market growth on a broad base. On the other hand, the pronounced decline of the </w:t>
      </w:r>
      <w:r w:rsidRPr="002B4D0B">
        <w:rPr>
          <w:b/>
          <w:lang w:val="en-US"/>
        </w:rPr>
        <w:t>Japanese market</w:t>
      </w:r>
      <w:r w:rsidRPr="00A64FEE">
        <w:rPr>
          <w:lang w:val="en-US"/>
        </w:rPr>
        <w:t xml:space="preserve"> is having a negative impact on the world market</w:t>
      </w:r>
      <w:r>
        <w:rPr>
          <w:lang w:val="en-US"/>
        </w:rPr>
        <w:t>;</w:t>
      </w:r>
      <w:r w:rsidRPr="001430D1">
        <w:rPr>
          <w:lang w:val="en-US"/>
        </w:rPr>
        <w:t xml:space="preserve"> </w:t>
      </w:r>
      <w:r w:rsidRPr="00A64FEE">
        <w:rPr>
          <w:lang w:val="en-US"/>
        </w:rPr>
        <w:t xml:space="preserve">following several years of artificially high demand, </w:t>
      </w:r>
      <w:r>
        <w:rPr>
          <w:lang w:val="en-US"/>
        </w:rPr>
        <w:t>Daimler</w:t>
      </w:r>
      <w:r w:rsidRPr="00A64FEE">
        <w:rPr>
          <w:lang w:val="en-US"/>
        </w:rPr>
        <w:t xml:space="preserve"> now expect</w:t>
      </w:r>
      <w:r>
        <w:rPr>
          <w:lang w:val="en-US"/>
        </w:rPr>
        <w:t>s</w:t>
      </w:r>
      <w:r w:rsidRPr="00A64FEE">
        <w:rPr>
          <w:lang w:val="en-US"/>
        </w:rPr>
        <w:t xml:space="preserve"> a </w:t>
      </w:r>
      <w:r w:rsidRPr="00A64FEE">
        <w:rPr>
          <w:lang w:val="en-US"/>
        </w:rPr>
        <w:lastRenderedPageBreak/>
        <w:t>significant correction of the market volume there</w:t>
      </w:r>
      <w:r w:rsidRPr="001430D1">
        <w:rPr>
          <w:lang w:val="en-US"/>
        </w:rPr>
        <w:t xml:space="preserve">. </w:t>
      </w:r>
      <w:r w:rsidRPr="00A64FEE">
        <w:rPr>
          <w:lang w:val="en-US"/>
        </w:rPr>
        <w:t xml:space="preserve">An additional negative impact on the world market comes from sharply falling demand in some large emerging markets. Car sales in </w:t>
      </w:r>
      <w:r w:rsidRPr="002B4D0B">
        <w:rPr>
          <w:b/>
          <w:lang w:val="en-US"/>
        </w:rPr>
        <w:t>Russia</w:t>
      </w:r>
      <w:r w:rsidRPr="00A64FEE">
        <w:rPr>
          <w:lang w:val="en-US"/>
        </w:rPr>
        <w:t xml:space="preserve"> and </w:t>
      </w:r>
      <w:r w:rsidRPr="002B4D0B">
        <w:rPr>
          <w:b/>
          <w:lang w:val="en-US"/>
        </w:rPr>
        <w:t>Brazil</w:t>
      </w:r>
      <w:r w:rsidRPr="00A64FEE">
        <w:rPr>
          <w:lang w:val="en-US"/>
        </w:rPr>
        <w:t xml:space="preserve"> in particular will decrease drastically due to the significant economic recessions in both countries</w:t>
      </w:r>
      <w:r w:rsidRPr="001430D1">
        <w:rPr>
          <w:lang w:val="en-US"/>
        </w:rPr>
        <w:t xml:space="preserve">. </w:t>
      </w:r>
      <w:r w:rsidRPr="00A64FEE">
        <w:rPr>
          <w:lang w:val="en-US"/>
        </w:rPr>
        <w:t xml:space="preserve">The situation is more encouraging in </w:t>
      </w:r>
      <w:r w:rsidRPr="002B4D0B">
        <w:rPr>
          <w:b/>
          <w:lang w:val="en-US"/>
        </w:rPr>
        <w:t>India</w:t>
      </w:r>
      <w:r w:rsidRPr="00A64FEE">
        <w:rPr>
          <w:lang w:val="en-US"/>
        </w:rPr>
        <w:t>, where a demand revival</w:t>
      </w:r>
      <w:r>
        <w:rPr>
          <w:lang w:val="en-US"/>
        </w:rPr>
        <w:t xml:space="preserve"> continues to be assumed</w:t>
      </w:r>
      <w:r w:rsidRPr="001430D1">
        <w:rPr>
          <w:lang w:val="en-US"/>
        </w:rPr>
        <w:t>.</w:t>
      </w:r>
      <w:r>
        <w:rPr>
          <w:lang w:val="en-US"/>
        </w:rPr>
        <w:t xml:space="preserve"> </w:t>
      </w:r>
    </w:p>
    <w:p w:rsidR="00F8629E" w:rsidRDefault="00F8629E" w:rsidP="00F8629E">
      <w:pPr>
        <w:pStyle w:val="20Continoustext"/>
        <w:rPr>
          <w:lang w:val="en-US"/>
        </w:rPr>
      </w:pPr>
      <w:r w:rsidRPr="007F3D8F">
        <w:rPr>
          <w:lang w:val="en-US"/>
        </w:rPr>
        <w:t xml:space="preserve">In the worldwide market for </w:t>
      </w:r>
      <w:r w:rsidRPr="007F3D8F">
        <w:rPr>
          <w:b/>
          <w:bCs/>
          <w:lang w:val="en-US"/>
        </w:rPr>
        <w:t>medium- and heavy-duty trucks</w:t>
      </w:r>
      <w:r w:rsidRPr="007F3D8F">
        <w:rPr>
          <w:lang w:val="en-US"/>
        </w:rPr>
        <w:t xml:space="preserve">, another </w:t>
      </w:r>
      <w:r w:rsidRPr="007F3D8F">
        <w:rPr>
          <w:b/>
          <w:bCs/>
          <w:lang w:val="en-US"/>
        </w:rPr>
        <w:t>pronounced drop in demand</w:t>
      </w:r>
      <w:r w:rsidRPr="007F3D8F">
        <w:rPr>
          <w:lang w:val="en-US"/>
        </w:rPr>
        <w:t xml:space="preserve"> is expected in 2015 following last year’s significant decrease. Furthermore, the situation will remain highly varied from one region to another. Market prospects for the </w:t>
      </w:r>
      <w:r w:rsidRPr="002B4D0B">
        <w:rPr>
          <w:b/>
          <w:lang w:val="en-US"/>
        </w:rPr>
        <w:t>NAFTA region</w:t>
      </w:r>
      <w:r w:rsidRPr="007F3D8F">
        <w:rPr>
          <w:lang w:val="en-US"/>
        </w:rPr>
        <w:t xml:space="preserve"> and Europe </w:t>
      </w:r>
      <w:r w:rsidR="00BC25E5">
        <w:rPr>
          <w:lang w:val="en-US"/>
        </w:rPr>
        <w:t xml:space="preserve">continue to be </w:t>
      </w:r>
      <w:r w:rsidRPr="007F3D8F">
        <w:rPr>
          <w:lang w:val="en-US"/>
        </w:rPr>
        <w:t xml:space="preserve">positive. In North America, the main economic indicators continue to suggest that demand for trucks will remain favorable, supporting expectations of growth in demand in the magnitude of 10 to 15%. Thanks to the relatively solid economic recovery in </w:t>
      </w:r>
      <w:r w:rsidRPr="002B4D0B">
        <w:rPr>
          <w:b/>
          <w:lang w:val="en-US"/>
        </w:rPr>
        <w:t>Europe</w:t>
      </w:r>
      <w:r w:rsidRPr="007F3D8F">
        <w:rPr>
          <w:lang w:val="en-US"/>
        </w:rPr>
        <w:t xml:space="preserve">, </w:t>
      </w:r>
      <w:r>
        <w:rPr>
          <w:lang w:val="en-US"/>
        </w:rPr>
        <w:t>Daimler</w:t>
      </w:r>
      <w:r w:rsidRPr="007F3D8F">
        <w:rPr>
          <w:lang w:val="en-US"/>
        </w:rPr>
        <w:t xml:space="preserve"> anticipate</w:t>
      </w:r>
      <w:r>
        <w:rPr>
          <w:lang w:val="en-US"/>
        </w:rPr>
        <w:t>s</w:t>
      </w:r>
      <w:r w:rsidRPr="007F3D8F">
        <w:rPr>
          <w:lang w:val="en-US"/>
        </w:rPr>
        <w:t xml:space="preserve"> market growth of 10 to 15% </w:t>
      </w:r>
      <w:r>
        <w:rPr>
          <w:lang w:val="en-US"/>
        </w:rPr>
        <w:t>t</w:t>
      </w:r>
      <w:r w:rsidRPr="007F3D8F">
        <w:rPr>
          <w:lang w:val="en-US"/>
        </w:rPr>
        <w:t xml:space="preserve">here as well. </w:t>
      </w:r>
    </w:p>
    <w:p w:rsidR="00F8629E" w:rsidRPr="001430D1" w:rsidRDefault="00F8629E" w:rsidP="00F8629E">
      <w:pPr>
        <w:pStyle w:val="20Continoustext"/>
        <w:rPr>
          <w:lang w:val="en-US"/>
        </w:rPr>
      </w:pPr>
      <w:r w:rsidRPr="007F3D8F">
        <w:rPr>
          <w:lang w:val="en-US"/>
        </w:rPr>
        <w:t xml:space="preserve">However, market conditions in </w:t>
      </w:r>
      <w:r w:rsidRPr="00981DAB">
        <w:rPr>
          <w:b/>
          <w:bCs/>
          <w:lang w:val="en-US"/>
        </w:rPr>
        <w:t>Brazil</w:t>
      </w:r>
      <w:r w:rsidRPr="007F3D8F">
        <w:rPr>
          <w:lang w:val="en-US"/>
        </w:rPr>
        <w:t xml:space="preserve"> are still extremely unfavorable. Starting from a low level, another sharp decline of up to 50%</w:t>
      </w:r>
      <w:r>
        <w:rPr>
          <w:lang w:val="en-US"/>
        </w:rPr>
        <w:t xml:space="preserve"> must be expected</w:t>
      </w:r>
      <w:r w:rsidRPr="007F3D8F">
        <w:rPr>
          <w:lang w:val="en-US"/>
        </w:rPr>
        <w:t>. The Japanese market for light-, medium- and heavy-duty trucks appears to be relatively robust despite the country’s sluggish economy, so a market volume in 2015 in the magnitude of the previous year</w:t>
      </w:r>
      <w:r>
        <w:rPr>
          <w:lang w:val="en-US"/>
        </w:rPr>
        <w:t xml:space="preserve"> is anticipated</w:t>
      </w:r>
      <w:r w:rsidRPr="007F3D8F">
        <w:rPr>
          <w:lang w:val="en-US"/>
        </w:rPr>
        <w:t xml:space="preserve">. But following a very weak </w:t>
      </w:r>
      <w:r w:rsidR="00BC25E5">
        <w:rPr>
          <w:lang w:val="en-US"/>
        </w:rPr>
        <w:t xml:space="preserve">development this year to date </w:t>
      </w:r>
      <w:r w:rsidRPr="007F3D8F">
        <w:rPr>
          <w:lang w:val="en-US"/>
        </w:rPr>
        <w:t xml:space="preserve">in </w:t>
      </w:r>
      <w:r w:rsidRPr="00981DAB">
        <w:rPr>
          <w:b/>
          <w:bCs/>
          <w:lang w:val="en-US"/>
        </w:rPr>
        <w:t>Indonesia</w:t>
      </w:r>
      <w:r w:rsidRPr="007F3D8F">
        <w:rPr>
          <w:lang w:val="en-US"/>
        </w:rPr>
        <w:t xml:space="preserve">, </w:t>
      </w:r>
      <w:r>
        <w:rPr>
          <w:lang w:val="en-US"/>
        </w:rPr>
        <w:t>it</w:t>
      </w:r>
      <w:r w:rsidRPr="007F3D8F">
        <w:rPr>
          <w:lang w:val="en-US"/>
        </w:rPr>
        <w:t xml:space="preserve"> must</w:t>
      </w:r>
      <w:r>
        <w:rPr>
          <w:lang w:val="en-US"/>
        </w:rPr>
        <w:t xml:space="preserve"> </w:t>
      </w:r>
      <w:r w:rsidR="00BC25E5">
        <w:rPr>
          <w:lang w:val="en-US"/>
        </w:rPr>
        <w:t xml:space="preserve">meanwhile </w:t>
      </w:r>
      <w:r>
        <w:rPr>
          <w:lang w:val="en-US"/>
        </w:rPr>
        <w:t>be</w:t>
      </w:r>
      <w:r w:rsidRPr="007F3D8F">
        <w:rPr>
          <w:lang w:val="en-US"/>
        </w:rPr>
        <w:t xml:space="preserve"> assume</w:t>
      </w:r>
      <w:r>
        <w:rPr>
          <w:lang w:val="en-US"/>
        </w:rPr>
        <w:t>d</w:t>
      </w:r>
      <w:r w:rsidRPr="007F3D8F">
        <w:rPr>
          <w:lang w:val="en-US"/>
        </w:rPr>
        <w:t xml:space="preserve"> that the overall truck market there will be up to 35% smaller than in 2014</w:t>
      </w:r>
      <w:r w:rsidRPr="001430D1">
        <w:rPr>
          <w:lang w:val="en-US"/>
        </w:rPr>
        <w:t xml:space="preserve">. </w:t>
      </w:r>
      <w:r w:rsidRPr="007F3D8F">
        <w:rPr>
          <w:lang w:val="en-US"/>
        </w:rPr>
        <w:t xml:space="preserve">The deep recession in </w:t>
      </w:r>
      <w:r w:rsidRPr="002B4D0B">
        <w:rPr>
          <w:b/>
          <w:lang w:val="en-US"/>
        </w:rPr>
        <w:t>Russia</w:t>
      </w:r>
      <w:r w:rsidRPr="007F3D8F">
        <w:rPr>
          <w:lang w:val="en-US"/>
        </w:rPr>
        <w:t xml:space="preserve"> will continue to affect the market, so demand will fall sharply once again. But a significant market recovery is anticipated in </w:t>
      </w:r>
      <w:r w:rsidRPr="002B4D0B">
        <w:rPr>
          <w:b/>
          <w:lang w:val="en-US"/>
        </w:rPr>
        <w:t>India</w:t>
      </w:r>
      <w:r w:rsidRPr="007F3D8F">
        <w:rPr>
          <w:lang w:val="en-US"/>
        </w:rPr>
        <w:t xml:space="preserve">, thanks to the slightly improved economic prospects there. Demand for trucks in </w:t>
      </w:r>
      <w:r w:rsidRPr="00981DAB">
        <w:rPr>
          <w:b/>
          <w:bCs/>
          <w:lang w:val="en-US"/>
        </w:rPr>
        <w:t>China</w:t>
      </w:r>
      <w:r w:rsidRPr="007F3D8F">
        <w:rPr>
          <w:lang w:val="en-US"/>
        </w:rPr>
        <w:t xml:space="preserve"> is currently under great pressure due to the economic slowdown and the introduction of the CN4 emissions standards (similar to Euro IV). </w:t>
      </w:r>
      <w:r>
        <w:rPr>
          <w:lang w:val="en-US"/>
        </w:rPr>
        <w:t>Daimler</w:t>
      </w:r>
      <w:r w:rsidRPr="007F3D8F">
        <w:rPr>
          <w:lang w:val="en-US"/>
        </w:rPr>
        <w:t xml:space="preserve"> therefore expect</w:t>
      </w:r>
      <w:r>
        <w:rPr>
          <w:lang w:val="en-US"/>
        </w:rPr>
        <w:t>s</w:t>
      </w:r>
      <w:r w:rsidRPr="007F3D8F">
        <w:rPr>
          <w:lang w:val="en-US"/>
        </w:rPr>
        <w:t xml:space="preserve"> the market to contract by about 30% compared with its prior-year level</w:t>
      </w:r>
      <w:r>
        <w:rPr>
          <w:lang w:val="en-US"/>
        </w:rPr>
        <w:t xml:space="preserve">. </w:t>
      </w:r>
    </w:p>
    <w:p w:rsidR="00F8629E" w:rsidRPr="001430D1" w:rsidRDefault="00F8629E" w:rsidP="00F8629E">
      <w:pPr>
        <w:pStyle w:val="20Continoustext"/>
        <w:rPr>
          <w:lang w:val="en-US"/>
        </w:rPr>
      </w:pPr>
      <w:r>
        <w:rPr>
          <w:lang w:val="en-US"/>
        </w:rPr>
        <w:t>Daimler</w:t>
      </w:r>
      <w:r w:rsidRPr="00F916F8">
        <w:rPr>
          <w:lang w:val="en-US"/>
        </w:rPr>
        <w:t xml:space="preserve"> assume</w:t>
      </w:r>
      <w:r>
        <w:rPr>
          <w:lang w:val="en-US"/>
        </w:rPr>
        <w:t>s</w:t>
      </w:r>
      <w:r w:rsidRPr="00F916F8">
        <w:rPr>
          <w:lang w:val="en-US"/>
        </w:rPr>
        <w:t xml:space="preserve"> that the market in </w:t>
      </w:r>
      <w:r w:rsidRPr="00F916F8">
        <w:rPr>
          <w:b/>
          <w:bCs/>
          <w:lang w:val="en-US"/>
        </w:rPr>
        <w:t>Europe</w:t>
      </w:r>
      <w:r w:rsidRPr="00F916F8">
        <w:rPr>
          <w:lang w:val="en-US"/>
        </w:rPr>
        <w:t xml:space="preserve"> for </w:t>
      </w:r>
      <w:r w:rsidRPr="00F916F8">
        <w:rPr>
          <w:b/>
          <w:bCs/>
          <w:lang w:val="en-US"/>
        </w:rPr>
        <w:t>medium-sized and large vans</w:t>
      </w:r>
      <w:r w:rsidRPr="00F916F8">
        <w:rPr>
          <w:lang w:val="en-US"/>
        </w:rPr>
        <w:t xml:space="preserve"> will </w:t>
      </w:r>
      <w:r w:rsidRPr="00F916F8">
        <w:rPr>
          <w:b/>
          <w:bCs/>
          <w:lang w:val="en-US"/>
        </w:rPr>
        <w:t>grow significantly</w:t>
      </w:r>
      <w:r w:rsidRPr="00F916F8">
        <w:rPr>
          <w:lang w:val="en-US"/>
        </w:rPr>
        <w:t xml:space="preserve"> in 2015, and </w:t>
      </w:r>
      <w:r w:rsidRPr="00F916F8">
        <w:rPr>
          <w:b/>
          <w:bCs/>
          <w:lang w:val="en-US"/>
        </w:rPr>
        <w:t>slight growth</w:t>
      </w:r>
      <w:r>
        <w:rPr>
          <w:lang w:val="en-US"/>
        </w:rPr>
        <w:t xml:space="preserve"> is</w:t>
      </w:r>
      <w:r w:rsidRPr="00F916F8">
        <w:rPr>
          <w:lang w:val="en-US"/>
        </w:rPr>
        <w:t xml:space="preserve"> expect</w:t>
      </w:r>
      <w:r>
        <w:rPr>
          <w:lang w:val="en-US"/>
        </w:rPr>
        <w:t>ed</w:t>
      </w:r>
      <w:r w:rsidRPr="00F916F8">
        <w:rPr>
          <w:lang w:val="en-US"/>
        </w:rPr>
        <w:t xml:space="preserve"> in the market for </w:t>
      </w:r>
      <w:r w:rsidRPr="00F916F8">
        <w:rPr>
          <w:b/>
          <w:bCs/>
          <w:lang w:val="en-US"/>
        </w:rPr>
        <w:t>small vans</w:t>
      </w:r>
      <w:r w:rsidRPr="001430D1">
        <w:rPr>
          <w:lang w:val="en-US"/>
        </w:rPr>
        <w:t>. F</w:t>
      </w:r>
      <w:r>
        <w:rPr>
          <w:lang w:val="en-US"/>
        </w:rPr>
        <w:t>o</w:t>
      </w:r>
      <w:r w:rsidRPr="001430D1">
        <w:rPr>
          <w:lang w:val="en-US"/>
        </w:rPr>
        <w:t xml:space="preserve">r </w:t>
      </w:r>
      <w:r>
        <w:rPr>
          <w:lang w:val="en-US"/>
        </w:rPr>
        <w:t xml:space="preserve">the </w:t>
      </w:r>
      <w:r w:rsidRPr="002B4D0B">
        <w:rPr>
          <w:b/>
          <w:lang w:val="en-US"/>
        </w:rPr>
        <w:t>United States</w:t>
      </w:r>
      <w:r>
        <w:rPr>
          <w:lang w:val="en-US"/>
        </w:rPr>
        <w:t>,</w:t>
      </w:r>
      <w:r w:rsidRPr="001430D1">
        <w:rPr>
          <w:lang w:val="en-US"/>
        </w:rPr>
        <w:t xml:space="preserve"> </w:t>
      </w:r>
      <w:r>
        <w:rPr>
          <w:lang w:val="en-US"/>
        </w:rPr>
        <w:t>significant growth is expected in the market for large vans</w:t>
      </w:r>
      <w:r w:rsidRPr="001430D1">
        <w:rPr>
          <w:lang w:val="en-US"/>
        </w:rPr>
        <w:t xml:space="preserve">. Daimler </w:t>
      </w:r>
      <w:r>
        <w:rPr>
          <w:lang w:val="en-US"/>
        </w:rPr>
        <w:t>now anticipates</w:t>
      </w:r>
      <w:r w:rsidRPr="001430D1">
        <w:rPr>
          <w:lang w:val="en-US"/>
        </w:rPr>
        <w:t xml:space="preserve"> </w:t>
      </w:r>
      <w:r w:rsidRPr="00F916F8">
        <w:rPr>
          <w:lang w:val="en-US"/>
        </w:rPr>
        <w:t xml:space="preserve">significant contraction of the market </w:t>
      </w:r>
      <w:r>
        <w:rPr>
          <w:lang w:val="en-US"/>
        </w:rPr>
        <w:t>it</w:t>
      </w:r>
      <w:r w:rsidRPr="00F916F8">
        <w:rPr>
          <w:lang w:val="en-US"/>
        </w:rPr>
        <w:t xml:space="preserve"> address</w:t>
      </w:r>
      <w:r>
        <w:rPr>
          <w:lang w:val="en-US"/>
        </w:rPr>
        <w:t>es in China</w:t>
      </w:r>
      <w:r w:rsidRPr="001430D1">
        <w:rPr>
          <w:lang w:val="en-US"/>
        </w:rPr>
        <w:t xml:space="preserve">. </w:t>
      </w:r>
      <w:r>
        <w:rPr>
          <w:lang w:val="en-US"/>
        </w:rPr>
        <w:t xml:space="preserve">Also in </w:t>
      </w:r>
      <w:r w:rsidRPr="002B4D0B">
        <w:rPr>
          <w:b/>
          <w:lang w:val="en-US"/>
        </w:rPr>
        <w:t>Latin America</w:t>
      </w:r>
      <w:r>
        <w:rPr>
          <w:lang w:val="en-US"/>
        </w:rPr>
        <w:t xml:space="preserve">, </w:t>
      </w:r>
      <w:r w:rsidRPr="001430D1">
        <w:rPr>
          <w:lang w:val="en-US"/>
        </w:rPr>
        <w:t xml:space="preserve">Daimler </w:t>
      </w:r>
      <w:r w:rsidRPr="00C773BB">
        <w:rPr>
          <w:lang w:val="en-US"/>
        </w:rPr>
        <w:t>expect</w:t>
      </w:r>
      <w:r>
        <w:rPr>
          <w:lang w:val="en-US"/>
        </w:rPr>
        <w:t>s</w:t>
      </w:r>
      <w:r w:rsidRPr="00C773BB">
        <w:rPr>
          <w:lang w:val="en-US"/>
        </w:rPr>
        <w:t xml:space="preserve"> significant contraction in the market for large vans</w:t>
      </w:r>
      <w:r w:rsidRPr="001430D1">
        <w:rPr>
          <w:lang w:val="en-US"/>
        </w:rPr>
        <w:t>.</w:t>
      </w:r>
      <w:r>
        <w:rPr>
          <w:lang w:val="en-US"/>
        </w:rPr>
        <w:t xml:space="preserve"> </w:t>
      </w:r>
    </w:p>
    <w:p w:rsidR="00F8629E" w:rsidRPr="001430D1" w:rsidRDefault="00F8629E" w:rsidP="00F8629E">
      <w:pPr>
        <w:pStyle w:val="20Continoustext"/>
        <w:rPr>
          <w:lang w:val="en-US"/>
        </w:rPr>
      </w:pPr>
      <w:r>
        <w:rPr>
          <w:lang w:val="en-US"/>
        </w:rPr>
        <w:t>The</w:t>
      </w:r>
      <w:r w:rsidRPr="005D3635">
        <w:rPr>
          <w:lang w:val="en-US"/>
        </w:rPr>
        <w:t xml:space="preserve"> market volume for </w:t>
      </w:r>
      <w:r w:rsidRPr="005D3635">
        <w:rPr>
          <w:b/>
          <w:bCs/>
          <w:lang w:val="en-US"/>
        </w:rPr>
        <w:t>buses</w:t>
      </w:r>
      <w:r w:rsidRPr="005D3635">
        <w:rPr>
          <w:lang w:val="en-US"/>
        </w:rPr>
        <w:t xml:space="preserve"> in </w:t>
      </w:r>
      <w:r w:rsidRPr="005D3635">
        <w:rPr>
          <w:b/>
          <w:bCs/>
          <w:lang w:val="en-US"/>
        </w:rPr>
        <w:t>Europe</w:t>
      </w:r>
      <w:r w:rsidRPr="005D3635">
        <w:rPr>
          <w:lang w:val="en-US"/>
        </w:rPr>
        <w:t xml:space="preserve"> </w:t>
      </w:r>
      <w:r>
        <w:rPr>
          <w:lang w:val="en-US"/>
        </w:rPr>
        <w:t>should be</w:t>
      </w:r>
      <w:r w:rsidRPr="005D3635">
        <w:rPr>
          <w:lang w:val="en-US"/>
        </w:rPr>
        <w:t xml:space="preserve"> </w:t>
      </w:r>
      <w:r w:rsidRPr="005D3635">
        <w:rPr>
          <w:b/>
          <w:bCs/>
          <w:lang w:val="en-US"/>
        </w:rPr>
        <w:t>slightly above the very low level of 2014</w:t>
      </w:r>
      <w:r w:rsidRPr="001430D1">
        <w:rPr>
          <w:lang w:val="en-US"/>
        </w:rPr>
        <w:t xml:space="preserve">. In </w:t>
      </w:r>
      <w:r w:rsidRPr="002B4D0B">
        <w:rPr>
          <w:b/>
          <w:lang w:val="en-US"/>
        </w:rPr>
        <w:t>Brazil</w:t>
      </w:r>
      <w:r>
        <w:rPr>
          <w:lang w:val="en-US"/>
        </w:rPr>
        <w:t xml:space="preserve">, </w:t>
      </w:r>
      <w:r w:rsidRPr="005D3635">
        <w:rPr>
          <w:lang w:val="en-US"/>
        </w:rPr>
        <w:t xml:space="preserve">demand for buses is likely to decrease by at least 35% </w:t>
      </w:r>
      <w:r>
        <w:rPr>
          <w:lang w:val="en-US"/>
        </w:rPr>
        <w:t xml:space="preserve">in 2015 </w:t>
      </w:r>
      <w:r w:rsidRPr="005D3635">
        <w:rPr>
          <w:lang w:val="en-US"/>
        </w:rPr>
        <w:t>compared with last year</w:t>
      </w:r>
      <w:r w:rsidRPr="001430D1">
        <w:rPr>
          <w:lang w:val="en-US"/>
        </w:rPr>
        <w:t>.</w:t>
      </w:r>
      <w:r>
        <w:rPr>
          <w:lang w:val="en-US"/>
        </w:rPr>
        <w:t xml:space="preserve"> </w:t>
      </w:r>
    </w:p>
    <w:p w:rsidR="004866A8" w:rsidRDefault="004866A8" w:rsidP="00F8629E">
      <w:pPr>
        <w:pStyle w:val="20Continoustext"/>
        <w:rPr>
          <w:b/>
          <w:lang w:val="en-US"/>
        </w:rPr>
      </w:pPr>
    </w:p>
    <w:p w:rsidR="00F8629E" w:rsidRPr="001430D1" w:rsidRDefault="00F8629E" w:rsidP="00F8629E">
      <w:pPr>
        <w:pStyle w:val="20Continoustext"/>
        <w:rPr>
          <w:b/>
          <w:lang w:val="en-US"/>
        </w:rPr>
      </w:pPr>
      <w:r w:rsidRPr="001430D1">
        <w:rPr>
          <w:b/>
          <w:lang w:val="en-US"/>
        </w:rPr>
        <w:lastRenderedPageBreak/>
        <w:t xml:space="preserve">Outlook for the divisions: growth in unit sales anticipated </w:t>
      </w:r>
    </w:p>
    <w:p w:rsidR="00F8629E" w:rsidRPr="001430D1" w:rsidRDefault="00F8629E" w:rsidP="00F8629E">
      <w:pPr>
        <w:pStyle w:val="20Continoustext"/>
        <w:rPr>
          <w:lang w:val="en-US"/>
        </w:rPr>
      </w:pPr>
      <w:r w:rsidRPr="008A10DC">
        <w:rPr>
          <w:lang w:val="en-US"/>
        </w:rPr>
        <w:t xml:space="preserve">On the basis of the divisions’ planning, Daimler expects its </w:t>
      </w:r>
      <w:r w:rsidRPr="008A10DC">
        <w:rPr>
          <w:b/>
          <w:bCs/>
          <w:lang w:val="en-US"/>
        </w:rPr>
        <w:t>total unit sales</w:t>
      </w:r>
      <w:r w:rsidRPr="008A10DC">
        <w:rPr>
          <w:lang w:val="en-US"/>
        </w:rPr>
        <w:t xml:space="preserve"> to </w:t>
      </w:r>
      <w:r w:rsidRPr="008A10DC">
        <w:rPr>
          <w:b/>
          <w:bCs/>
          <w:lang w:val="en-US"/>
        </w:rPr>
        <w:t>increase significantly</w:t>
      </w:r>
      <w:r w:rsidRPr="008A10DC">
        <w:rPr>
          <w:lang w:val="en-US"/>
        </w:rPr>
        <w:t xml:space="preserve"> in the year </w:t>
      </w:r>
      <w:r w:rsidRPr="008A10DC">
        <w:rPr>
          <w:b/>
          <w:bCs/>
          <w:lang w:val="en-US"/>
        </w:rPr>
        <w:t>2015</w:t>
      </w:r>
      <w:r w:rsidRPr="001430D1">
        <w:rPr>
          <w:lang w:val="en-US"/>
        </w:rPr>
        <w:t xml:space="preserve">. </w:t>
      </w:r>
    </w:p>
    <w:p w:rsidR="00F8629E" w:rsidRPr="001430D1" w:rsidRDefault="00F8629E" w:rsidP="00F8629E">
      <w:pPr>
        <w:pStyle w:val="20Continoustext"/>
        <w:rPr>
          <w:lang w:val="en-US"/>
        </w:rPr>
      </w:pPr>
      <w:r w:rsidRPr="008A10DC">
        <w:rPr>
          <w:lang w:val="en-US"/>
        </w:rPr>
        <w:t xml:space="preserve">The past three months were the strongest quarter for </w:t>
      </w:r>
      <w:r w:rsidRPr="008A10DC">
        <w:rPr>
          <w:b/>
          <w:bCs/>
          <w:lang w:val="en-US"/>
        </w:rPr>
        <w:t>Mercedes-Benz Cars</w:t>
      </w:r>
      <w:r w:rsidRPr="008A10DC">
        <w:rPr>
          <w:lang w:val="en-US"/>
        </w:rPr>
        <w:t xml:space="preserve"> so far</w:t>
      </w:r>
      <w:r w:rsidRPr="001430D1">
        <w:rPr>
          <w:lang w:val="en-US"/>
        </w:rPr>
        <w:t xml:space="preserve">. </w:t>
      </w:r>
      <w:r>
        <w:rPr>
          <w:lang w:val="en-US"/>
        </w:rPr>
        <w:t>The division intends</w:t>
      </w:r>
      <w:r w:rsidRPr="001430D1">
        <w:rPr>
          <w:lang w:val="en-US"/>
        </w:rPr>
        <w:t xml:space="preserve"> </w:t>
      </w:r>
      <w:r w:rsidRPr="000C19CA">
        <w:rPr>
          <w:lang w:val="en-US"/>
        </w:rPr>
        <w:t xml:space="preserve">to continue along this successful path in the </w:t>
      </w:r>
      <w:r>
        <w:rPr>
          <w:lang w:val="en-US"/>
        </w:rPr>
        <w:t>fourth</w:t>
      </w:r>
      <w:r w:rsidRPr="000C19CA">
        <w:rPr>
          <w:lang w:val="en-US"/>
        </w:rPr>
        <w:t xml:space="preserve"> quarter, and thus to </w:t>
      </w:r>
      <w:r w:rsidRPr="000C19CA">
        <w:rPr>
          <w:b/>
          <w:bCs/>
          <w:lang w:val="en-US"/>
        </w:rPr>
        <w:t xml:space="preserve">significantly increase </w:t>
      </w:r>
      <w:r w:rsidRPr="000C19CA">
        <w:rPr>
          <w:lang w:val="en-US"/>
        </w:rPr>
        <w:t>its</w:t>
      </w:r>
      <w:r w:rsidRPr="000C19CA">
        <w:rPr>
          <w:b/>
          <w:bCs/>
          <w:lang w:val="en-US"/>
        </w:rPr>
        <w:t xml:space="preserve"> unit sales in the full year</w:t>
      </w:r>
      <w:r w:rsidRPr="001430D1">
        <w:rPr>
          <w:lang w:val="en-US"/>
        </w:rPr>
        <w:t xml:space="preserve">. </w:t>
      </w:r>
      <w:r w:rsidRPr="000C19CA">
        <w:rPr>
          <w:lang w:val="en-US"/>
        </w:rPr>
        <w:t xml:space="preserve">Among other models, the new C-Class </w:t>
      </w:r>
      <w:r w:rsidR="00952377">
        <w:rPr>
          <w:lang w:val="en-US"/>
        </w:rPr>
        <w:t>C</w:t>
      </w:r>
      <w:r w:rsidRPr="000C19CA">
        <w:rPr>
          <w:lang w:val="en-US"/>
        </w:rPr>
        <w:t>oup</w:t>
      </w:r>
      <w:r w:rsidR="00952377">
        <w:rPr>
          <w:lang w:val="en-US"/>
        </w:rPr>
        <w:t>é</w:t>
      </w:r>
      <w:r w:rsidRPr="000C19CA">
        <w:rPr>
          <w:lang w:val="en-US"/>
        </w:rPr>
        <w:t xml:space="preserve"> will contribute to the success of the Mercedes-Benz brand. The third member of the C-Class family will be in the showrooms this December. The year of Mercedes-Benz SUVs will be rounded off in November with the world premiere of the new generation of the GLS. The S-Class family will also be expanded: The new </w:t>
      </w:r>
      <w:r w:rsidR="004156AE">
        <w:rPr>
          <w:lang w:val="en-US"/>
        </w:rPr>
        <w:br/>
      </w:r>
      <w:r w:rsidRPr="000C19CA">
        <w:rPr>
          <w:lang w:val="en-US"/>
        </w:rPr>
        <w:t xml:space="preserve">S-Class </w:t>
      </w:r>
      <w:r w:rsidR="00952377">
        <w:rPr>
          <w:lang w:val="en-US"/>
        </w:rPr>
        <w:t>Cabriolet</w:t>
      </w:r>
      <w:r w:rsidRPr="000C19CA">
        <w:rPr>
          <w:lang w:val="en-US"/>
        </w:rPr>
        <w:t xml:space="preserve"> is the sixth version of the current S-Class family and can be ordered as of the end of this year. In November, another Mercedes-Benz icon will have its world premiere: the new generation of the SL roadster. The two smart models will be available in all major markets this year and will also contribute to the significant increase in unit sales</w:t>
      </w:r>
      <w:r w:rsidRPr="001430D1">
        <w:rPr>
          <w:lang w:val="en-US"/>
        </w:rPr>
        <w:t>.</w:t>
      </w:r>
      <w:r>
        <w:rPr>
          <w:lang w:val="en-US"/>
        </w:rPr>
        <w:t xml:space="preserve"> </w:t>
      </w:r>
    </w:p>
    <w:p w:rsidR="00F8629E" w:rsidRPr="001430D1" w:rsidRDefault="00F8629E" w:rsidP="00F8629E">
      <w:pPr>
        <w:pStyle w:val="20Continoustext"/>
        <w:rPr>
          <w:lang w:val="en-US"/>
        </w:rPr>
      </w:pPr>
      <w:r w:rsidRPr="001430D1">
        <w:rPr>
          <w:b/>
          <w:lang w:val="en-US"/>
        </w:rPr>
        <w:t>Daimler Trucks</w:t>
      </w:r>
      <w:r w:rsidRPr="001430D1">
        <w:rPr>
          <w:lang w:val="en-US"/>
        </w:rPr>
        <w:t xml:space="preserve"> </w:t>
      </w:r>
      <w:r w:rsidRPr="006D766D">
        <w:rPr>
          <w:lang w:val="en-US"/>
        </w:rPr>
        <w:t xml:space="preserve">now anticipates a </w:t>
      </w:r>
      <w:r w:rsidRPr="006D766D">
        <w:rPr>
          <w:b/>
          <w:bCs/>
          <w:lang w:val="en-US"/>
        </w:rPr>
        <w:t>slight increase in unit sales</w:t>
      </w:r>
      <w:r w:rsidRPr="006D766D">
        <w:rPr>
          <w:lang w:val="en-US"/>
        </w:rPr>
        <w:t xml:space="preserve"> in full-year 2015. In Western Europe, </w:t>
      </w:r>
      <w:r>
        <w:rPr>
          <w:lang w:val="en-US"/>
        </w:rPr>
        <w:t>the division</w:t>
      </w:r>
      <w:r w:rsidRPr="006D766D">
        <w:rPr>
          <w:lang w:val="en-US"/>
        </w:rPr>
        <w:t xml:space="preserve"> continue</w:t>
      </w:r>
      <w:r>
        <w:rPr>
          <w:lang w:val="en-US"/>
        </w:rPr>
        <w:t>s</w:t>
      </w:r>
      <w:r w:rsidRPr="006D766D">
        <w:rPr>
          <w:lang w:val="en-US"/>
        </w:rPr>
        <w:t xml:space="preserve"> to expect a significantly positive development of truck sales. In</w:t>
      </w:r>
      <w:r w:rsidR="004156AE">
        <w:rPr>
          <w:lang w:val="en-US"/>
        </w:rPr>
        <w:t xml:space="preserve"> Turkey, a significant increase</w:t>
      </w:r>
      <w:r w:rsidRPr="006D766D">
        <w:rPr>
          <w:lang w:val="en-US"/>
        </w:rPr>
        <w:t xml:space="preserve"> </w:t>
      </w:r>
      <w:r>
        <w:rPr>
          <w:lang w:val="en-US"/>
        </w:rPr>
        <w:t xml:space="preserve">is expected </w:t>
      </w:r>
      <w:r w:rsidRPr="006D766D">
        <w:rPr>
          <w:lang w:val="en-US"/>
        </w:rPr>
        <w:t xml:space="preserve">compared with 2014, but growth dynamism has decreased sharply in the course of the year due to the weak economic development and the uncertain political situation in the region. In Brazil, </w:t>
      </w:r>
      <w:r>
        <w:rPr>
          <w:lang w:val="en-US"/>
        </w:rPr>
        <w:t>the truck division</w:t>
      </w:r>
      <w:r w:rsidRPr="006D766D">
        <w:rPr>
          <w:lang w:val="en-US"/>
        </w:rPr>
        <w:t xml:space="preserve"> anticipate</w:t>
      </w:r>
      <w:r>
        <w:rPr>
          <w:lang w:val="en-US"/>
        </w:rPr>
        <w:t>s</w:t>
      </w:r>
      <w:r w:rsidRPr="006D766D">
        <w:rPr>
          <w:lang w:val="en-US"/>
        </w:rPr>
        <w:t xml:space="preserve"> a substantial decrease in unit sales, as the overall economic situation and unfavorable financing conditions are severely dampening demand for trucks</w:t>
      </w:r>
      <w:r w:rsidRPr="001430D1">
        <w:rPr>
          <w:lang w:val="en-US"/>
        </w:rPr>
        <w:t xml:space="preserve">. In </w:t>
      </w:r>
      <w:r>
        <w:rPr>
          <w:lang w:val="en-US"/>
        </w:rPr>
        <w:t>the NAFTA r</w:t>
      </w:r>
      <w:r w:rsidRPr="001430D1">
        <w:rPr>
          <w:lang w:val="en-US"/>
        </w:rPr>
        <w:t>egion</w:t>
      </w:r>
      <w:r>
        <w:rPr>
          <w:lang w:val="en-US"/>
        </w:rPr>
        <w:t>, however,</w:t>
      </w:r>
      <w:r w:rsidRPr="001430D1">
        <w:rPr>
          <w:lang w:val="en-US"/>
        </w:rPr>
        <w:t xml:space="preserve"> Daimler Trucks </w:t>
      </w:r>
      <w:r>
        <w:rPr>
          <w:lang w:val="en-US"/>
        </w:rPr>
        <w:t>assumes that its unit sales will increase significantly</w:t>
      </w:r>
      <w:r w:rsidRPr="001430D1">
        <w:rPr>
          <w:lang w:val="en-US"/>
        </w:rPr>
        <w:t xml:space="preserve">. </w:t>
      </w:r>
      <w:r>
        <w:rPr>
          <w:lang w:val="en-US"/>
        </w:rPr>
        <w:t>The</w:t>
      </w:r>
      <w:r w:rsidRPr="001430D1">
        <w:rPr>
          <w:lang w:val="en-US"/>
        </w:rPr>
        <w:t xml:space="preserve"> </w:t>
      </w:r>
      <w:r w:rsidRPr="006D766D">
        <w:rPr>
          <w:lang w:val="en-US"/>
        </w:rPr>
        <w:t xml:space="preserve">successful products </w:t>
      </w:r>
      <w:r>
        <w:rPr>
          <w:lang w:val="en-US"/>
        </w:rPr>
        <w:t>should</w:t>
      </w:r>
      <w:r w:rsidRPr="006D766D">
        <w:rPr>
          <w:lang w:val="en-US"/>
        </w:rPr>
        <w:t xml:space="preserve"> continue to secure </w:t>
      </w:r>
      <w:r>
        <w:rPr>
          <w:lang w:val="en-US"/>
        </w:rPr>
        <w:t>the division’s</w:t>
      </w:r>
      <w:r w:rsidRPr="006D766D">
        <w:rPr>
          <w:lang w:val="en-US"/>
        </w:rPr>
        <w:t xml:space="preserve"> market leadership in th</w:t>
      </w:r>
      <w:r>
        <w:rPr>
          <w:lang w:val="en-US"/>
        </w:rPr>
        <w:t>at</w:t>
      </w:r>
      <w:r w:rsidRPr="006D766D">
        <w:rPr>
          <w:lang w:val="en-US"/>
        </w:rPr>
        <w:t xml:space="preserve"> region</w:t>
      </w:r>
      <w:r w:rsidRPr="001430D1">
        <w:rPr>
          <w:lang w:val="en-US"/>
        </w:rPr>
        <w:t xml:space="preserve">. </w:t>
      </w:r>
      <w:r w:rsidRPr="006D766D">
        <w:rPr>
          <w:lang w:val="en-US"/>
        </w:rPr>
        <w:t>Unit sales in Asia are affected by the very weak market development in Indonesia, where a substantial decrease in unit sales</w:t>
      </w:r>
      <w:r w:rsidRPr="00260A50">
        <w:rPr>
          <w:lang w:val="en-US"/>
        </w:rPr>
        <w:t xml:space="preserve"> </w:t>
      </w:r>
      <w:r>
        <w:rPr>
          <w:lang w:val="en-US"/>
        </w:rPr>
        <w:t>is</w:t>
      </w:r>
      <w:r w:rsidRPr="006D766D">
        <w:rPr>
          <w:lang w:val="en-US"/>
        </w:rPr>
        <w:t xml:space="preserve"> meanwhile anticipate</w:t>
      </w:r>
      <w:r>
        <w:rPr>
          <w:lang w:val="en-US"/>
        </w:rPr>
        <w:t>d</w:t>
      </w:r>
      <w:r w:rsidRPr="006D766D">
        <w:rPr>
          <w:lang w:val="en-US"/>
        </w:rPr>
        <w:t xml:space="preserve">. On the other hand, </w:t>
      </w:r>
      <w:r>
        <w:rPr>
          <w:lang w:val="en-US"/>
        </w:rPr>
        <w:t>it is</w:t>
      </w:r>
      <w:r w:rsidRPr="006D766D">
        <w:rPr>
          <w:lang w:val="en-US"/>
        </w:rPr>
        <w:t xml:space="preserve"> assume</w:t>
      </w:r>
      <w:r>
        <w:rPr>
          <w:lang w:val="en-US"/>
        </w:rPr>
        <w:t>d</w:t>
      </w:r>
      <w:r w:rsidRPr="006D766D">
        <w:rPr>
          <w:lang w:val="en-US"/>
        </w:rPr>
        <w:t xml:space="preserve"> that unit sales in India will increase significantly due to the steady growth of the BharatBenz model range and the further expansion of </w:t>
      </w:r>
      <w:r>
        <w:rPr>
          <w:lang w:val="en-US"/>
        </w:rPr>
        <w:t>the</w:t>
      </w:r>
      <w:r w:rsidRPr="006D766D">
        <w:rPr>
          <w:lang w:val="en-US"/>
        </w:rPr>
        <w:t xml:space="preserve"> dealer network. </w:t>
      </w:r>
      <w:r>
        <w:rPr>
          <w:lang w:val="en-US"/>
        </w:rPr>
        <w:t xml:space="preserve">Daimler Trucks expects </w:t>
      </w:r>
      <w:r w:rsidRPr="006D766D">
        <w:rPr>
          <w:lang w:val="en-US"/>
        </w:rPr>
        <w:t>a noticeable increase in truck deliveries also in Japan this year</w:t>
      </w:r>
      <w:r w:rsidRPr="001430D1">
        <w:rPr>
          <w:lang w:val="en-US"/>
        </w:rPr>
        <w:t>.</w:t>
      </w:r>
      <w:r>
        <w:rPr>
          <w:lang w:val="en-US"/>
        </w:rPr>
        <w:t xml:space="preserve"> </w:t>
      </w:r>
    </w:p>
    <w:p w:rsidR="00F8629E" w:rsidRPr="001430D1" w:rsidRDefault="00F8629E" w:rsidP="0085458E">
      <w:pPr>
        <w:pStyle w:val="20Continoustext"/>
        <w:rPr>
          <w:lang w:val="en-US"/>
        </w:rPr>
      </w:pPr>
      <w:r w:rsidRPr="001430D1">
        <w:rPr>
          <w:b/>
          <w:lang w:val="en-US"/>
        </w:rPr>
        <w:t>Mercedes-Benz Vans</w:t>
      </w:r>
      <w:r w:rsidRPr="001430D1">
        <w:rPr>
          <w:lang w:val="en-US"/>
        </w:rPr>
        <w:t xml:space="preserve"> </w:t>
      </w:r>
      <w:r w:rsidRPr="006D766D">
        <w:rPr>
          <w:lang w:val="en-US"/>
        </w:rPr>
        <w:t xml:space="preserve">plans to achieve </w:t>
      </w:r>
      <w:r w:rsidRPr="006D766D">
        <w:rPr>
          <w:b/>
          <w:bCs/>
          <w:lang w:val="en-US"/>
        </w:rPr>
        <w:t>significant growth in unit sales</w:t>
      </w:r>
      <w:r w:rsidRPr="006D766D">
        <w:rPr>
          <w:lang w:val="en-US"/>
        </w:rPr>
        <w:t xml:space="preserve"> in 2015</w:t>
      </w:r>
      <w:r w:rsidRPr="001430D1">
        <w:rPr>
          <w:lang w:val="en-US"/>
        </w:rPr>
        <w:t xml:space="preserve">. </w:t>
      </w:r>
      <w:r w:rsidRPr="001835EB">
        <w:rPr>
          <w:lang w:val="en-US"/>
        </w:rPr>
        <w:t xml:space="preserve">In Europe, </w:t>
      </w:r>
      <w:r>
        <w:rPr>
          <w:lang w:val="en-US"/>
        </w:rPr>
        <w:t>its</w:t>
      </w:r>
      <w:r w:rsidRPr="001835EB">
        <w:rPr>
          <w:lang w:val="en-US"/>
        </w:rPr>
        <w:t xml:space="preserve"> core market, </w:t>
      </w:r>
      <w:r>
        <w:rPr>
          <w:lang w:val="en-US"/>
        </w:rPr>
        <w:t>the division</w:t>
      </w:r>
      <w:r w:rsidRPr="001835EB">
        <w:rPr>
          <w:lang w:val="en-US"/>
        </w:rPr>
        <w:t xml:space="preserve"> anticipate</w:t>
      </w:r>
      <w:r>
        <w:rPr>
          <w:lang w:val="en-US"/>
        </w:rPr>
        <w:t>s</w:t>
      </w:r>
      <w:r w:rsidRPr="001835EB">
        <w:rPr>
          <w:lang w:val="en-US"/>
        </w:rPr>
        <w:t xml:space="preserve"> significant increases in sales of medium-sized and large vans. This development is likely to be primarily driven by the new Vito for commercial use and the </w:t>
      </w:r>
      <w:r w:rsidR="00952377">
        <w:rPr>
          <w:lang w:val="en-US"/>
        </w:rPr>
        <w:br/>
      </w:r>
      <w:r w:rsidRPr="001835EB">
        <w:rPr>
          <w:lang w:val="en-US"/>
        </w:rPr>
        <w:t xml:space="preserve">V-Class multipurpose vehicle for private use. Both those models are now fully available following their launch in 2014. </w:t>
      </w:r>
      <w:r>
        <w:rPr>
          <w:lang w:val="en-US"/>
        </w:rPr>
        <w:t>A</w:t>
      </w:r>
      <w:r w:rsidRPr="001835EB">
        <w:rPr>
          <w:lang w:val="en-US"/>
        </w:rPr>
        <w:t xml:space="preserve"> significant increase in unit sales </w:t>
      </w:r>
      <w:r>
        <w:rPr>
          <w:lang w:val="en-US"/>
        </w:rPr>
        <w:t xml:space="preserve">is anticipated </w:t>
      </w:r>
      <w:r w:rsidRPr="001835EB">
        <w:rPr>
          <w:lang w:val="en-US"/>
        </w:rPr>
        <w:t xml:space="preserve">also in the NAFTA region. In the context of </w:t>
      </w:r>
      <w:r>
        <w:rPr>
          <w:lang w:val="en-US"/>
        </w:rPr>
        <w:t>the</w:t>
      </w:r>
      <w:r w:rsidRPr="001835EB">
        <w:rPr>
          <w:lang w:val="en-US"/>
        </w:rPr>
        <w:t xml:space="preserve"> “Mercedes-Benz Vans goes global” strategy for the division, the Vito </w:t>
      </w:r>
      <w:r>
        <w:rPr>
          <w:lang w:val="en-US"/>
        </w:rPr>
        <w:t xml:space="preserve">is </w:t>
      </w:r>
      <w:r>
        <w:rPr>
          <w:lang w:val="en-US"/>
        </w:rPr>
        <w:lastRenderedPageBreak/>
        <w:t xml:space="preserve">being launched </w:t>
      </w:r>
      <w:r w:rsidRPr="001835EB">
        <w:rPr>
          <w:lang w:val="en-US"/>
        </w:rPr>
        <w:t xml:space="preserve">in North and South America, stimulating additional demand there. </w:t>
      </w:r>
      <w:r>
        <w:rPr>
          <w:lang w:val="en-US"/>
        </w:rPr>
        <w:t>The</w:t>
      </w:r>
      <w:r w:rsidRPr="001835EB">
        <w:rPr>
          <w:lang w:val="en-US"/>
        </w:rPr>
        <w:t xml:space="preserve"> aim </w:t>
      </w:r>
      <w:r>
        <w:rPr>
          <w:lang w:val="en-US"/>
        </w:rPr>
        <w:t xml:space="preserve">is </w:t>
      </w:r>
      <w:r w:rsidRPr="001835EB">
        <w:rPr>
          <w:lang w:val="en-US"/>
        </w:rPr>
        <w:t xml:space="preserve">to achieve further growth in those markets also with the Sprinter, which will </w:t>
      </w:r>
      <w:r>
        <w:rPr>
          <w:lang w:val="en-US"/>
        </w:rPr>
        <w:t xml:space="preserve">be </w:t>
      </w:r>
      <w:r w:rsidRPr="001835EB">
        <w:rPr>
          <w:lang w:val="en-US"/>
        </w:rPr>
        <w:t>produce</w:t>
      </w:r>
      <w:r>
        <w:rPr>
          <w:lang w:val="en-US"/>
        </w:rPr>
        <w:t>d</w:t>
      </w:r>
      <w:r w:rsidRPr="001835EB">
        <w:rPr>
          <w:lang w:val="en-US"/>
        </w:rPr>
        <w:t xml:space="preserve"> also in North America in the future</w:t>
      </w:r>
      <w:r w:rsidRPr="001430D1">
        <w:rPr>
          <w:lang w:val="en-US"/>
        </w:rPr>
        <w:t>.</w:t>
      </w:r>
      <w:r>
        <w:rPr>
          <w:lang w:val="en-US"/>
        </w:rPr>
        <w:t xml:space="preserve"> </w:t>
      </w:r>
    </w:p>
    <w:p w:rsidR="00F8629E" w:rsidRPr="001430D1" w:rsidRDefault="00F8629E" w:rsidP="00F8629E">
      <w:pPr>
        <w:pStyle w:val="20Continoustext"/>
        <w:rPr>
          <w:lang w:val="en-US"/>
        </w:rPr>
      </w:pPr>
      <w:r w:rsidRPr="001430D1">
        <w:rPr>
          <w:b/>
          <w:lang w:val="en-US"/>
        </w:rPr>
        <w:t>Daimler Buses</w:t>
      </w:r>
      <w:r w:rsidRPr="001430D1">
        <w:rPr>
          <w:lang w:val="en-US"/>
        </w:rPr>
        <w:t xml:space="preserve"> </w:t>
      </w:r>
      <w:r w:rsidRPr="00612520">
        <w:rPr>
          <w:lang w:val="en-US"/>
        </w:rPr>
        <w:t xml:space="preserve">assumes that it will be able to defend its market leadership in its core markets for buses above 8 tons. For the year 2015, </w:t>
      </w:r>
      <w:r>
        <w:rPr>
          <w:lang w:val="en-US"/>
        </w:rPr>
        <w:t>the division</w:t>
      </w:r>
      <w:r w:rsidRPr="00612520">
        <w:rPr>
          <w:lang w:val="en-US"/>
        </w:rPr>
        <w:t xml:space="preserve"> anticipate</w:t>
      </w:r>
      <w:r>
        <w:rPr>
          <w:lang w:val="en-US"/>
        </w:rPr>
        <w:t>s</w:t>
      </w:r>
      <w:r w:rsidRPr="00612520">
        <w:rPr>
          <w:lang w:val="en-US"/>
        </w:rPr>
        <w:t xml:space="preserve"> a </w:t>
      </w:r>
      <w:r w:rsidRPr="00612520">
        <w:rPr>
          <w:b/>
          <w:bCs/>
          <w:lang w:val="en-US"/>
        </w:rPr>
        <w:t>significant decrease in total unit sales for market-related reasons</w:t>
      </w:r>
      <w:r w:rsidRPr="00612520">
        <w:rPr>
          <w:lang w:val="en-US"/>
        </w:rPr>
        <w:t xml:space="preserve">. </w:t>
      </w:r>
      <w:r>
        <w:rPr>
          <w:lang w:val="en-US"/>
        </w:rPr>
        <w:t>U</w:t>
      </w:r>
      <w:r w:rsidRPr="00612520">
        <w:rPr>
          <w:lang w:val="en-US"/>
        </w:rPr>
        <w:t>nit sales</w:t>
      </w:r>
      <w:r>
        <w:rPr>
          <w:lang w:val="en-US"/>
        </w:rPr>
        <w:t xml:space="preserve"> are expected to fall</w:t>
      </w:r>
      <w:r w:rsidRPr="00612520">
        <w:rPr>
          <w:lang w:val="en-US"/>
        </w:rPr>
        <w:t xml:space="preserve"> significantly in Latin America, while a positive development</w:t>
      </w:r>
      <w:r>
        <w:rPr>
          <w:lang w:val="en-US"/>
        </w:rPr>
        <w:t xml:space="preserve"> is </w:t>
      </w:r>
      <w:r w:rsidRPr="00612520">
        <w:rPr>
          <w:lang w:val="en-US"/>
        </w:rPr>
        <w:t>anticipate</w:t>
      </w:r>
      <w:r>
        <w:rPr>
          <w:lang w:val="en-US"/>
        </w:rPr>
        <w:t>d</w:t>
      </w:r>
      <w:r w:rsidRPr="00612520">
        <w:rPr>
          <w:lang w:val="en-US"/>
        </w:rPr>
        <w:t xml:space="preserve"> in Europe</w:t>
      </w:r>
      <w:r w:rsidRPr="001430D1">
        <w:rPr>
          <w:lang w:val="en-US"/>
        </w:rPr>
        <w:t>.</w:t>
      </w:r>
      <w:r>
        <w:rPr>
          <w:lang w:val="en-US"/>
        </w:rPr>
        <w:t xml:space="preserve"> </w:t>
      </w:r>
    </w:p>
    <w:p w:rsidR="00F8629E" w:rsidRPr="001430D1" w:rsidRDefault="00F8629E" w:rsidP="00F8629E">
      <w:pPr>
        <w:pStyle w:val="20Continoustext"/>
        <w:rPr>
          <w:lang w:val="en-US"/>
        </w:rPr>
      </w:pPr>
      <w:r w:rsidRPr="001430D1">
        <w:rPr>
          <w:b/>
          <w:lang w:val="en-US"/>
        </w:rPr>
        <w:t>Daimler Financial Services</w:t>
      </w:r>
      <w:r w:rsidRPr="001430D1">
        <w:rPr>
          <w:lang w:val="en-US"/>
        </w:rPr>
        <w:t xml:space="preserve"> </w:t>
      </w:r>
      <w:r w:rsidRPr="00612520">
        <w:rPr>
          <w:lang w:val="en-US"/>
        </w:rPr>
        <w:t xml:space="preserve">anticipates </w:t>
      </w:r>
      <w:r w:rsidRPr="00612520">
        <w:rPr>
          <w:b/>
          <w:bCs/>
          <w:lang w:val="en-US"/>
        </w:rPr>
        <w:t>significant growth in new business and contract volume</w:t>
      </w:r>
      <w:r w:rsidRPr="00612520">
        <w:rPr>
          <w:lang w:val="en-US"/>
        </w:rPr>
        <w:t xml:space="preserve"> in the year 2015. This will result from the growth offensives of the automotive divisions, the specific targeting of younger customers, the expansion of business especially in Asia, and the further development of online sales channels. </w:t>
      </w:r>
      <w:r>
        <w:rPr>
          <w:lang w:val="en-US"/>
        </w:rPr>
        <w:t>The</w:t>
      </w:r>
      <w:r w:rsidRPr="00612520">
        <w:rPr>
          <w:lang w:val="en-US"/>
        </w:rPr>
        <w:t xml:space="preserve"> range of mobility services will also </w:t>
      </w:r>
      <w:r>
        <w:rPr>
          <w:lang w:val="en-US"/>
        </w:rPr>
        <w:t xml:space="preserve">be </w:t>
      </w:r>
      <w:r w:rsidRPr="00612520">
        <w:rPr>
          <w:lang w:val="en-US"/>
        </w:rPr>
        <w:t>systematically expand</w:t>
      </w:r>
      <w:r>
        <w:rPr>
          <w:lang w:val="en-US"/>
        </w:rPr>
        <w:t>ed</w:t>
      </w:r>
      <w:r w:rsidRPr="001430D1">
        <w:rPr>
          <w:lang w:val="en-US"/>
        </w:rPr>
        <w:t>.</w:t>
      </w:r>
      <w:r>
        <w:rPr>
          <w:lang w:val="en-US"/>
        </w:rPr>
        <w:t xml:space="preserve"> </w:t>
      </w:r>
    </w:p>
    <w:p w:rsidR="00F8629E" w:rsidRPr="001430D1" w:rsidRDefault="00F8629E" w:rsidP="00F8629E">
      <w:pPr>
        <w:pStyle w:val="20Continoustext"/>
        <w:rPr>
          <w:b/>
          <w:lang w:val="en-US"/>
        </w:rPr>
      </w:pPr>
      <w:r w:rsidRPr="001430D1">
        <w:rPr>
          <w:b/>
          <w:lang w:val="en-US"/>
        </w:rPr>
        <w:t xml:space="preserve">Outlook for the Group: revenue and EBIT to increase significantly </w:t>
      </w:r>
    </w:p>
    <w:p w:rsidR="00F8629E" w:rsidRPr="001430D1" w:rsidRDefault="00F8629E" w:rsidP="00F8629E">
      <w:pPr>
        <w:pStyle w:val="20Continoustext"/>
        <w:rPr>
          <w:lang w:val="en-US"/>
        </w:rPr>
      </w:pPr>
      <w:r>
        <w:rPr>
          <w:lang w:val="en-US"/>
        </w:rPr>
        <w:t>Daimler assumes that</w:t>
      </w:r>
      <w:r w:rsidRPr="001430D1">
        <w:rPr>
          <w:lang w:val="en-US"/>
        </w:rPr>
        <w:t xml:space="preserve"> </w:t>
      </w:r>
      <w:r>
        <w:rPr>
          <w:b/>
          <w:lang w:val="en-US"/>
        </w:rPr>
        <w:t>Group revenue</w:t>
      </w:r>
      <w:r w:rsidRPr="001430D1">
        <w:rPr>
          <w:lang w:val="en-US"/>
        </w:rPr>
        <w:t xml:space="preserve"> </w:t>
      </w:r>
      <w:r w:rsidRPr="00C21F74">
        <w:rPr>
          <w:lang w:val="en-US"/>
        </w:rPr>
        <w:t xml:space="preserve">will </w:t>
      </w:r>
      <w:r w:rsidRPr="00C21F74">
        <w:rPr>
          <w:b/>
          <w:bCs/>
          <w:lang w:val="en-US"/>
        </w:rPr>
        <w:t>grow significantly</w:t>
      </w:r>
      <w:r w:rsidRPr="00C21F74">
        <w:rPr>
          <w:lang w:val="en-US"/>
        </w:rPr>
        <w:t xml:space="preserve"> in the year </w:t>
      </w:r>
      <w:r w:rsidRPr="001430D1">
        <w:rPr>
          <w:lang w:val="en-US"/>
        </w:rPr>
        <w:t>2015</w:t>
      </w:r>
      <w:r>
        <w:rPr>
          <w:lang w:val="en-US"/>
        </w:rPr>
        <w:t>. In regional</w:t>
      </w:r>
      <w:r w:rsidRPr="001430D1">
        <w:rPr>
          <w:lang w:val="en-US"/>
        </w:rPr>
        <w:t xml:space="preserve"> </w:t>
      </w:r>
      <w:r w:rsidRPr="00C21F74">
        <w:rPr>
          <w:lang w:val="en-US"/>
        </w:rPr>
        <w:t>terms, the strongest increases</w:t>
      </w:r>
      <w:r>
        <w:rPr>
          <w:lang w:val="en-US"/>
        </w:rPr>
        <w:t xml:space="preserve"> are anticipated</w:t>
      </w:r>
      <w:r w:rsidRPr="00C21F74">
        <w:rPr>
          <w:lang w:val="en-US"/>
        </w:rPr>
        <w:t xml:space="preserve"> in Asia and North America, but significant growth </w:t>
      </w:r>
      <w:r>
        <w:rPr>
          <w:lang w:val="en-US"/>
        </w:rPr>
        <w:t xml:space="preserve">is </w:t>
      </w:r>
      <w:r w:rsidRPr="00C21F74">
        <w:rPr>
          <w:lang w:val="en-US"/>
        </w:rPr>
        <w:t>expect</w:t>
      </w:r>
      <w:r>
        <w:rPr>
          <w:lang w:val="en-US"/>
        </w:rPr>
        <w:t>ed</w:t>
      </w:r>
      <w:r w:rsidRPr="00C21F74">
        <w:rPr>
          <w:lang w:val="en-US"/>
        </w:rPr>
        <w:t xml:space="preserve"> also in Europe</w:t>
      </w:r>
      <w:r w:rsidRPr="001430D1">
        <w:rPr>
          <w:lang w:val="en-US"/>
        </w:rPr>
        <w:t>.</w:t>
      </w:r>
      <w:r>
        <w:rPr>
          <w:lang w:val="en-US"/>
        </w:rPr>
        <w:t xml:space="preserve"> </w:t>
      </w:r>
    </w:p>
    <w:p w:rsidR="00F8629E" w:rsidRPr="001430D1" w:rsidRDefault="00F8629E" w:rsidP="00F8629E">
      <w:pPr>
        <w:pStyle w:val="20Continoustext"/>
        <w:rPr>
          <w:lang w:val="en-US"/>
        </w:rPr>
      </w:pPr>
      <w:r>
        <w:rPr>
          <w:lang w:val="en-US"/>
        </w:rPr>
        <w:t>On the b</w:t>
      </w:r>
      <w:r w:rsidRPr="001430D1">
        <w:rPr>
          <w:lang w:val="en-US"/>
        </w:rPr>
        <w:t xml:space="preserve">asis </w:t>
      </w:r>
      <w:r w:rsidRPr="00C21F74">
        <w:rPr>
          <w:lang w:val="en-US"/>
        </w:rPr>
        <w:t xml:space="preserve">of the anticipated market development and the planning of </w:t>
      </w:r>
      <w:r>
        <w:rPr>
          <w:lang w:val="en-US"/>
        </w:rPr>
        <w:t>the</w:t>
      </w:r>
      <w:r w:rsidRPr="00C21F74">
        <w:rPr>
          <w:lang w:val="en-US"/>
        </w:rPr>
        <w:t xml:space="preserve"> divisions, </w:t>
      </w:r>
      <w:r>
        <w:rPr>
          <w:lang w:val="en-US"/>
        </w:rPr>
        <w:t>Daimler</w:t>
      </w:r>
      <w:r w:rsidRPr="00C21F74">
        <w:rPr>
          <w:lang w:val="en-US"/>
        </w:rPr>
        <w:t xml:space="preserve"> assume</w:t>
      </w:r>
      <w:r>
        <w:rPr>
          <w:lang w:val="en-US"/>
        </w:rPr>
        <w:t>s</w:t>
      </w:r>
      <w:r w:rsidRPr="00C21F74">
        <w:rPr>
          <w:lang w:val="en-US"/>
        </w:rPr>
        <w:t xml:space="preserve"> that </w:t>
      </w:r>
      <w:r w:rsidRPr="00C21F74">
        <w:rPr>
          <w:b/>
          <w:bCs/>
          <w:lang w:val="en-US"/>
        </w:rPr>
        <w:t>EBIT from the ongoing business</w:t>
      </w:r>
      <w:r w:rsidRPr="00C21F74">
        <w:rPr>
          <w:lang w:val="en-US"/>
        </w:rPr>
        <w:t xml:space="preserve"> will increase significantly in the year 2015</w:t>
      </w:r>
      <w:r w:rsidRPr="001430D1">
        <w:rPr>
          <w:lang w:val="en-US"/>
        </w:rPr>
        <w:t>.</w:t>
      </w:r>
      <w:r>
        <w:rPr>
          <w:lang w:val="en-US"/>
        </w:rPr>
        <w:t xml:space="preserve"> </w:t>
      </w:r>
    </w:p>
    <w:p w:rsidR="00F8629E" w:rsidRPr="001430D1" w:rsidRDefault="00F8629E" w:rsidP="00F8629E">
      <w:pPr>
        <w:pStyle w:val="20Continoustext"/>
        <w:rPr>
          <w:lang w:val="en-US"/>
        </w:rPr>
      </w:pPr>
      <w:r w:rsidRPr="00C21F74">
        <w:rPr>
          <w:lang w:val="en-US"/>
        </w:rPr>
        <w:t xml:space="preserve">For the individual </w:t>
      </w:r>
      <w:r w:rsidRPr="00C21F74">
        <w:rPr>
          <w:b/>
          <w:bCs/>
          <w:lang w:val="en-US"/>
        </w:rPr>
        <w:t>divisions</w:t>
      </w:r>
      <w:r w:rsidRPr="00C21F74">
        <w:rPr>
          <w:lang w:val="en-US"/>
        </w:rPr>
        <w:t xml:space="preserve">, </w:t>
      </w:r>
      <w:r>
        <w:rPr>
          <w:lang w:val="en-US"/>
        </w:rPr>
        <w:t>Daimler aims</w:t>
      </w:r>
      <w:r w:rsidRPr="00C21F74">
        <w:rPr>
          <w:lang w:val="en-US"/>
        </w:rPr>
        <w:t xml:space="preserve"> to achieve the following </w:t>
      </w:r>
      <w:r w:rsidRPr="00C21F74">
        <w:rPr>
          <w:b/>
          <w:bCs/>
          <w:lang w:val="en-US"/>
        </w:rPr>
        <w:t>EBIT targets</w:t>
      </w:r>
      <w:r w:rsidRPr="00C21F74">
        <w:rPr>
          <w:lang w:val="en-US"/>
        </w:rPr>
        <w:t xml:space="preserve"> </w:t>
      </w:r>
      <w:r w:rsidRPr="004156AE">
        <w:rPr>
          <w:b/>
          <w:lang w:val="en-US"/>
        </w:rPr>
        <w:t>from the ongoing business</w:t>
      </w:r>
      <w:r w:rsidRPr="00C21F74">
        <w:rPr>
          <w:lang w:val="en-US"/>
        </w:rPr>
        <w:t xml:space="preserve"> in full-year 2015</w:t>
      </w:r>
      <w:r w:rsidRPr="001430D1">
        <w:rPr>
          <w:lang w:val="en-US"/>
        </w:rPr>
        <w:t>:</w:t>
      </w:r>
      <w:r>
        <w:rPr>
          <w:lang w:val="en-US"/>
        </w:rPr>
        <w:t xml:space="preserve"> </w:t>
      </w:r>
    </w:p>
    <w:p w:rsidR="00F8629E" w:rsidRPr="001430D1" w:rsidRDefault="00F8629E" w:rsidP="00F8629E">
      <w:pPr>
        <w:pStyle w:val="20Continoustext"/>
        <w:rPr>
          <w:lang w:val="en-US"/>
        </w:rPr>
      </w:pPr>
      <w:r w:rsidRPr="001430D1">
        <w:rPr>
          <w:lang w:val="en-US"/>
        </w:rPr>
        <w:t xml:space="preserve">– Mercedes-Benz Cars: </w:t>
      </w:r>
      <w:r w:rsidRPr="00C21F74">
        <w:rPr>
          <w:lang w:val="en-US"/>
        </w:rPr>
        <w:t xml:space="preserve">significantly above the prior-year level, </w:t>
      </w:r>
      <w:r>
        <w:rPr>
          <w:lang w:val="en-US"/>
        </w:rPr>
        <w:br/>
      </w:r>
      <w:r w:rsidRPr="00C21F74">
        <w:rPr>
          <w:lang w:val="en-US"/>
        </w:rPr>
        <w:t xml:space="preserve">– Daimler Trucks: significantly above the prior-year level, </w:t>
      </w:r>
      <w:r>
        <w:rPr>
          <w:lang w:val="en-US"/>
        </w:rPr>
        <w:br/>
      </w:r>
      <w:r w:rsidRPr="00C21F74">
        <w:rPr>
          <w:lang w:val="en-US"/>
        </w:rPr>
        <w:t xml:space="preserve">– Mercedes-Benz Vans: significantly above the prior-year level, </w:t>
      </w:r>
      <w:r>
        <w:rPr>
          <w:lang w:val="en-US"/>
        </w:rPr>
        <w:br/>
      </w:r>
      <w:r w:rsidRPr="00C21F74">
        <w:rPr>
          <w:lang w:val="en-US"/>
        </w:rPr>
        <w:t xml:space="preserve">– Daimler Buses: slightly below the prior-year level, and </w:t>
      </w:r>
      <w:r>
        <w:rPr>
          <w:lang w:val="en-US"/>
        </w:rPr>
        <w:br/>
      </w:r>
      <w:r w:rsidRPr="00C21F74">
        <w:rPr>
          <w:lang w:val="en-US"/>
        </w:rPr>
        <w:t>– Daimler Financial Services: significantly above the prior-year level</w:t>
      </w:r>
      <w:r w:rsidRPr="001430D1">
        <w:rPr>
          <w:lang w:val="en-US"/>
        </w:rPr>
        <w:t>.</w:t>
      </w:r>
      <w:r>
        <w:rPr>
          <w:lang w:val="en-US"/>
        </w:rPr>
        <w:t xml:space="preserve"> </w:t>
      </w:r>
    </w:p>
    <w:p w:rsidR="00F8629E" w:rsidRPr="001430D1" w:rsidRDefault="00F8629E" w:rsidP="00F8629E">
      <w:pPr>
        <w:pStyle w:val="20Continoustext"/>
        <w:rPr>
          <w:lang w:val="en-US"/>
        </w:rPr>
      </w:pPr>
      <w:r w:rsidRPr="00A94D09">
        <w:rPr>
          <w:lang w:val="en-US"/>
        </w:rPr>
        <w:t xml:space="preserve">The anticipated development of earnings in the automotive divisions will have a positive impact on the free cash flow of the industrial business in 2015. Although </w:t>
      </w:r>
      <w:r>
        <w:rPr>
          <w:lang w:val="en-US"/>
        </w:rPr>
        <w:t>the</w:t>
      </w:r>
      <w:r w:rsidRPr="00A94D09">
        <w:rPr>
          <w:lang w:val="en-US"/>
        </w:rPr>
        <w:t xml:space="preserve"> product and growth offensive</w:t>
      </w:r>
      <w:r>
        <w:rPr>
          <w:lang w:val="en-US"/>
        </w:rPr>
        <w:t xml:space="preserve"> will be continued</w:t>
      </w:r>
      <w:r w:rsidRPr="00A94D09">
        <w:rPr>
          <w:lang w:val="en-US"/>
        </w:rPr>
        <w:t xml:space="preserve"> with high</w:t>
      </w:r>
      <w:r w:rsidR="00E86B91">
        <w:rPr>
          <w:lang w:val="en-US"/>
        </w:rPr>
        <w:t>er</w:t>
      </w:r>
      <w:r w:rsidRPr="00A94D09">
        <w:rPr>
          <w:lang w:val="en-US"/>
        </w:rPr>
        <w:t xml:space="preserve"> expenditure for property, plant and equipment as well as research and development, </w:t>
      </w:r>
      <w:r>
        <w:rPr>
          <w:lang w:val="en-US"/>
        </w:rPr>
        <w:t>it is</w:t>
      </w:r>
      <w:r w:rsidRPr="00A94D09">
        <w:rPr>
          <w:lang w:val="en-US"/>
        </w:rPr>
        <w:t xml:space="preserve"> now assume</w:t>
      </w:r>
      <w:r>
        <w:rPr>
          <w:lang w:val="en-US"/>
        </w:rPr>
        <w:t>d</w:t>
      </w:r>
      <w:r w:rsidRPr="00A94D09">
        <w:rPr>
          <w:lang w:val="en-US"/>
        </w:rPr>
        <w:t xml:space="preserve"> that the </w:t>
      </w:r>
      <w:r w:rsidRPr="00A94D09">
        <w:rPr>
          <w:b/>
          <w:bCs/>
          <w:lang w:val="en-US"/>
        </w:rPr>
        <w:t>free cash flow of the industrial business will be slightly higher than in 2014</w:t>
      </w:r>
      <w:r w:rsidRPr="00A94D09">
        <w:rPr>
          <w:lang w:val="en-US"/>
        </w:rPr>
        <w:t xml:space="preserve"> and thus significantly higher than the dividend payment in 2015</w:t>
      </w:r>
      <w:r w:rsidR="00C271CD">
        <w:rPr>
          <w:lang w:val="en-US"/>
        </w:rPr>
        <w:t>.</w:t>
      </w:r>
    </w:p>
    <w:p w:rsidR="00F8629E" w:rsidRPr="001430D1" w:rsidRDefault="00F8629E" w:rsidP="00F8629E">
      <w:pPr>
        <w:pStyle w:val="20Continoustext"/>
        <w:rPr>
          <w:lang w:val="en-US"/>
        </w:rPr>
      </w:pPr>
      <w:r w:rsidRPr="00B9762C">
        <w:rPr>
          <w:lang w:val="en-US"/>
        </w:rPr>
        <w:lastRenderedPageBreak/>
        <w:t xml:space="preserve">In order to achieve </w:t>
      </w:r>
      <w:r>
        <w:rPr>
          <w:lang w:val="en-US"/>
        </w:rPr>
        <w:t>the</w:t>
      </w:r>
      <w:r w:rsidRPr="00B9762C">
        <w:rPr>
          <w:lang w:val="en-US"/>
        </w:rPr>
        <w:t xml:space="preserve"> ambitious growth targets, </w:t>
      </w:r>
      <w:r>
        <w:rPr>
          <w:lang w:val="en-US"/>
        </w:rPr>
        <w:t>the</w:t>
      </w:r>
      <w:r w:rsidRPr="00B9762C">
        <w:rPr>
          <w:lang w:val="en-US"/>
        </w:rPr>
        <w:t xml:space="preserve"> already very high </w:t>
      </w:r>
      <w:r w:rsidRPr="00981DAB">
        <w:rPr>
          <w:b/>
          <w:bCs/>
          <w:lang w:val="en-US"/>
        </w:rPr>
        <w:t>investment in property, plant and equipment</w:t>
      </w:r>
      <w:r w:rsidRPr="00B9762C">
        <w:rPr>
          <w:lang w:val="en-US"/>
        </w:rPr>
        <w:t xml:space="preserve"> will </w:t>
      </w:r>
      <w:r w:rsidRPr="00B9762C">
        <w:rPr>
          <w:b/>
          <w:bCs/>
          <w:lang w:val="en-US"/>
        </w:rPr>
        <w:t xml:space="preserve">once again </w:t>
      </w:r>
      <w:r>
        <w:rPr>
          <w:b/>
          <w:bCs/>
          <w:lang w:val="en-US"/>
        </w:rPr>
        <w:t xml:space="preserve">be </w:t>
      </w:r>
      <w:r w:rsidRPr="00B9762C">
        <w:rPr>
          <w:b/>
          <w:bCs/>
          <w:lang w:val="en-US"/>
        </w:rPr>
        <w:t>slightly increase</w:t>
      </w:r>
      <w:r>
        <w:rPr>
          <w:b/>
          <w:bCs/>
          <w:lang w:val="en-US"/>
        </w:rPr>
        <w:t>d</w:t>
      </w:r>
      <w:r w:rsidRPr="00B9762C">
        <w:rPr>
          <w:lang w:val="en-US"/>
        </w:rPr>
        <w:t xml:space="preserve"> in the year 2015 (2014: €4.8 billion). In addition to </w:t>
      </w:r>
      <w:r w:rsidRPr="00981DAB">
        <w:rPr>
          <w:lang w:val="en-US"/>
        </w:rPr>
        <w:t>capital expenditure</w:t>
      </w:r>
      <w:r w:rsidRPr="00B9762C">
        <w:rPr>
          <w:lang w:val="en-US"/>
        </w:rPr>
        <w:t xml:space="preserve">, </w:t>
      </w:r>
      <w:r>
        <w:rPr>
          <w:lang w:val="en-US"/>
        </w:rPr>
        <w:t>Daimler is</w:t>
      </w:r>
      <w:r w:rsidRPr="00B9762C">
        <w:rPr>
          <w:lang w:val="en-US"/>
        </w:rPr>
        <w:t xml:space="preserve"> developing </w:t>
      </w:r>
      <w:r>
        <w:rPr>
          <w:lang w:val="en-US"/>
        </w:rPr>
        <w:t>its</w:t>
      </w:r>
      <w:r w:rsidRPr="00B9762C">
        <w:rPr>
          <w:lang w:val="en-US"/>
        </w:rPr>
        <w:t xml:space="preserve"> position in the emerging markets by means of targeted financial investments in joint ventures and equity interests</w:t>
      </w:r>
      <w:r w:rsidRPr="001430D1">
        <w:rPr>
          <w:lang w:val="en-US"/>
        </w:rPr>
        <w:t>.</w:t>
      </w:r>
      <w:r>
        <w:rPr>
          <w:lang w:val="en-US"/>
        </w:rPr>
        <w:t xml:space="preserve"> </w:t>
      </w:r>
    </w:p>
    <w:p w:rsidR="00F8629E" w:rsidRPr="001430D1" w:rsidRDefault="00F8629E" w:rsidP="00F8629E">
      <w:pPr>
        <w:pStyle w:val="20Continoustext"/>
        <w:rPr>
          <w:lang w:val="en-US"/>
        </w:rPr>
      </w:pPr>
      <w:r w:rsidRPr="00B9762C">
        <w:rPr>
          <w:lang w:val="en-US"/>
        </w:rPr>
        <w:t xml:space="preserve">With </w:t>
      </w:r>
      <w:r>
        <w:rPr>
          <w:lang w:val="en-US"/>
        </w:rPr>
        <w:t>its</w:t>
      </w:r>
      <w:r w:rsidRPr="00B9762C">
        <w:rPr>
          <w:lang w:val="en-US"/>
        </w:rPr>
        <w:t xml:space="preserve"> </w:t>
      </w:r>
      <w:r w:rsidRPr="00B9762C">
        <w:rPr>
          <w:b/>
          <w:bCs/>
          <w:lang w:val="en-US"/>
        </w:rPr>
        <w:t>research and development expenditure</w:t>
      </w:r>
      <w:r>
        <w:rPr>
          <w:lang w:val="en-US"/>
        </w:rPr>
        <w:t xml:space="preserve">, Daimler anticipates </w:t>
      </w:r>
      <w:r w:rsidRPr="00B9762C">
        <w:rPr>
          <w:lang w:val="en-US"/>
        </w:rPr>
        <w:t xml:space="preserve">a total volume </w:t>
      </w:r>
      <w:r w:rsidRPr="00B9762C">
        <w:rPr>
          <w:b/>
          <w:bCs/>
          <w:lang w:val="en-US"/>
        </w:rPr>
        <w:t>significantly above the previous year’s</w:t>
      </w:r>
      <w:r w:rsidRPr="00B9762C">
        <w:rPr>
          <w:lang w:val="en-US"/>
        </w:rPr>
        <w:t xml:space="preserve"> spending of </w:t>
      </w:r>
      <w:r w:rsidR="004156AE">
        <w:rPr>
          <w:lang w:val="en-US"/>
        </w:rPr>
        <w:br/>
      </w:r>
      <w:r w:rsidRPr="00B9762C">
        <w:rPr>
          <w:lang w:val="en-US"/>
        </w:rPr>
        <w:t xml:space="preserve">€5.7 billion. Key projects include the successor models of the E-Class and the compact class as well as the GL and GLE SUVs. In addition, </w:t>
      </w:r>
      <w:r>
        <w:rPr>
          <w:lang w:val="en-US"/>
        </w:rPr>
        <w:t>Daimler is</w:t>
      </w:r>
      <w:r w:rsidRPr="00B9762C">
        <w:rPr>
          <w:lang w:val="en-US"/>
        </w:rPr>
        <w:t xml:space="preserve"> investing in all automotive divisions in new, low-emission and fuel-efficient engines, alternative drive systems, innovative safety technologies, autonomous driving and digital connectivity</w:t>
      </w:r>
      <w:r w:rsidRPr="001430D1">
        <w:rPr>
          <w:lang w:val="en-US"/>
        </w:rPr>
        <w:t>.</w:t>
      </w:r>
      <w:r>
        <w:rPr>
          <w:lang w:val="en-US"/>
        </w:rPr>
        <w:t xml:space="preserve"> </w:t>
      </w:r>
    </w:p>
    <w:p w:rsidR="00F8629E" w:rsidRPr="001430D1" w:rsidRDefault="00F8629E" w:rsidP="00F8629E">
      <w:pPr>
        <w:pStyle w:val="20Continoustext"/>
        <w:rPr>
          <w:lang w:val="en-US"/>
        </w:rPr>
      </w:pPr>
      <w:r w:rsidRPr="00B9762C">
        <w:rPr>
          <w:lang w:val="en-US"/>
        </w:rPr>
        <w:t xml:space="preserve">From today’s perspective, </w:t>
      </w:r>
      <w:r>
        <w:rPr>
          <w:lang w:val="en-US"/>
        </w:rPr>
        <w:t>Daimler</w:t>
      </w:r>
      <w:r w:rsidRPr="00B9762C">
        <w:rPr>
          <w:lang w:val="en-US"/>
        </w:rPr>
        <w:t xml:space="preserve"> assume</w:t>
      </w:r>
      <w:r>
        <w:rPr>
          <w:lang w:val="en-US"/>
        </w:rPr>
        <w:t>s</w:t>
      </w:r>
      <w:r w:rsidRPr="00B9762C">
        <w:rPr>
          <w:lang w:val="en-US"/>
        </w:rPr>
        <w:t xml:space="preserve"> that the </w:t>
      </w:r>
      <w:r w:rsidRPr="004156AE">
        <w:rPr>
          <w:b/>
          <w:lang w:val="en-US"/>
        </w:rPr>
        <w:t>number of employees</w:t>
      </w:r>
      <w:r w:rsidRPr="00B9762C">
        <w:rPr>
          <w:lang w:val="en-US"/>
        </w:rPr>
        <w:t xml:space="preserve"> worldwide </w:t>
      </w:r>
      <w:r w:rsidRPr="004156AE">
        <w:rPr>
          <w:b/>
          <w:lang w:val="en-US"/>
        </w:rPr>
        <w:t>will increase slightly</w:t>
      </w:r>
      <w:r w:rsidRPr="00B9762C">
        <w:rPr>
          <w:lang w:val="en-US"/>
        </w:rPr>
        <w:t xml:space="preserve"> compared with the end of 2014</w:t>
      </w:r>
      <w:r w:rsidRPr="001430D1">
        <w:rPr>
          <w:lang w:val="en-US"/>
        </w:rPr>
        <w:t>.</w:t>
      </w:r>
      <w:r>
        <w:rPr>
          <w:lang w:val="en-US"/>
        </w:rPr>
        <w:t xml:space="preserve"> </w:t>
      </w:r>
    </w:p>
    <w:p w:rsidR="00F8629E" w:rsidRPr="001430D1" w:rsidRDefault="00F8629E" w:rsidP="00F8629E">
      <w:pPr>
        <w:pStyle w:val="20Continoustext"/>
        <w:rPr>
          <w:lang w:val="en-US"/>
        </w:rPr>
      </w:pPr>
      <w:r w:rsidRPr="001430D1">
        <w:rPr>
          <w:b/>
          <w:lang w:val="en-US"/>
        </w:rPr>
        <w:t xml:space="preserve">Important events in the third quarter </w:t>
      </w:r>
    </w:p>
    <w:p w:rsidR="00F8629E" w:rsidRPr="001430D1" w:rsidRDefault="00F8629E" w:rsidP="00F8629E">
      <w:pPr>
        <w:pStyle w:val="20Continoustext"/>
        <w:rPr>
          <w:lang w:val="en-US"/>
        </w:rPr>
      </w:pPr>
      <w:r>
        <w:rPr>
          <w:lang w:val="en-US"/>
        </w:rPr>
        <w:t>In early</w:t>
      </w:r>
      <w:r w:rsidRPr="001430D1">
        <w:rPr>
          <w:lang w:val="en-US"/>
        </w:rPr>
        <w:t xml:space="preserve"> August</w:t>
      </w:r>
      <w:r>
        <w:rPr>
          <w:lang w:val="en-US"/>
        </w:rPr>
        <w:t>,</w:t>
      </w:r>
      <w:r w:rsidRPr="001430D1">
        <w:rPr>
          <w:lang w:val="en-US"/>
        </w:rPr>
        <w:t xml:space="preserve"> Daimler AG, AUDI AG </w:t>
      </w:r>
      <w:r>
        <w:rPr>
          <w:lang w:val="en-US"/>
        </w:rPr>
        <w:t>and</w:t>
      </w:r>
      <w:r w:rsidRPr="001430D1">
        <w:rPr>
          <w:lang w:val="en-US"/>
        </w:rPr>
        <w:t xml:space="preserve"> </w:t>
      </w:r>
      <w:r>
        <w:rPr>
          <w:lang w:val="en-US"/>
        </w:rPr>
        <w:t>the</w:t>
      </w:r>
      <w:r w:rsidRPr="001430D1">
        <w:rPr>
          <w:lang w:val="en-US"/>
        </w:rPr>
        <w:t xml:space="preserve"> BMW Group</w:t>
      </w:r>
      <w:r>
        <w:rPr>
          <w:lang w:val="en-US"/>
        </w:rPr>
        <w:t xml:space="preserve"> agreed</w:t>
      </w:r>
      <w:r w:rsidRPr="001430D1">
        <w:rPr>
          <w:lang w:val="en-US"/>
        </w:rPr>
        <w:t xml:space="preserve"> </w:t>
      </w:r>
      <w:r>
        <w:rPr>
          <w:lang w:val="en-US"/>
        </w:rPr>
        <w:t>with</w:t>
      </w:r>
      <w:r w:rsidRPr="001430D1">
        <w:rPr>
          <w:lang w:val="en-US"/>
        </w:rPr>
        <w:t xml:space="preserve"> Nokia Corporation </w:t>
      </w:r>
      <w:r>
        <w:rPr>
          <w:lang w:val="en-US"/>
        </w:rPr>
        <w:t>to</w:t>
      </w:r>
      <w:r w:rsidRPr="001430D1">
        <w:rPr>
          <w:lang w:val="en-US"/>
        </w:rPr>
        <w:t xml:space="preserve"> </w:t>
      </w:r>
      <w:r>
        <w:rPr>
          <w:b/>
          <w:lang w:val="en-US"/>
        </w:rPr>
        <w:t>acquire</w:t>
      </w:r>
      <w:r w:rsidRPr="001430D1">
        <w:rPr>
          <w:b/>
          <w:lang w:val="en-US"/>
        </w:rPr>
        <w:t xml:space="preserve"> </w:t>
      </w:r>
      <w:r>
        <w:rPr>
          <w:b/>
          <w:lang w:val="en-US"/>
        </w:rPr>
        <w:t>its digital</w:t>
      </w:r>
      <w:r w:rsidRPr="001430D1">
        <w:rPr>
          <w:b/>
          <w:lang w:val="en-US"/>
        </w:rPr>
        <w:t xml:space="preserve"> </w:t>
      </w:r>
      <w:r>
        <w:rPr>
          <w:b/>
          <w:lang w:val="en-US"/>
        </w:rPr>
        <w:t>mapping business,</w:t>
      </w:r>
      <w:r w:rsidRPr="001430D1">
        <w:rPr>
          <w:b/>
          <w:lang w:val="en-US"/>
        </w:rPr>
        <w:t xml:space="preserve"> HERE</w:t>
      </w:r>
      <w:r w:rsidRPr="001430D1">
        <w:rPr>
          <w:lang w:val="en-US"/>
        </w:rPr>
        <w:t xml:space="preserve">. </w:t>
      </w:r>
      <w:r w:rsidRPr="005B2023">
        <w:rPr>
          <w:lang w:val="en-US"/>
        </w:rPr>
        <w:t>This step is intended to secure for the long term the availability of the products and services of HERE as an open, independent and value-adding platform for cloud-based maps and mobility services. The digital maps of HERE lay the foundation for the next generation of mobility and location-based services, which in turn form the basis for new assistance systems going as far as fully automated driving</w:t>
      </w:r>
      <w:r w:rsidRPr="001430D1">
        <w:rPr>
          <w:lang w:val="en-US"/>
        </w:rPr>
        <w:t xml:space="preserve">. </w:t>
      </w:r>
      <w:r w:rsidRPr="005B2023">
        <w:rPr>
          <w:lang w:val="en-US"/>
        </w:rPr>
        <w:t>Extremely precise digital maps are combined with real-time vehicle data in order to increase road safety and facilitate innovative products and services. The three partners are acquiring equal shares in HERE. Daimler’s share of the purchase price will amount to approximately €0.85 billion. Subject to the approval of the responsible antitrust authorities, the transaction is expected to be concluded by the end of the first quarter of 2016</w:t>
      </w:r>
      <w:r w:rsidRPr="001430D1">
        <w:rPr>
          <w:lang w:val="en-US"/>
        </w:rPr>
        <w:t>.</w:t>
      </w:r>
      <w:r>
        <w:rPr>
          <w:lang w:val="en-US"/>
        </w:rPr>
        <w:t xml:space="preserve"> </w:t>
      </w:r>
    </w:p>
    <w:p w:rsidR="00F8629E" w:rsidRPr="001430D1" w:rsidRDefault="00F8629E" w:rsidP="00F8629E">
      <w:pPr>
        <w:pStyle w:val="20Continoustext"/>
        <w:rPr>
          <w:lang w:val="en-US"/>
        </w:rPr>
      </w:pPr>
      <w:r>
        <w:rPr>
          <w:lang w:val="en-US"/>
        </w:rPr>
        <w:t>Daimler Trucks has received special approval</w:t>
      </w:r>
      <w:r w:rsidRPr="001430D1">
        <w:rPr>
          <w:lang w:val="en-US"/>
        </w:rPr>
        <w:t xml:space="preserve"> </w:t>
      </w:r>
      <w:r>
        <w:rPr>
          <w:lang w:val="en-US"/>
        </w:rPr>
        <w:t>to test a series-produced heavy-duty truck</w:t>
      </w:r>
      <w:r w:rsidRPr="001430D1">
        <w:rPr>
          <w:lang w:val="en-US"/>
        </w:rPr>
        <w:t xml:space="preserve"> </w:t>
      </w:r>
      <w:r>
        <w:rPr>
          <w:lang w:val="en-US"/>
        </w:rPr>
        <w:t>with</w:t>
      </w:r>
      <w:r w:rsidRPr="001430D1">
        <w:rPr>
          <w:lang w:val="en-US"/>
        </w:rPr>
        <w:t xml:space="preserve"> </w:t>
      </w:r>
      <w:r>
        <w:rPr>
          <w:lang w:val="en-US"/>
        </w:rPr>
        <w:t>the</w:t>
      </w:r>
      <w:r w:rsidRPr="001430D1">
        <w:rPr>
          <w:lang w:val="en-US"/>
        </w:rPr>
        <w:t xml:space="preserve"> </w:t>
      </w:r>
      <w:r>
        <w:rPr>
          <w:b/>
          <w:lang w:val="en-US"/>
        </w:rPr>
        <w:t>Highway Pilot s</w:t>
      </w:r>
      <w:r w:rsidRPr="001430D1">
        <w:rPr>
          <w:b/>
          <w:lang w:val="en-US"/>
        </w:rPr>
        <w:t>ystem</w:t>
      </w:r>
      <w:r w:rsidRPr="001430D1">
        <w:rPr>
          <w:lang w:val="en-US"/>
        </w:rPr>
        <w:t xml:space="preserve"> </w:t>
      </w:r>
      <w:r>
        <w:rPr>
          <w:lang w:val="en-US"/>
        </w:rPr>
        <w:t xml:space="preserve">on German </w:t>
      </w:r>
      <w:r w:rsidR="00E61A94">
        <w:rPr>
          <w:lang w:val="en-US"/>
        </w:rPr>
        <w:t>highways</w:t>
      </w:r>
      <w:r w:rsidRPr="001430D1">
        <w:rPr>
          <w:lang w:val="en-US"/>
        </w:rPr>
        <w:t xml:space="preserve">. </w:t>
      </w:r>
      <w:r>
        <w:rPr>
          <w:lang w:val="en-US"/>
        </w:rPr>
        <w:t>The</w:t>
      </w:r>
      <w:r w:rsidRPr="001430D1">
        <w:rPr>
          <w:lang w:val="en-US"/>
        </w:rPr>
        <w:t xml:space="preserve"> Highway Pilot </w:t>
      </w:r>
      <w:r>
        <w:rPr>
          <w:lang w:val="en-US"/>
        </w:rPr>
        <w:t xml:space="preserve">in the series-produced </w:t>
      </w:r>
      <w:r w:rsidRPr="001430D1">
        <w:rPr>
          <w:lang w:val="en-US"/>
        </w:rPr>
        <w:t xml:space="preserve">Actros </w:t>
      </w:r>
      <w:r>
        <w:rPr>
          <w:lang w:val="en-US"/>
        </w:rPr>
        <w:t>connects the latest</w:t>
      </w:r>
      <w:r w:rsidRPr="001430D1">
        <w:rPr>
          <w:lang w:val="en-US"/>
        </w:rPr>
        <w:t xml:space="preserve"> </w:t>
      </w:r>
      <w:r>
        <w:rPr>
          <w:lang w:val="en-US"/>
        </w:rPr>
        <w:t>assistance systems and</w:t>
      </w:r>
      <w:r w:rsidRPr="001430D1">
        <w:rPr>
          <w:lang w:val="en-US"/>
        </w:rPr>
        <w:t xml:space="preserve"> </w:t>
      </w:r>
      <w:r>
        <w:rPr>
          <w:lang w:val="en-US"/>
        </w:rPr>
        <w:t>allows the truck to be driven in partial autonomous mode</w:t>
      </w:r>
      <w:r w:rsidRPr="001430D1">
        <w:rPr>
          <w:lang w:val="en-US"/>
        </w:rPr>
        <w:t xml:space="preserve">. </w:t>
      </w:r>
      <w:r>
        <w:rPr>
          <w:lang w:val="en-US"/>
        </w:rPr>
        <w:t>The approval is an important step on the way</w:t>
      </w:r>
      <w:r w:rsidRPr="001430D1">
        <w:rPr>
          <w:lang w:val="en-US"/>
        </w:rPr>
        <w:t xml:space="preserve"> </w:t>
      </w:r>
      <w:r>
        <w:rPr>
          <w:lang w:val="en-US"/>
        </w:rPr>
        <w:t>to</w:t>
      </w:r>
      <w:r w:rsidRPr="001430D1">
        <w:rPr>
          <w:lang w:val="en-US"/>
        </w:rPr>
        <w:t xml:space="preserve"> </w:t>
      </w:r>
      <w:r>
        <w:rPr>
          <w:lang w:val="en-US"/>
        </w:rPr>
        <w:t>putting the system into series application</w:t>
      </w:r>
      <w:r w:rsidRPr="001430D1">
        <w:rPr>
          <w:lang w:val="en-US"/>
        </w:rPr>
        <w:t xml:space="preserve">. </w:t>
      </w:r>
      <w:r>
        <w:rPr>
          <w:lang w:val="en-US"/>
        </w:rPr>
        <w:t>In this way,</w:t>
      </w:r>
      <w:r w:rsidRPr="001430D1">
        <w:rPr>
          <w:lang w:val="en-US"/>
        </w:rPr>
        <w:t xml:space="preserve"> Daimler </w:t>
      </w:r>
      <w:r>
        <w:rPr>
          <w:lang w:val="en-US"/>
        </w:rPr>
        <w:t>is consistently strengthening its</w:t>
      </w:r>
      <w:r w:rsidRPr="001430D1">
        <w:rPr>
          <w:lang w:val="en-US"/>
        </w:rPr>
        <w:t xml:space="preserve"> </w:t>
      </w:r>
      <w:r>
        <w:rPr>
          <w:lang w:val="en-US"/>
        </w:rPr>
        <w:t>pioneering role</w:t>
      </w:r>
      <w:r w:rsidRPr="001430D1">
        <w:rPr>
          <w:lang w:val="en-US"/>
        </w:rPr>
        <w:t xml:space="preserve"> </w:t>
      </w:r>
      <w:r>
        <w:rPr>
          <w:lang w:val="en-US"/>
        </w:rPr>
        <w:t>in the field of autonomous driving</w:t>
      </w:r>
      <w:r w:rsidRPr="001430D1">
        <w:rPr>
          <w:lang w:val="en-US"/>
        </w:rPr>
        <w:t xml:space="preserve">. </w:t>
      </w:r>
    </w:p>
    <w:p w:rsidR="004866A8" w:rsidRDefault="004866A8">
      <w:pPr>
        <w:spacing w:after="0" w:line="240" w:lineRule="auto"/>
        <w:rPr>
          <w:b/>
          <w:lang w:val="en-US"/>
        </w:rPr>
      </w:pPr>
      <w:r>
        <w:rPr>
          <w:b/>
          <w:lang w:val="en-US"/>
        </w:rPr>
        <w:br w:type="page"/>
      </w:r>
    </w:p>
    <w:p w:rsidR="00F8629E" w:rsidRPr="001430D1" w:rsidRDefault="00F8629E" w:rsidP="00F8629E">
      <w:pPr>
        <w:spacing w:after="0" w:line="240" w:lineRule="auto"/>
        <w:rPr>
          <w:b/>
          <w:lang w:val="en-US"/>
        </w:rPr>
      </w:pPr>
      <w:r w:rsidRPr="001430D1">
        <w:rPr>
          <w:b/>
          <w:lang w:val="en-US"/>
        </w:rPr>
        <w:lastRenderedPageBreak/>
        <w:t xml:space="preserve">Special items </w:t>
      </w:r>
    </w:p>
    <w:p w:rsidR="00F8629E" w:rsidRPr="001430D1" w:rsidRDefault="00F8629E" w:rsidP="00F8629E">
      <w:pPr>
        <w:pStyle w:val="20Continoustext"/>
        <w:rPr>
          <w:lang w:val="en-US"/>
        </w:rPr>
      </w:pPr>
      <w:r w:rsidRPr="00776101">
        <w:rPr>
          <w:lang w:val="en-US"/>
        </w:rPr>
        <w:t xml:space="preserve">The special items shown in the table below affected EBIT in the </w:t>
      </w:r>
      <w:r>
        <w:rPr>
          <w:lang w:val="en-US"/>
        </w:rPr>
        <w:t>third</w:t>
      </w:r>
      <w:r w:rsidRPr="00776101">
        <w:rPr>
          <w:lang w:val="en-US"/>
        </w:rPr>
        <w:t xml:space="preserve"> quarter of 2015 and 2014</w:t>
      </w:r>
      <w:r w:rsidRPr="001430D1">
        <w:rPr>
          <w:lang w:val="en-US"/>
        </w:rPr>
        <w:t xml:space="preserve">: </w:t>
      </w:r>
    </w:p>
    <w:tbl>
      <w:tblPr>
        <w:tblStyle w:val="Tabellenraster"/>
        <w:tblW w:w="8755" w:type="dxa"/>
        <w:tblLayout w:type="fixed"/>
        <w:tblLook w:val="04A0" w:firstRow="1" w:lastRow="0" w:firstColumn="1" w:lastColumn="0" w:noHBand="0" w:noVBand="1"/>
      </w:tblPr>
      <w:tblGrid>
        <w:gridCol w:w="5070"/>
        <w:gridCol w:w="1984"/>
        <w:gridCol w:w="1701"/>
      </w:tblGrid>
      <w:tr w:rsidR="00F8629E" w:rsidRPr="001430D1" w:rsidTr="00EB4C27">
        <w:tc>
          <w:tcPr>
            <w:tcW w:w="5070" w:type="dxa"/>
          </w:tcPr>
          <w:p w:rsidR="00F8629E" w:rsidRPr="001430D1" w:rsidRDefault="00F8629E" w:rsidP="00EB4C27">
            <w:pPr>
              <w:pStyle w:val="21Crossheading"/>
              <w:rPr>
                <w:lang w:val="en-US"/>
              </w:rPr>
            </w:pPr>
            <w:r w:rsidRPr="00776101">
              <w:rPr>
                <w:lang w:val="en-US"/>
              </w:rPr>
              <w:t xml:space="preserve">Special items affecting </w:t>
            </w:r>
            <w:r w:rsidRPr="001430D1">
              <w:rPr>
                <w:lang w:val="en-US"/>
              </w:rPr>
              <w:t>EBIT</w:t>
            </w:r>
            <w:r>
              <w:rPr>
                <w:lang w:val="en-US"/>
              </w:rPr>
              <w:t xml:space="preserve"> </w:t>
            </w:r>
          </w:p>
          <w:p w:rsidR="00F8629E" w:rsidRPr="001430D1" w:rsidRDefault="00F8629E" w:rsidP="00EB4C27">
            <w:pPr>
              <w:pStyle w:val="21Crossheading"/>
              <w:rPr>
                <w:lang w:val="en-US"/>
              </w:rPr>
            </w:pPr>
          </w:p>
          <w:p w:rsidR="00F8629E" w:rsidRPr="001430D1" w:rsidRDefault="00F8629E" w:rsidP="00EB4C27">
            <w:pPr>
              <w:pStyle w:val="21Crossheading"/>
              <w:rPr>
                <w:b w:val="0"/>
                <w:lang w:val="en-US"/>
              </w:rPr>
            </w:pPr>
            <w:r w:rsidRPr="001430D1">
              <w:rPr>
                <w:b w:val="0"/>
                <w:lang w:val="en-US"/>
              </w:rPr>
              <w:t xml:space="preserve">In millions of euros </w:t>
            </w:r>
          </w:p>
        </w:tc>
        <w:tc>
          <w:tcPr>
            <w:tcW w:w="1984" w:type="dxa"/>
          </w:tcPr>
          <w:p w:rsidR="00F8629E" w:rsidRPr="001430D1" w:rsidRDefault="00F8629E" w:rsidP="00EB4C27">
            <w:pPr>
              <w:pStyle w:val="21Crossheading"/>
              <w:jc w:val="center"/>
              <w:rPr>
                <w:lang w:val="en-US"/>
              </w:rPr>
            </w:pPr>
          </w:p>
          <w:p w:rsidR="00F8629E" w:rsidRPr="001430D1" w:rsidRDefault="00F8629E" w:rsidP="00EB4C27">
            <w:pPr>
              <w:pStyle w:val="21Crossheading"/>
              <w:jc w:val="center"/>
              <w:rPr>
                <w:lang w:val="en-US"/>
              </w:rPr>
            </w:pPr>
          </w:p>
          <w:p w:rsidR="00F8629E" w:rsidRPr="001430D1" w:rsidRDefault="00F8629E" w:rsidP="00EB4C27">
            <w:pPr>
              <w:pStyle w:val="21Crossheading"/>
              <w:jc w:val="center"/>
              <w:rPr>
                <w:lang w:val="en-US"/>
              </w:rPr>
            </w:pPr>
            <w:r w:rsidRPr="001430D1">
              <w:rPr>
                <w:lang w:val="en-US"/>
              </w:rPr>
              <w:t>Q3 2015</w:t>
            </w:r>
          </w:p>
        </w:tc>
        <w:tc>
          <w:tcPr>
            <w:tcW w:w="1701" w:type="dxa"/>
          </w:tcPr>
          <w:p w:rsidR="00F8629E" w:rsidRPr="001430D1" w:rsidRDefault="00F8629E" w:rsidP="00EB4C27">
            <w:pPr>
              <w:pStyle w:val="21Crossheading"/>
              <w:jc w:val="center"/>
              <w:rPr>
                <w:lang w:val="en-US"/>
              </w:rPr>
            </w:pPr>
          </w:p>
          <w:p w:rsidR="00F8629E" w:rsidRPr="001430D1" w:rsidRDefault="00F8629E" w:rsidP="00EB4C27">
            <w:pPr>
              <w:pStyle w:val="21Crossheading"/>
              <w:jc w:val="center"/>
              <w:rPr>
                <w:lang w:val="en-US"/>
              </w:rPr>
            </w:pPr>
          </w:p>
          <w:p w:rsidR="00F8629E" w:rsidRPr="001430D1" w:rsidRDefault="00F8629E" w:rsidP="00EB4C27">
            <w:pPr>
              <w:pStyle w:val="21Crossheading"/>
              <w:jc w:val="center"/>
              <w:rPr>
                <w:lang w:val="en-US"/>
              </w:rPr>
            </w:pPr>
            <w:r w:rsidRPr="001430D1">
              <w:rPr>
                <w:lang w:val="en-US"/>
              </w:rPr>
              <w:t>Q3 2014</w:t>
            </w:r>
          </w:p>
        </w:tc>
      </w:tr>
      <w:tr w:rsidR="00F8629E" w:rsidRPr="001430D1" w:rsidTr="00EB4C27">
        <w:tc>
          <w:tcPr>
            <w:tcW w:w="5070" w:type="dxa"/>
          </w:tcPr>
          <w:p w:rsidR="00F8629E" w:rsidRPr="001430D1" w:rsidRDefault="00F8629E" w:rsidP="00EB4C27">
            <w:pPr>
              <w:pStyle w:val="21Crossheading"/>
              <w:rPr>
                <w:lang w:val="en-US"/>
              </w:rPr>
            </w:pPr>
            <w:r w:rsidRPr="001430D1">
              <w:rPr>
                <w:lang w:val="en-US"/>
              </w:rPr>
              <w:t>Mercedes-Benz Cars</w:t>
            </w:r>
            <w:r>
              <w:rPr>
                <w:lang w:val="en-US"/>
              </w:rPr>
              <w:t xml:space="preserve"> </w:t>
            </w:r>
          </w:p>
          <w:p w:rsidR="00F8629E" w:rsidRPr="001430D1" w:rsidRDefault="004B7129" w:rsidP="00EB4C27">
            <w:pPr>
              <w:pStyle w:val="21Crossheading"/>
              <w:rPr>
                <w:b w:val="0"/>
                <w:lang w:val="en-US"/>
              </w:rPr>
            </w:pPr>
            <w:r w:rsidRPr="004B7129">
              <w:rPr>
                <w:b w:val="0"/>
                <w:lang w:val="en-US"/>
              </w:rPr>
              <w:t>Restructuring of own dealer network</w:t>
            </w:r>
            <w:r w:rsidR="00F8629E" w:rsidRPr="00776101">
              <w:rPr>
                <w:b w:val="0"/>
                <w:lang w:val="en-US"/>
              </w:rPr>
              <w:t xml:space="preserve"> </w:t>
            </w:r>
          </w:p>
          <w:p w:rsidR="00F8629E" w:rsidRPr="001430D1" w:rsidRDefault="00F8629E" w:rsidP="00EB4C27">
            <w:pPr>
              <w:pStyle w:val="21Crossheading"/>
              <w:rPr>
                <w:b w:val="0"/>
                <w:lang w:val="en-US"/>
              </w:rPr>
            </w:pPr>
            <w:r w:rsidRPr="00776101">
              <w:rPr>
                <w:b w:val="0"/>
                <w:lang w:val="en-US"/>
              </w:rPr>
              <w:t xml:space="preserve">Relocation of headquarters of </w:t>
            </w:r>
            <w:r w:rsidRPr="001430D1">
              <w:rPr>
                <w:b w:val="0"/>
                <w:lang w:val="en-US"/>
              </w:rPr>
              <w:t>MBUSA</w:t>
            </w:r>
            <w:r>
              <w:rPr>
                <w:b w:val="0"/>
                <w:lang w:val="en-US"/>
              </w:rPr>
              <w:t xml:space="preserve"> </w:t>
            </w:r>
          </w:p>
          <w:p w:rsidR="00F8629E" w:rsidRPr="001430D1" w:rsidRDefault="00F8629E" w:rsidP="00EB4C27">
            <w:pPr>
              <w:pStyle w:val="21Crossheading"/>
              <w:rPr>
                <w:b w:val="0"/>
                <w:lang w:val="en-US"/>
              </w:rPr>
            </w:pPr>
            <w:r>
              <w:rPr>
                <w:b w:val="0"/>
                <w:lang w:val="en-US"/>
              </w:rPr>
              <w:t>Impairment of investments in the field of a</w:t>
            </w:r>
            <w:r w:rsidRPr="001430D1">
              <w:rPr>
                <w:b w:val="0"/>
                <w:lang w:val="en-US"/>
              </w:rPr>
              <w:t xml:space="preserve">lternative </w:t>
            </w:r>
            <w:r>
              <w:rPr>
                <w:b w:val="0"/>
                <w:lang w:val="en-US"/>
              </w:rPr>
              <w:t xml:space="preserve">drive systems </w:t>
            </w:r>
          </w:p>
          <w:p w:rsidR="00F8629E" w:rsidRPr="001430D1" w:rsidRDefault="00F8629E" w:rsidP="00EB4C27">
            <w:pPr>
              <w:pStyle w:val="21Crossheading"/>
              <w:rPr>
                <w:b w:val="0"/>
                <w:lang w:val="en-US"/>
              </w:rPr>
            </w:pPr>
          </w:p>
          <w:p w:rsidR="00F8629E" w:rsidRPr="001430D1" w:rsidRDefault="00F8629E" w:rsidP="00EB4C27">
            <w:pPr>
              <w:pStyle w:val="21Crossheading"/>
              <w:rPr>
                <w:lang w:val="en-US"/>
              </w:rPr>
            </w:pPr>
            <w:r w:rsidRPr="001430D1">
              <w:rPr>
                <w:lang w:val="en-US"/>
              </w:rPr>
              <w:t>Daimler Trucks</w:t>
            </w:r>
            <w:r>
              <w:rPr>
                <w:lang w:val="en-US"/>
              </w:rPr>
              <w:t xml:space="preserve"> </w:t>
            </w:r>
          </w:p>
          <w:p w:rsidR="00F8629E" w:rsidRPr="001430D1" w:rsidRDefault="00F8629E" w:rsidP="00EB4C27">
            <w:pPr>
              <w:pStyle w:val="21Crossheading"/>
              <w:rPr>
                <w:b w:val="0"/>
                <w:lang w:val="en-US"/>
              </w:rPr>
            </w:pPr>
            <w:r w:rsidRPr="00776101">
              <w:rPr>
                <w:b w:val="0"/>
                <w:lang w:val="en-US"/>
              </w:rPr>
              <w:t>Workforce adjustments</w:t>
            </w:r>
            <w:r>
              <w:rPr>
                <w:b w:val="0"/>
                <w:lang w:val="en-US"/>
              </w:rPr>
              <w:t xml:space="preserve"> </w:t>
            </w:r>
          </w:p>
          <w:p w:rsidR="004B7129" w:rsidRPr="001430D1" w:rsidRDefault="004B7129" w:rsidP="004B7129">
            <w:pPr>
              <w:pStyle w:val="21Crossheading"/>
              <w:rPr>
                <w:b w:val="0"/>
                <w:lang w:val="en-US"/>
              </w:rPr>
            </w:pPr>
            <w:r w:rsidRPr="004B7129">
              <w:rPr>
                <w:b w:val="0"/>
                <w:lang w:val="en-US"/>
              </w:rPr>
              <w:t>Restructuring of own dealer network</w:t>
            </w:r>
            <w:r w:rsidRPr="00776101">
              <w:rPr>
                <w:b w:val="0"/>
                <w:lang w:val="en-US"/>
              </w:rPr>
              <w:t xml:space="preserve"> </w:t>
            </w:r>
          </w:p>
          <w:p w:rsidR="00F8629E" w:rsidRPr="001430D1" w:rsidRDefault="00F8629E" w:rsidP="00EB4C27">
            <w:pPr>
              <w:pStyle w:val="21Crossheading"/>
              <w:rPr>
                <w:b w:val="0"/>
                <w:lang w:val="en-US"/>
              </w:rPr>
            </w:pPr>
          </w:p>
          <w:p w:rsidR="00F8629E" w:rsidRPr="001430D1" w:rsidRDefault="00F8629E" w:rsidP="00EB4C27">
            <w:pPr>
              <w:pStyle w:val="21Crossheading"/>
              <w:rPr>
                <w:lang w:val="en-US"/>
              </w:rPr>
            </w:pPr>
            <w:r w:rsidRPr="001430D1">
              <w:rPr>
                <w:lang w:val="en-US"/>
              </w:rPr>
              <w:t>Mercedes-Benz Vans</w:t>
            </w:r>
            <w:r>
              <w:rPr>
                <w:lang w:val="en-US"/>
              </w:rPr>
              <w:t xml:space="preserve"> </w:t>
            </w:r>
          </w:p>
          <w:p w:rsidR="004B7129" w:rsidRPr="001430D1" w:rsidRDefault="004B7129" w:rsidP="004B7129">
            <w:pPr>
              <w:pStyle w:val="21Crossheading"/>
              <w:rPr>
                <w:b w:val="0"/>
                <w:lang w:val="en-US"/>
              </w:rPr>
            </w:pPr>
            <w:r w:rsidRPr="004B7129">
              <w:rPr>
                <w:b w:val="0"/>
                <w:lang w:val="en-US"/>
              </w:rPr>
              <w:t>Restructuring of own dealer network</w:t>
            </w:r>
            <w:r w:rsidRPr="00776101">
              <w:rPr>
                <w:b w:val="0"/>
                <w:lang w:val="en-US"/>
              </w:rPr>
              <w:t xml:space="preserve"> </w:t>
            </w:r>
          </w:p>
          <w:p w:rsidR="00F8629E" w:rsidRPr="001430D1" w:rsidRDefault="00F8629E" w:rsidP="00EB4C27">
            <w:pPr>
              <w:pStyle w:val="21Crossheading"/>
              <w:rPr>
                <w:b w:val="0"/>
                <w:lang w:val="en-US"/>
              </w:rPr>
            </w:pPr>
          </w:p>
          <w:p w:rsidR="00F8629E" w:rsidRPr="001430D1" w:rsidRDefault="00F8629E" w:rsidP="00EB4C27">
            <w:pPr>
              <w:pStyle w:val="21Crossheading"/>
              <w:rPr>
                <w:lang w:val="en-US"/>
              </w:rPr>
            </w:pPr>
            <w:r w:rsidRPr="001430D1">
              <w:rPr>
                <w:lang w:val="en-US"/>
              </w:rPr>
              <w:t>Daimler Buses</w:t>
            </w:r>
            <w:r>
              <w:rPr>
                <w:lang w:val="en-US"/>
              </w:rPr>
              <w:t xml:space="preserve"> </w:t>
            </w:r>
          </w:p>
          <w:p w:rsidR="004B7129" w:rsidRPr="001430D1" w:rsidRDefault="004B7129" w:rsidP="004B7129">
            <w:pPr>
              <w:pStyle w:val="21Crossheading"/>
              <w:rPr>
                <w:b w:val="0"/>
                <w:lang w:val="en-US"/>
              </w:rPr>
            </w:pPr>
            <w:r w:rsidRPr="004B7129">
              <w:rPr>
                <w:b w:val="0"/>
                <w:lang w:val="en-US"/>
              </w:rPr>
              <w:t>Restructuring of own dealer network</w:t>
            </w:r>
            <w:r w:rsidRPr="00776101">
              <w:rPr>
                <w:b w:val="0"/>
                <w:lang w:val="en-US"/>
              </w:rPr>
              <w:t xml:space="preserve"> </w:t>
            </w:r>
          </w:p>
          <w:p w:rsidR="00F8629E" w:rsidRPr="001430D1" w:rsidRDefault="00F8629E" w:rsidP="00EB4C27">
            <w:pPr>
              <w:pStyle w:val="21Crossheading"/>
              <w:rPr>
                <w:b w:val="0"/>
                <w:lang w:val="en-US"/>
              </w:rPr>
            </w:pPr>
          </w:p>
          <w:p w:rsidR="00F8629E" w:rsidRPr="001430D1" w:rsidRDefault="00F8629E" w:rsidP="00EB4C27">
            <w:pPr>
              <w:pStyle w:val="21Crossheading"/>
              <w:rPr>
                <w:lang w:val="en-US"/>
              </w:rPr>
            </w:pPr>
            <w:r w:rsidRPr="001430D1">
              <w:rPr>
                <w:lang w:val="en-US"/>
              </w:rPr>
              <w:t xml:space="preserve">Reconciliation </w:t>
            </w:r>
          </w:p>
          <w:p w:rsidR="00F8629E" w:rsidRPr="001430D1" w:rsidRDefault="00F8629E" w:rsidP="00EB4C27">
            <w:pPr>
              <w:pStyle w:val="21Crossheading"/>
              <w:rPr>
                <w:b w:val="0"/>
                <w:lang w:val="en-US"/>
              </w:rPr>
            </w:pPr>
            <w:r w:rsidRPr="00776101">
              <w:rPr>
                <w:b w:val="0"/>
                <w:lang w:val="en-US"/>
              </w:rPr>
              <w:t>Hedge of Tesla share price</w:t>
            </w:r>
            <w:r>
              <w:rPr>
                <w:b w:val="0"/>
                <w:lang w:val="en-US"/>
              </w:rPr>
              <w:t xml:space="preserve"> </w:t>
            </w:r>
          </w:p>
          <w:p w:rsidR="00F8629E" w:rsidRPr="001430D1" w:rsidRDefault="00F8629E" w:rsidP="00EB4C27">
            <w:pPr>
              <w:pStyle w:val="21Crossheading"/>
              <w:rPr>
                <w:b w:val="0"/>
                <w:lang w:val="en-US"/>
              </w:rPr>
            </w:pPr>
            <w:r>
              <w:rPr>
                <w:b w:val="0"/>
                <w:lang w:val="en-US"/>
              </w:rPr>
              <w:t xml:space="preserve">Sale of </w:t>
            </w:r>
            <w:r w:rsidR="004B7129">
              <w:rPr>
                <w:b w:val="0"/>
                <w:lang w:val="en-US"/>
              </w:rPr>
              <w:t>stake</w:t>
            </w:r>
            <w:r>
              <w:rPr>
                <w:b w:val="0"/>
                <w:lang w:val="en-US"/>
              </w:rPr>
              <w:t xml:space="preserve"> in</w:t>
            </w:r>
            <w:r w:rsidRPr="001430D1">
              <w:rPr>
                <w:b w:val="0"/>
                <w:lang w:val="en-US"/>
              </w:rPr>
              <w:t xml:space="preserve"> RRPSH</w:t>
            </w:r>
            <w:r>
              <w:rPr>
                <w:b w:val="0"/>
                <w:lang w:val="en-US"/>
              </w:rPr>
              <w:t xml:space="preserve"> </w:t>
            </w:r>
          </w:p>
          <w:p w:rsidR="00F8629E" w:rsidRPr="001430D1" w:rsidRDefault="00F8629E" w:rsidP="00EB4C27">
            <w:pPr>
              <w:pStyle w:val="21Crossheading"/>
              <w:rPr>
                <w:b w:val="0"/>
                <w:lang w:val="en-US"/>
              </w:rPr>
            </w:pPr>
          </w:p>
        </w:tc>
        <w:tc>
          <w:tcPr>
            <w:tcW w:w="1984" w:type="dxa"/>
          </w:tcPr>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r w:rsidRPr="001430D1">
              <w:rPr>
                <w:b w:val="0"/>
                <w:lang w:val="en-US"/>
              </w:rPr>
              <w:t>+21</w:t>
            </w:r>
          </w:p>
          <w:p w:rsidR="00F8629E" w:rsidRPr="001430D1" w:rsidRDefault="00F8629E" w:rsidP="00EB4C27">
            <w:pPr>
              <w:pStyle w:val="21Crossheading"/>
              <w:jc w:val="right"/>
              <w:rPr>
                <w:b w:val="0"/>
                <w:lang w:val="en-US"/>
              </w:rPr>
            </w:pPr>
            <w:r w:rsidRPr="001430D1">
              <w:rPr>
                <w:b w:val="0"/>
                <w:lang w:val="en-US"/>
              </w:rPr>
              <w:t>+1</w:t>
            </w:r>
          </w:p>
          <w:p w:rsidR="00F8629E" w:rsidRPr="001430D1" w:rsidRDefault="00F8629E" w:rsidP="00EB4C27">
            <w:pPr>
              <w:pStyle w:val="21Crossheading"/>
              <w:jc w:val="right"/>
              <w:rPr>
                <w:b w:val="0"/>
                <w:lang w:val="en-US"/>
              </w:rPr>
            </w:pPr>
            <w:r w:rsidRPr="001430D1">
              <w:rPr>
                <w:b w:val="0"/>
                <w:lang w:val="en-US"/>
              </w:rPr>
              <w:br/>
              <w:t>-</w:t>
            </w: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r w:rsidRPr="001430D1">
              <w:rPr>
                <w:b w:val="0"/>
                <w:lang w:val="en-US"/>
              </w:rPr>
              <w:t>-10</w:t>
            </w:r>
          </w:p>
          <w:p w:rsidR="00F8629E" w:rsidRPr="001430D1" w:rsidRDefault="00F8629E" w:rsidP="00EB4C27">
            <w:pPr>
              <w:pStyle w:val="21Crossheading"/>
              <w:jc w:val="right"/>
              <w:rPr>
                <w:b w:val="0"/>
                <w:lang w:val="en-US"/>
              </w:rPr>
            </w:pPr>
            <w:r w:rsidRPr="001430D1">
              <w:rPr>
                <w:b w:val="0"/>
                <w:lang w:val="en-US"/>
              </w:rPr>
              <w:t>-4</w:t>
            </w: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r w:rsidRPr="001430D1">
              <w:rPr>
                <w:b w:val="0"/>
                <w:lang w:val="en-US"/>
              </w:rPr>
              <w:t>-3</w:t>
            </w: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r w:rsidRPr="001430D1">
              <w:rPr>
                <w:b w:val="0"/>
                <w:lang w:val="en-US"/>
              </w:rPr>
              <w:t>-1</w:t>
            </w: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p>
          <w:p w:rsidR="00F8629E" w:rsidRPr="001430D1" w:rsidRDefault="00F8629E" w:rsidP="00EB4C27">
            <w:pPr>
              <w:pStyle w:val="21Crossheading"/>
              <w:jc w:val="right"/>
              <w:rPr>
                <w:b w:val="0"/>
                <w:lang w:val="en-US"/>
              </w:rPr>
            </w:pPr>
            <w:r w:rsidRPr="001430D1">
              <w:rPr>
                <w:b w:val="0"/>
                <w:lang w:val="en-US"/>
              </w:rPr>
              <w:t>-</w:t>
            </w:r>
          </w:p>
          <w:p w:rsidR="00F8629E" w:rsidRPr="001430D1" w:rsidRDefault="00F8629E" w:rsidP="00EB4C27">
            <w:pPr>
              <w:pStyle w:val="21Crossheading"/>
              <w:jc w:val="right"/>
              <w:rPr>
                <w:b w:val="0"/>
                <w:lang w:val="en-US"/>
              </w:rPr>
            </w:pPr>
            <w:r w:rsidRPr="001430D1">
              <w:rPr>
                <w:b w:val="0"/>
                <w:lang w:val="en-US"/>
              </w:rPr>
              <w:t>-</w:t>
            </w:r>
          </w:p>
          <w:p w:rsidR="00F8629E" w:rsidRPr="001430D1" w:rsidRDefault="00F8629E" w:rsidP="00EB4C27">
            <w:pPr>
              <w:pStyle w:val="21Crossheading"/>
              <w:jc w:val="right"/>
              <w:rPr>
                <w:b w:val="0"/>
                <w:lang w:val="en-US"/>
              </w:rPr>
            </w:pPr>
          </w:p>
        </w:tc>
        <w:tc>
          <w:tcPr>
            <w:tcW w:w="1701" w:type="dxa"/>
          </w:tcPr>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r>
              <w:rPr>
                <w:b w:val="0"/>
                <w:lang w:val="en-US"/>
              </w:rPr>
              <w:t>-</w:t>
            </w:r>
          </w:p>
          <w:p w:rsidR="00F8629E" w:rsidRDefault="00F8629E" w:rsidP="00EB4C27">
            <w:pPr>
              <w:pStyle w:val="21Crossheading"/>
              <w:jc w:val="right"/>
              <w:rPr>
                <w:b w:val="0"/>
                <w:lang w:val="en-US"/>
              </w:rPr>
            </w:pPr>
            <w:r>
              <w:rPr>
                <w:b w:val="0"/>
                <w:lang w:val="en-US"/>
              </w:rPr>
              <w:t>-</w:t>
            </w: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r>
              <w:rPr>
                <w:b w:val="0"/>
                <w:lang w:val="en-US"/>
              </w:rPr>
              <w:t>-30</w:t>
            </w: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r>
              <w:rPr>
                <w:b w:val="0"/>
                <w:lang w:val="en-US"/>
              </w:rPr>
              <w:t>-30</w:t>
            </w:r>
          </w:p>
          <w:p w:rsidR="00F8629E" w:rsidRDefault="00F8629E" w:rsidP="00EB4C27">
            <w:pPr>
              <w:pStyle w:val="21Crossheading"/>
              <w:jc w:val="right"/>
              <w:rPr>
                <w:b w:val="0"/>
                <w:lang w:val="en-US"/>
              </w:rPr>
            </w:pPr>
            <w:r>
              <w:rPr>
                <w:b w:val="0"/>
                <w:lang w:val="en-US"/>
              </w:rPr>
              <w:t>-</w:t>
            </w: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r>
              <w:rPr>
                <w:b w:val="0"/>
                <w:lang w:val="en-US"/>
              </w:rPr>
              <w:t>-</w:t>
            </w: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r>
              <w:rPr>
                <w:b w:val="0"/>
                <w:lang w:val="en-US"/>
              </w:rPr>
              <w:t>-</w:t>
            </w: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p>
          <w:p w:rsidR="00F8629E" w:rsidRDefault="00F8629E" w:rsidP="00EB4C27">
            <w:pPr>
              <w:pStyle w:val="21Crossheading"/>
              <w:jc w:val="right"/>
              <w:rPr>
                <w:b w:val="0"/>
                <w:lang w:val="en-US"/>
              </w:rPr>
            </w:pPr>
            <w:r>
              <w:rPr>
                <w:b w:val="0"/>
                <w:lang w:val="en-US"/>
              </w:rPr>
              <w:t>-1</w:t>
            </w:r>
          </w:p>
          <w:p w:rsidR="00F8629E" w:rsidRPr="00981DAB" w:rsidRDefault="00F8629E" w:rsidP="00EB4C27">
            <w:pPr>
              <w:pStyle w:val="21Crossheading"/>
              <w:jc w:val="right"/>
              <w:rPr>
                <w:b w:val="0"/>
                <w:lang w:val="en-US"/>
              </w:rPr>
            </w:pPr>
            <w:r>
              <w:rPr>
                <w:b w:val="0"/>
                <w:lang w:val="en-US"/>
              </w:rPr>
              <w:t>+1,006</w:t>
            </w:r>
          </w:p>
        </w:tc>
      </w:tr>
    </w:tbl>
    <w:p w:rsidR="00DB57C9" w:rsidRPr="00DF0CF6" w:rsidRDefault="00DB57C9" w:rsidP="003018E6">
      <w:pPr>
        <w:pStyle w:val="20Continoustext"/>
        <w:rPr>
          <w:lang w:val="en-US"/>
        </w:rPr>
      </w:pP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F8629E" w:rsidRPr="001430D1" w:rsidRDefault="00F8629E" w:rsidP="00F8629E">
      <w:pPr>
        <w:pStyle w:val="20Continoustext"/>
        <w:rPr>
          <w:lang w:val="en-US"/>
        </w:rPr>
      </w:pPr>
      <w:r w:rsidRPr="001430D1">
        <w:rPr>
          <w:lang w:val="en-US"/>
        </w:rPr>
        <w:t xml:space="preserve">Jörg Howe, + 49 711 17 41341, </w:t>
      </w:r>
      <w:hyperlink r:id="rId13" w:history="1">
        <w:r w:rsidRPr="001430D1">
          <w:rPr>
            <w:rStyle w:val="Hyperlink"/>
            <w:lang w:val="en-US"/>
          </w:rPr>
          <w:t>joerg.howe@daimler.com</w:t>
        </w:r>
      </w:hyperlink>
      <w:r w:rsidRPr="001430D1">
        <w:rPr>
          <w:lang w:val="en-US"/>
        </w:rPr>
        <w:br/>
        <w:t xml:space="preserve">Hendrik Sackmann, + 49 711 17 35014, </w:t>
      </w:r>
      <w:hyperlink r:id="rId14" w:history="1">
        <w:r w:rsidRPr="001430D1">
          <w:rPr>
            <w:rStyle w:val="Hyperlink"/>
            <w:lang w:val="en-US"/>
          </w:rPr>
          <w:t>hendrik.sackmann@daimler.com</w:t>
        </w:r>
      </w:hyperlink>
      <w:r w:rsidRPr="001430D1">
        <w:rPr>
          <w:lang w:val="en-US"/>
        </w:rPr>
        <w:br/>
        <w:t xml:space="preserve">Silke Walters, +49 711 17 40624, </w:t>
      </w:r>
      <w:hyperlink r:id="rId15" w:history="1">
        <w:r w:rsidRPr="001430D1">
          <w:rPr>
            <w:rStyle w:val="Hyperlink"/>
            <w:lang w:val="en-US"/>
          </w:rPr>
          <w:t>silke.walters@daimler.com</w:t>
        </w:r>
      </w:hyperlink>
      <w:r w:rsidRPr="001430D1">
        <w:rPr>
          <w:lang w:val="en-US"/>
        </w:rPr>
        <w:t xml:space="preserve"> </w:t>
      </w:r>
    </w:p>
    <w:p w:rsidR="003D0F24" w:rsidRPr="00DF0CF6" w:rsidRDefault="00D1795E" w:rsidP="003D0F24">
      <w:pPr>
        <w:pStyle w:val="30InformationQRCode"/>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rPr>
        <w:drawing>
          <wp:anchor distT="0" distB="0" distL="114300" distR="114300" simplePos="0" relativeHeight="251658240" behindDoc="0" locked="1" layoutInCell="1" allowOverlap="1" wp14:anchorId="57FA7FCF" wp14:editId="400605EF">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C15EC5" w:rsidRDefault="00C15EC5" w:rsidP="000D67EC">
      <w:pPr>
        <w:spacing w:after="0" w:line="240" w:lineRule="auto"/>
        <w:rPr>
          <w:sz w:val="16"/>
          <w:lang w:val="en-GB"/>
        </w:rPr>
      </w:pPr>
      <w:r w:rsidRPr="000D67EC">
        <w:rPr>
          <w:b/>
          <w:sz w:val="16"/>
          <w:lang w:val="en-GB"/>
        </w:rPr>
        <w:t>Forward-looking statements:</w:t>
      </w:r>
      <w:r w:rsidRPr="000D67EC">
        <w:rPr>
          <w:sz w:val="16"/>
          <w:lang w:val="en-GB"/>
        </w:rPr>
        <w:t xml:space="preserve"> </w:t>
      </w:r>
      <w:r w:rsidRPr="000D67EC">
        <w:rPr>
          <w:sz w:val="16"/>
          <w:lang w:val="en-GB"/>
        </w:rPr>
        <w:b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w:t>
      </w:r>
      <w:r w:rsidR="003E12C4">
        <w:rPr>
          <w:sz w:val="16"/>
          <w:lang w:val="en-GB"/>
        </w:rPr>
        <w:t xml:space="preserve"> in the eurozone</w:t>
      </w:r>
      <w:r w:rsidRPr="000D67EC">
        <w:rPr>
          <w:sz w:val="16"/>
          <w:lang w:val="en-GB"/>
        </w:rPr>
        <w:t xml:space="preserve">; an increase in political tension in Eastern Europe; a deterioration of our refinancing possibilities on the credit and financial </w:t>
      </w:r>
      <w:r w:rsidRPr="000D67EC">
        <w:rPr>
          <w:sz w:val="16"/>
          <w:lang w:val="en-GB"/>
        </w:rPr>
        <w:lastRenderedPageBreak/>
        <w:t>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0D67EC" w:rsidRPr="000D67EC" w:rsidRDefault="000D67EC" w:rsidP="000D67EC">
      <w:pPr>
        <w:spacing w:after="0" w:line="240" w:lineRule="auto"/>
        <w:rPr>
          <w:sz w:val="16"/>
          <w:lang w:val="en-GB"/>
        </w:rPr>
      </w:pPr>
    </w:p>
    <w:p w:rsidR="00640434" w:rsidRPr="0092358B" w:rsidRDefault="00640434" w:rsidP="00640434">
      <w:pPr>
        <w:spacing w:after="0" w:line="240" w:lineRule="auto"/>
        <w:rPr>
          <w:b/>
          <w:sz w:val="16"/>
          <w:lang w:val="en-GB"/>
        </w:rPr>
      </w:pPr>
      <w:r w:rsidRPr="0092358B">
        <w:rPr>
          <w:b/>
          <w:sz w:val="16"/>
          <w:lang w:val="en-GB"/>
        </w:rPr>
        <w:t>Daimler at a Glance</w:t>
      </w:r>
    </w:p>
    <w:p w:rsidR="00640434" w:rsidRPr="0092358B" w:rsidRDefault="00640434" w:rsidP="00640434">
      <w:pPr>
        <w:spacing w:after="0" w:line="240" w:lineRule="auto"/>
        <w:rPr>
          <w:sz w:val="16"/>
          <w:lang w:val="en-GB"/>
        </w:rPr>
      </w:pPr>
      <w:r w:rsidRPr="0092358B">
        <w:rPr>
          <w:sz w:val="16"/>
          <w:lang w:val="en-GB"/>
        </w:rPr>
        <w:t xml:space="preserve">Daimler AG is one of the world’s most successful automotive companies. With its divisions Mercedes-Benz Cars, Daimler Trucks, Mercedes-Benz Vans, Daimler Buses and Daimler Financial Services, the Daimler Group </w:t>
      </w:r>
      <w:r w:rsidRPr="0092358B">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640434" w:rsidRPr="0092358B" w:rsidRDefault="00640434" w:rsidP="006C513B">
      <w:pPr>
        <w:spacing w:after="0" w:line="240" w:lineRule="auto"/>
        <w:rPr>
          <w:sz w:val="16"/>
          <w:lang w:val="en-GB"/>
        </w:rPr>
      </w:pPr>
      <w:r w:rsidRPr="0092358B">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r>
      <w:r w:rsidRPr="0092358B">
        <w:rPr>
          <w:sz w:val="16"/>
          <w:lang w:val="en-GB"/>
        </w:rPr>
        <w:t xml:space="preserve">The Group’s focus is on innovative and green technologies as well as on safe and superior automobiles that appeal  and fascinate. </w:t>
      </w:r>
      <w:r w:rsidRPr="0092358B">
        <w:rPr>
          <w:rFonts w:hint="eastAsia"/>
          <w:sz w:val="16"/>
          <w:lang w:val="en-US"/>
        </w:rPr>
        <w:t xml:space="preserve">Daimler </w:t>
      </w:r>
      <w:r w:rsidRPr="0092358B">
        <w:rPr>
          <w:sz w:val="16"/>
          <w:lang w:val="en-US"/>
        </w:rPr>
        <w:t>consequently</w:t>
      </w:r>
      <w:r w:rsidRPr="0092358B">
        <w:rPr>
          <w:rFonts w:hint="eastAsia"/>
          <w:sz w:val="16"/>
          <w:lang w:val="en-US"/>
        </w:rPr>
        <w:t xml:space="preserve"> invest</w:t>
      </w:r>
      <w:r w:rsidRPr="0092358B">
        <w:rPr>
          <w:sz w:val="16"/>
          <w:lang w:val="en-US"/>
        </w:rPr>
        <w:t>s</w:t>
      </w:r>
      <w:r w:rsidRPr="0092358B">
        <w:rPr>
          <w:rFonts w:hint="eastAsia"/>
          <w:sz w:val="16"/>
          <w:lang w:val="en-US"/>
        </w:rPr>
        <w:t xml:space="preserve"> in the development of alternative drive </w:t>
      </w:r>
      <w:r w:rsidRPr="0092358B">
        <w:rPr>
          <w:sz w:val="16"/>
          <w:lang w:val="en-US"/>
        </w:rPr>
        <w:t>trains</w:t>
      </w:r>
      <w:r w:rsidRPr="0092358B">
        <w:rPr>
          <w:rFonts w:hint="eastAsia"/>
          <w:sz w:val="16"/>
          <w:lang w:val="en-US"/>
        </w:rPr>
        <w:t xml:space="preserve"> </w:t>
      </w:r>
      <w:r w:rsidRPr="0092358B">
        <w:rPr>
          <w:sz w:val="16"/>
          <w:lang w:val="en-US"/>
        </w:rPr>
        <w:t>with the long-term goal of</w:t>
      </w:r>
      <w:r w:rsidRPr="0092358B">
        <w:rPr>
          <w:rFonts w:hint="eastAsia"/>
          <w:sz w:val="16"/>
          <w:lang w:val="en-US"/>
        </w:rPr>
        <w:t xml:space="preserve"> emission-free driving</w:t>
      </w:r>
      <w:r w:rsidRPr="0092358B">
        <w:rPr>
          <w:sz w:val="16"/>
          <w:lang w:val="en-US"/>
        </w:rPr>
        <w:t>:</w:t>
      </w:r>
      <w:r w:rsidRPr="0092358B">
        <w:rPr>
          <w:rFonts w:hint="eastAsia"/>
          <w:sz w:val="16"/>
          <w:lang w:val="en-US"/>
        </w:rPr>
        <w:t xml:space="preserve"> from hybrid vehicles to electric vehicles powered by batter</w:t>
      </w:r>
      <w:r w:rsidRPr="0092358B">
        <w:rPr>
          <w:sz w:val="16"/>
          <w:lang w:val="en-US"/>
        </w:rPr>
        <w:t>y</w:t>
      </w:r>
      <w:r w:rsidRPr="0092358B">
        <w:rPr>
          <w:rFonts w:hint="eastAsia"/>
          <w:sz w:val="16"/>
          <w:lang w:val="en-US"/>
        </w:rPr>
        <w:t xml:space="preserve"> </w:t>
      </w:r>
      <w:r w:rsidRPr="0092358B">
        <w:rPr>
          <w:sz w:val="16"/>
          <w:lang w:val="en-US"/>
        </w:rPr>
        <w:t>or</w:t>
      </w:r>
      <w:r w:rsidRPr="0092358B">
        <w:rPr>
          <w:rFonts w:hint="eastAsia"/>
          <w:sz w:val="16"/>
          <w:lang w:val="en-US"/>
        </w:rPr>
        <w:t xml:space="preserve"> fuel cell. </w:t>
      </w:r>
      <w:r w:rsidRPr="0092358B">
        <w:rPr>
          <w:sz w:val="16"/>
          <w:lang w:val="en-US"/>
        </w:rPr>
        <w:t>Furthermore</w:t>
      </w:r>
      <w:r w:rsidRPr="0092358B">
        <w:rPr>
          <w:rFonts w:hint="eastAsia"/>
          <w:sz w:val="16"/>
          <w:lang w:val="en-US"/>
        </w:rPr>
        <w:t xml:space="preserve">, the company </w:t>
      </w:r>
      <w:r w:rsidRPr="0092358B">
        <w:rPr>
          <w:sz w:val="16"/>
          <w:lang w:val="en-US"/>
        </w:rPr>
        <w:t>follows a consistent path</w:t>
      </w:r>
      <w:r w:rsidRPr="0092358B">
        <w:rPr>
          <w:rFonts w:hint="eastAsia"/>
          <w:sz w:val="16"/>
          <w:lang w:val="en-US"/>
        </w:rPr>
        <w:t xml:space="preserve"> to</w:t>
      </w:r>
      <w:r w:rsidRPr="0092358B">
        <w:rPr>
          <w:sz w:val="16"/>
          <w:lang w:val="en-US"/>
        </w:rPr>
        <w:t>wards</w:t>
      </w:r>
      <w:r w:rsidRPr="0092358B">
        <w:rPr>
          <w:rFonts w:hint="eastAsia"/>
          <w:sz w:val="16"/>
          <w:lang w:val="en-US"/>
        </w:rPr>
        <w:t xml:space="preserve"> accident-free driving</w:t>
      </w:r>
      <w:r w:rsidRPr="0092358B">
        <w:rPr>
          <w:sz w:val="16"/>
          <w:lang w:val="en-US"/>
        </w:rPr>
        <w:t xml:space="preserve"> and</w:t>
      </w:r>
      <w:r w:rsidRPr="0092358B">
        <w:rPr>
          <w:rFonts w:hint="eastAsia"/>
          <w:sz w:val="16"/>
          <w:lang w:val="en-US"/>
        </w:rPr>
        <w:t xml:space="preserve"> intelligent </w:t>
      </w:r>
      <w:r w:rsidRPr="0092358B">
        <w:rPr>
          <w:sz w:val="16"/>
          <w:lang w:val="en-US"/>
        </w:rPr>
        <w:t>connectivity</w:t>
      </w:r>
      <w:r w:rsidRPr="0092358B">
        <w:rPr>
          <w:rFonts w:hint="eastAsia"/>
          <w:sz w:val="16"/>
          <w:lang w:val="en-US"/>
        </w:rPr>
        <w:t xml:space="preserve"> </w:t>
      </w:r>
      <w:r w:rsidRPr="0092358B">
        <w:rPr>
          <w:sz w:val="16"/>
          <w:lang w:val="en-US"/>
        </w:rPr>
        <w:t>all the way to</w:t>
      </w:r>
      <w:r w:rsidRPr="0092358B">
        <w:rPr>
          <w:rFonts w:hint="eastAsia"/>
          <w:sz w:val="16"/>
          <w:lang w:val="en-US"/>
        </w:rPr>
        <w:t xml:space="preserve"> autonomous driving.</w:t>
      </w:r>
      <w:r w:rsidRPr="0092358B">
        <w:rPr>
          <w:sz w:val="16"/>
          <w:lang w:val="en-GB"/>
        </w:rPr>
        <w:t xml:space="preserve"> This is just one example of how Daimler willingly accepts the challenge of meeting its responsibility towards society and the environment. </w:t>
      </w:r>
      <w:r w:rsidR="006C513B">
        <w:rPr>
          <w:sz w:val="16"/>
          <w:lang w:val="en-GB"/>
        </w:rPr>
        <w:br/>
      </w:r>
      <w:r w:rsidRPr="0092358B">
        <w:rPr>
          <w:sz w:val="16"/>
          <w:lang w:val="en-GB"/>
        </w:rP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BharatBenz, FUSO, Setra and Thomas Built Buses, and Daimler Financial Services’ brands: Mercedes-Benz Bank, Mercedes-Benz Financial, Daimler Truck Financial, moovel and car2go. The company is listed on the stock exchanges of Frankfurt and Stuttgart (stock exchange symbol DAI). In 2014, the Group sold more than 2.5 million vehicles and employed</w:t>
      </w:r>
      <w:r w:rsidR="006C513B">
        <w:rPr>
          <w:sz w:val="16"/>
          <w:lang w:val="en-GB"/>
        </w:rPr>
        <w:t xml:space="preserve"> </w:t>
      </w:r>
      <w:r w:rsidRPr="0092358B">
        <w:rPr>
          <w:sz w:val="16"/>
          <w:lang w:val="en-GB"/>
        </w:rPr>
        <w:t>a workforce of 279,972 people; revenue tota</w:t>
      </w:r>
      <w:r w:rsidR="001A6D76">
        <w:rPr>
          <w:sz w:val="16"/>
          <w:lang w:val="en-GB"/>
        </w:rPr>
        <w:t>l</w:t>
      </w:r>
      <w:r w:rsidRPr="0092358B">
        <w:rPr>
          <w:sz w:val="16"/>
          <w:lang w:val="en-GB"/>
        </w:rPr>
        <w:t>led €129.9 billion and EBIT amounted to €10.8 billion.</w:t>
      </w:r>
    </w:p>
    <w:p w:rsidR="00777275" w:rsidRPr="00640434" w:rsidRDefault="00777275" w:rsidP="00640434">
      <w:pPr>
        <w:pStyle w:val="40DisclaimerBoilerplate"/>
        <w:rPr>
          <w:lang w:val="en-GB"/>
        </w:rPr>
      </w:pPr>
    </w:p>
    <w:sectPr w:rsidR="00777275" w:rsidRPr="00640434" w:rsidSect="007453F4">
      <w:headerReference w:type="first" r:id="rId17"/>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FDB" w:rsidRDefault="00265FDB">
      <w:r>
        <w:separator/>
      </w:r>
    </w:p>
    <w:p w:rsidR="00265FDB" w:rsidRDefault="00265FDB"/>
    <w:p w:rsidR="00265FDB" w:rsidRDefault="00265FDB"/>
    <w:p w:rsidR="00265FDB" w:rsidRDefault="00265FDB"/>
    <w:p w:rsidR="00265FDB" w:rsidRDefault="00265FDB"/>
    <w:p w:rsidR="00265FDB" w:rsidRDefault="00265FDB"/>
    <w:p w:rsidR="00265FDB" w:rsidRDefault="00265FDB"/>
  </w:endnote>
  <w:endnote w:type="continuationSeparator" w:id="0">
    <w:p w:rsidR="00265FDB" w:rsidRDefault="00265FDB">
      <w:r>
        <w:continuationSeparator/>
      </w:r>
    </w:p>
    <w:p w:rsidR="00265FDB" w:rsidRDefault="00265FDB"/>
    <w:p w:rsidR="00265FDB" w:rsidRDefault="00265FDB"/>
    <w:p w:rsidR="00265FDB" w:rsidRDefault="00265FDB"/>
    <w:p w:rsidR="00265FDB" w:rsidRDefault="00265FDB"/>
    <w:p w:rsidR="00265FDB" w:rsidRDefault="00265FDB"/>
    <w:p w:rsidR="00265FDB" w:rsidRDefault="00265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FDB" w:rsidRDefault="00265FDB">
      <w:r>
        <w:separator/>
      </w:r>
    </w:p>
    <w:p w:rsidR="00265FDB" w:rsidRDefault="00265FDB"/>
    <w:p w:rsidR="00265FDB" w:rsidRDefault="00265FDB"/>
    <w:p w:rsidR="00265FDB" w:rsidRDefault="00265FDB"/>
    <w:p w:rsidR="00265FDB" w:rsidRDefault="00265FDB"/>
    <w:p w:rsidR="00265FDB" w:rsidRDefault="00265FDB"/>
    <w:p w:rsidR="00265FDB" w:rsidRDefault="00265FDB"/>
  </w:footnote>
  <w:footnote w:type="continuationSeparator" w:id="0">
    <w:p w:rsidR="00265FDB" w:rsidRDefault="00265FDB">
      <w:r>
        <w:continuationSeparator/>
      </w:r>
    </w:p>
    <w:p w:rsidR="00265FDB" w:rsidRDefault="00265FDB"/>
    <w:p w:rsidR="00265FDB" w:rsidRDefault="00265FDB"/>
    <w:p w:rsidR="00265FDB" w:rsidRDefault="00265FDB"/>
    <w:p w:rsidR="00265FDB" w:rsidRDefault="00265FDB"/>
    <w:p w:rsidR="00265FDB" w:rsidRDefault="00265FDB"/>
    <w:p w:rsidR="00265FDB" w:rsidRDefault="00265F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906CD9">
      <w:t>12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rPr>
      <w:drawing>
        <wp:anchor distT="0" distB="0" distL="114300" distR="114300" simplePos="0" relativeHeight="251659264" behindDoc="0" locked="0" layoutInCell="1" allowOverlap="1" wp14:anchorId="6431D109" wp14:editId="662D35B0">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D67EC"/>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4A4B"/>
    <w:rsid w:val="00095158"/>
    <w:rsid w:val="000976C7"/>
    <w:rsid w:val="000A4D1B"/>
    <w:rsid w:val="000B2392"/>
    <w:rsid w:val="000B3F07"/>
    <w:rsid w:val="000B3FEF"/>
    <w:rsid w:val="000B7CBE"/>
    <w:rsid w:val="000C31B9"/>
    <w:rsid w:val="000C6032"/>
    <w:rsid w:val="000C7D7E"/>
    <w:rsid w:val="000D1EE0"/>
    <w:rsid w:val="000D67EC"/>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A6D76"/>
    <w:rsid w:val="001B0AC0"/>
    <w:rsid w:val="001B12F5"/>
    <w:rsid w:val="001B3A25"/>
    <w:rsid w:val="001C26EC"/>
    <w:rsid w:val="001C49B5"/>
    <w:rsid w:val="001D08A8"/>
    <w:rsid w:val="001D568F"/>
    <w:rsid w:val="001E0868"/>
    <w:rsid w:val="001E0EBF"/>
    <w:rsid w:val="001E1A90"/>
    <w:rsid w:val="001E6FE6"/>
    <w:rsid w:val="001E70B0"/>
    <w:rsid w:val="001E73BE"/>
    <w:rsid w:val="001F0387"/>
    <w:rsid w:val="001F2B82"/>
    <w:rsid w:val="001F4A8B"/>
    <w:rsid w:val="0020478E"/>
    <w:rsid w:val="00206903"/>
    <w:rsid w:val="00207F45"/>
    <w:rsid w:val="00214FA1"/>
    <w:rsid w:val="00220711"/>
    <w:rsid w:val="00231CDA"/>
    <w:rsid w:val="00236713"/>
    <w:rsid w:val="002368CF"/>
    <w:rsid w:val="00241D08"/>
    <w:rsid w:val="002510B8"/>
    <w:rsid w:val="00253ACC"/>
    <w:rsid w:val="00254B69"/>
    <w:rsid w:val="00263154"/>
    <w:rsid w:val="0026339E"/>
    <w:rsid w:val="00265FDB"/>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4D0B"/>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1A86"/>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2C4"/>
    <w:rsid w:val="003E1D09"/>
    <w:rsid w:val="00403988"/>
    <w:rsid w:val="00403E7F"/>
    <w:rsid w:val="00406D53"/>
    <w:rsid w:val="0040769C"/>
    <w:rsid w:val="00410E48"/>
    <w:rsid w:val="00411B5B"/>
    <w:rsid w:val="00412939"/>
    <w:rsid w:val="00413FB8"/>
    <w:rsid w:val="004156AE"/>
    <w:rsid w:val="00415B2E"/>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6A8"/>
    <w:rsid w:val="00486A03"/>
    <w:rsid w:val="0048718A"/>
    <w:rsid w:val="0048779C"/>
    <w:rsid w:val="00496FEA"/>
    <w:rsid w:val="00497B0B"/>
    <w:rsid w:val="00497DE8"/>
    <w:rsid w:val="004A330F"/>
    <w:rsid w:val="004A4F1E"/>
    <w:rsid w:val="004A4FCA"/>
    <w:rsid w:val="004A69B4"/>
    <w:rsid w:val="004B16F1"/>
    <w:rsid w:val="004B4400"/>
    <w:rsid w:val="004B7129"/>
    <w:rsid w:val="004D1A41"/>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2AD6"/>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C7E64"/>
    <w:rsid w:val="005D082B"/>
    <w:rsid w:val="005D4C35"/>
    <w:rsid w:val="005E2B2E"/>
    <w:rsid w:val="005F0574"/>
    <w:rsid w:val="005F0D32"/>
    <w:rsid w:val="005F0FFC"/>
    <w:rsid w:val="005F47FC"/>
    <w:rsid w:val="006013CB"/>
    <w:rsid w:val="00604A11"/>
    <w:rsid w:val="00606A3F"/>
    <w:rsid w:val="006079DD"/>
    <w:rsid w:val="00611BDC"/>
    <w:rsid w:val="00612232"/>
    <w:rsid w:val="006219B7"/>
    <w:rsid w:val="00622CEE"/>
    <w:rsid w:val="00623BF0"/>
    <w:rsid w:val="006268F2"/>
    <w:rsid w:val="00627413"/>
    <w:rsid w:val="00630E95"/>
    <w:rsid w:val="00640434"/>
    <w:rsid w:val="00652822"/>
    <w:rsid w:val="00653058"/>
    <w:rsid w:val="00653DE2"/>
    <w:rsid w:val="00653F2A"/>
    <w:rsid w:val="00663567"/>
    <w:rsid w:val="0066389A"/>
    <w:rsid w:val="00665A7B"/>
    <w:rsid w:val="00671666"/>
    <w:rsid w:val="00675014"/>
    <w:rsid w:val="00675E24"/>
    <w:rsid w:val="00681193"/>
    <w:rsid w:val="006812E8"/>
    <w:rsid w:val="006840BF"/>
    <w:rsid w:val="00685E79"/>
    <w:rsid w:val="00686AE7"/>
    <w:rsid w:val="00687812"/>
    <w:rsid w:val="0068783D"/>
    <w:rsid w:val="006927E6"/>
    <w:rsid w:val="006A331E"/>
    <w:rsid w:val="006A35D7"/>
    <w:rsid w:val="006B2448"/>
    <w:rsid w:val="006B2D3F"/>
    <w:rsid w:val="006B3B95"/>
    <w:rsid w:val="006B6CA3"/>
    <w:rsid w:val="006C1089"/>
    <w:rsid w:val="006C1624"/>
    <w:rsid w:val="006C2276"/>
    <w:rsid w:val="006C513B"/>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16"/>
    <w:rsid w:val="007462E6"/>
    <w:rsid w:val="00746D18"/>
    <w:rsid w:val="00750B47"/>
    <w:rsid w:val="007518F4"/>
    <w:rsid w:val="00761269"/>
    <w:rsid w:val="00763A34"/>
    <w:rsid w:val="007673EB"/>
    <w:rsid w:val="00773EEE"/>
    <w:rsid w:val="0077657F"/>
    <w:rsid w:val="00777275"/>
    <w:rsid w:val="00781506"/>
    <w:rsid w:val="00783EFF"/>
    <w:rsid w:val="007922C7"/>
    <w:rsid w:val="00796AC4"/>
    <w:rsid w:val="00796F59"/>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27E46"/>
    <w:rsid w:val="00835816"/>
    <w:rsid w:val="00836FF0"/>
    <w:rsid w:val="00851F7D"/>
    <w:rsid w:val="0085458E"/>
    <w:rsid w:val="00855A54"/>
    <w:rsid w:val="00857E76"/>
    <w:rsid w:val="008610BC"/>
    <w:rsid w:val="008619E3"/>
    <w:rsid w:val="00862BCC"/>
    <w:rsid w:val="00865710"/>
    <w:rsid w:val="008662D1"/>
    <w:rsid w:val="008877CF"/>
    <w:rsid w:val="008905FE"/>
    <w:rsid w:val="00896BD3"/>
    <w:rsid w:val="00896DC3"/>
    <w:rsid w:val="008A0300"/>
    <w:rsid w:val="008A0A6B"/>
    <w:rsid w:val="008A1FE5"/>
    <w:rsid w:val="008A2C00"/>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06CD9"/>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377"/>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1A3D"/>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805"/>
    <w:rsid w:val="00BA3CCA"/>
    <w:rsid w:val="00BA6087"/>
    <w:rsid w:val="00BA7B6C"/>
    <w:rsid w:val="00BC25E5"/>
    <w:rsid w:val="00BC3636"/>
    <w:rsid w:val="00BC3D4F"/>
    <w:rsid w:val="00BC695D"/>
    <w:rsid w:val="00BD25ED"/>
    <w:rsid w:val="00BD2B0A"/>
    <w:rsid w:val="00BD3E7B"/>
    <w:rsid w:val="00BD40AA"/>
    <w:rsid w:val="00BD5189"/>
    <w:rsid w:val="00BD6B78"/>
    <w:rsid w:val="00BE0860"/>
    <w:rsid w:val="00BE2545"/>
    <w:rsid w:val="00BE4C95"/>
    <w:rsid w:val="00BF7156"/>
    <w:rsid w:val="00BF7748"/>
    <w:rsid w:val="00C00832"/>
    <w:rsid w:val="00C018C1"/>
    <w:rsid w:val="00C019FD"/>
    <w:rsid w:val="00C02C67"/>
    <w:rsid w:val="00C123B6"/>
    <w:rsid w:val="00C13A8F"/>
    <w:rsid w:val="00C15EC5"/>
    <w:rsid w:val="00C22756"/>
    <w:rsid w:val="00C26879"/>
    <w:rsid w:val="00C271CD"/>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0B60"/>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1EDB"/>
    <w:rsid w:val="00D245FE"/>
    <w:rsid w:val="00D2465E"/>
    <w:rsid w:val="00D2587A"/>
    <w:rsid w:val="00D27B1C"/>
    <w:rsid w:val="00D27F9B"/>
    <w:rsid w:val="00D33347"/>
    <w:rsid w:val="00D4009A"/>
    <w:rsid w:val="00D402BA"/>
    <w:rsid w:val="00D41AD1"/>
    <w:rsid w:val="00D47282"/>
    <w:rsid w:val="00D612D3"/>
    <w:rsid w:val="00D636BA"/>
    <w:rsid w:val="00D64221"/>
    <w:rsid w:val="00D65B08"/>
    <w:rsid w:val="00D704FF"/>
    <w:rsid w:val="00D75821"/>
    <w:rsid w:val="00D75CD9"/>
    <w:rsid w:val="00D80935"/>
    <w:rsid w:val="00D818FC"/>
    <w:rsid w:val="00D83051"/>
    <w:rsid w:val="00D83DA0"/>
    <w:rsid w:val="00D851D9"/>
    <w:rsid w:val="00D85A4A"/>
    <w:rsid w:val="00D906DF"/>
    <w:rsid w:val="00D91FD7"/>
    <w:rsid w:val="00D95572"/>
    <w:rsid w:val="00DA430B"/>
    <w:rsid w:val="00DA4C2B"/>
    <w:rsid w:val="00DA5141"/>
    <w:rsid w:val="00DB022B"/>
    <w:rsid w:val="00DB0250"/>
    <w:rsid w:val="00DB5069"/>
    <w:rsid w:val="00DB57C9"/>
    <w:rsid w:val="00DB6D7F"/>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072E"/>
    <w:rsid w:val="00E159C9"/>
    <w:rsid w:val="00E24D03"/>
    <w:rsid w:val="00E30AF2"/>
    <w:rsid w:val="00E30C39"/>
    <w:rsid w:val="00E33C8C"/>
    <w:rsid w:val="00E35734"/>
    <w:rsid w:val="00E42A54"/>
    <w:rsid w:val="00E51AE3"/>
    <w:rsid w:val="00E529E0"/>
    <w:rsid w:val="00E534FD"/>
    <w:rsid w:val="00E53DC7"/>
    <w:rsid w:val="00E602F6"/>
    <w:rsid w:val="00E6066B"/>
    <w:rsid w:val="00E61A94"/>
    <w:rsid w:val="00E63649"/>
    <w:rsid w:val="00E64775"/>
    <w:rsid w:val="00E6500D"/>
    <w:rsid w:val="00E6682B"/>
    <w:rsid w:val="00E77655"/>
    <w:rsid w:val="00E8138A"/>
    <w:rsid w:val="00E84ADA"/>
    <w:rsid w:val="00E86B91"/>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8629E"/>
    <w:rsid w:val="00F91CFE"/>
    <w:rsid w:val="00F92F91"/>
    <w:rsid w:val="00F95CFA"/>
    <w:rsid w:val="00F97145"/>
    <w:rsid w:val="00F97862"/>
    <w:rsid w:val="00FA2B42"/>
    <w:rsid w:val="00FA52FC"/>
    <w:rsid w:val="00FC12A6"/>
    <w:rsid w:val="00FC1BE4"/>
    <w:rsid w:val="00FC1D1B"/>
    <w:rsid w:val="00FC33E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erg.howe@daiml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silke.walters@daimler.com"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MYSN0OBK\PI_Daimler_EN_mit_Disclaimer_28.09.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AB626-771C-40D6-AE90-487A5571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PI_Daimler_EN_mit_Disclaimer_28.09.2015.dotx</Template>
  <TotalTime>0</TotalTime>
  <Pages>12</Pages>
  <Words>4234</Words>
  <Characters>26676</Characters>
  <Application>Microsoft Office Word</Application>
  <DocSecurity>0</DocSecurity>
  <PresentationFormat/>
  <Lines>222</Lines>
  <Paragraphs>61</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30849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Rachel, Melanie (096)</cp:lastModifiedBy>
  <cp:revision>2</cp:revision>
  <cp:lastPrinted>2015-10-21T16:02:00Z</cp:lastPrinted>
  <dcterms:created xsi:type="dcterms:W3CDTF">2015-10-22T04:53:00Z</dcterms:created>
  <dcterms:modified xsi:type="dcterms:W3CDTF">2015-10-22T04:53:00Z</dcterms:modified>
</cp:coreProperties>
</file>