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13" w:rsidRPr="000E6E3B" w:rsidRDefault="00C3158D" w:rsidP="00C3158D">
      <w:pPr>
        <w:pStyle w:val="SublinevorHeadline"/>
        <w:spacing w:line="360" w:lineRule="auto"/>
        <w:rPr>
          <w:szCs w:val="22"/>
        </w:rPr>
      </w:pPr>
      <w:r>
        <w:rPr>
          <w:szCs w:val="22"/>
        </w:rPr>
        <w:t xml:space="preserve">La strategia di crescita </w:t>
      </w:r>
      <w:r w:rsidR="0028180D" w:rsidRPr="000E6E3B">
        <w:rPr>
          <w:szCs w:val="22"/>
        </w:rPr>
        <w:t>Mercedes-Benz 2020</w:t>
      </w:r>
    </w:p>
    <w:p w:rsidR="00C34953" w:rsidRPr="000E6E3B" w:rsidRDefault="00C34953" w:rsidP="00C3158D">
      <w:pPr>
        <w:pStyle w:val="SublinevorHeadline"/>
        <w:spacing w:line="360" w:lineRule="auto"/>
        <w:rPr>
          <w:szCs w:val="22"/>
        </w:rPr>
      </w:pPr>
    </w:p>
    <w:p w:rsidR="0016207B" w:rsidRDefault="00C3158D" w:rsidP="00C3158D">
      <w:pPr>
        <w:pStyle w:val="20Headline"/>
        <w:spacing w:after="0" w:line="360" w:lineRule="auto"/>
        <w:rPr>
          <w:b w:val="0"/>
          <w:sz w:val="36"/>
          <w:szCs w:val="22"/>
        </w:rPr>
      </w:pPr>
      <w:r>
        <w:rPr>
          <w:b w:val="0"/>
          <w:sz w:val="36"/>
          <w:szCs w:val="22"/>
        </w:rPr>
        <w:t>La Stella</w:t>
      </w:r>
      <w:r w:rsidR="00AD1D0E" w:rsidRPr="000E6E3B">
        <w:rPr>
          <w:b w:val="0"/>
          <w:sz w:val="36"/>
          <w:szCs w:val="22"/>
        </w:rPr>
        <w:t xml:space="preserve"> accelera sugli acquisti </w:t>
      </w:r>
      <w:proofErr w:type="gramStart"/>
      <w:r w:rsidR="00AD1D0E" w:rsidRPr="000E6E3B">
        <w:rPr>
          <w:b w:val="0"/>
          <w:sz w:val="36"/>
          <w:szCs w:val="22"/>
        </w:rPr>
        <w:t>internazionali</w:t>
      </w:r>
      <w:proofErr w:type="gramEnd"/>
    </w:p>
    <w:p w:rsidR="000E6E3B" w:rsidRPr="000E6E3B" w:rsidRDefault="000E6E3B" w:rsidP="00C3158D">
      <w:pPr>
        <w:pStyle w:val="20Headline"/>
        <w:spacing w:after="0" w:line="360" w:lineRule="auto"/>
        <w:rPr>
          <w:b w:val="0"/>
          <w:sz w:val="36"/>
          <w:szCs w:val="22"/>
        </w:rPr>
      </w:pPr>
    </w:p>
    <w:p w:rsidR="0028180D" w:rsidRPr="000E6E3B" w:rsidRDefault="005929A6" w:rsidP="00C3158D">
      <w:pPr>
        <w:pStyle w:val="Subhead"/>
        <w:tabs>
          <w:tab w:val="clear" w:pos="227"/>
          <w:tab w:val="num" w:pos="284"/>
        </w:tabs>
        <w:spacing w:after="0" w:line="360" w:lineRule="auto"/>
        <w:ind w:left="0" w:right="0" w:firstLine="0"/>
        <w:rPr>
          <w:rStyle w:val="41Continoustext11ptboldZchn"/>
          <w:b/>
          <w:szCs w:val="22"/>
        </w:rPr>
      </w:pPr>
      <w:r w:rsidRPr="000E6E3B">
        <w:rPr>
          <w:rStyle w:val="41Continoustext11ptboldZchn"/>
          <w:b/>
          <w:szCs w:val="22"/>
        </w:rPr>
        <w:t>Rafforzata</w:t>
      </w:r>
      <w:r w:rsidR="0028180D" w:rsidRPr="000E6E3B">
        <w:rPr>
          <w:rStyle w:val="41Continoustext11ptboldZchn"/>
          <w:b/>
          <w:szCs w:val="22"/>
        </w:rPr>
        <w:t xml:space="preserve"> la presenza in Cina, nell’area NAFTA </w:t>
      </w:r>
      <w:proofErr w:type="gramStart"/>
      <w:r w:rsidR="0028180D" w:rsidRPr="000E6E3B">
        <w:rPr>
          <w:rStyle w:val="41Continoustext11ptboldZchn"/>
          <w:b/>
          <w:szCs w:val="22"/>
        </w:rPr>
        <w:t>ed</w:t>
      </w:r>
      <w:proofErr w:type="gramEnd"/>
      <w:r w:rsidR="0028180D" w:rsidRPr="000E6E3B">
        <w:rPr>
          <w:rStyle w:val="41Continoustext11ptboldZchn"/>
          <w:b/>
          <w:szCs w:val="22"/>
        </w:rPr>
        <w:t xml:space="preserve"> in Sudafrica</w:t>
      </w:r>
    </w:p>
    <w:p w:rsidR="0028180D" w:rsidRPr="000E6E3B" w:rsidRDefault="00C3158D" w:rsidP="00C3158D">
      <w:pPr>
        <w:pStyle w:val="Subhead"/>
        <w:tabs>
          <w:tab w:val="clear" w:pos="227"/>
          <w:tab w:val="num" w:pos="284"/>
        </w:tabs>
        <w:spacing w:after="0" w:line="360" w:lineRule="auto"/>
        <w:ind w:left="0" w:right="0" w:firstLine="0"/>
        <w:rPr>
          <w:rStyle w:val="41Continoustext11ptboldZchn"/>
          <w:b/>
          <w:szCs w:val="22"/>
        </w:rPr>
      </w:pPr>
      <w:proofErr w:type="gramStart"/>
      <w:r>
        <w:rPr>
          <w:rStyle w:val="41Continoustext11ptboldZchn"/>
          <w:b/>
          <w:szCs w:val="22"/>
        </w:rPr>
        <w:t>La produzione di</w:t>
      </w:r>
      <w:r w:rsidR="0028180D" w:rsidRPr="000E6E3B">
        <w:rPr>
          <w:rStyle w:val="41Continoustext11ptboldZchn"/>
          <w:b/>
          <w:szCs w:val="22"/>
        </w:rPr>
        <w:t xml:space="preserve"> Classe C per la prima volta in quattro continenti </w:t>
      </w:r>
      <w:bookmarkStart w:id="0" w:name="_GoBack"/>
      <w:bookmarkEnd w:id="0"/>
      <w:proofErr w:type="gramEnd"/>
    </w:p>
    <w:p w:rsidR="0028180D" w:rsidRPr="000E6E3B" w:rsidRDefault="0028180D" w:rsidP="00C3158D">
      <w:pPr>
        <w:pStyle w:val="Subhead"/>
        <w:tabs>
          <w:tab w:val="clear" w:pos="227"/>
          <w:tab w:val="num" w:pos="284"/>
        </w:tabs>
        <w:spacing w:after="0" w:line="360" w:lineRule="auto"/>
        <w:ind w:left="0" w:right="0" w:firstLine="0"/>
        <w:rPr>
          <w:rStyle w:val="41Continoustext11ptboldZchn"/>
          <w:b/>
          <w:szCs w:val="22"/>
        </w:rPr>
      </w:pPr>
      <w:r w:rsidRPr="000E6E3B">
        <w:rPr>
          <w:rStyle w:val="41Continoustext11ptboldZchn"/>
          <w:b/>
          <w:szCs w:val="22"/>
        </w:rPr>
        <w:t xml:space="preserve">Integrate le funzioni di acquisti e qualità dei </w:t>
      </w:r>
      <w:proofErr w:type="gramStart"/>
      <w:r w:rsidRPr="000E6E3B">
        <w:rPr>
          <w:rStyle w:val="41Continoustext11ptboldZchn"/>
          <w:b/>
          <w:szCs w:val="22"/>
        </w:rPr>
        <w:t>fornitori</w:t>
      </w:r>
      <w:proofErr w:type="gramEnd"/>
    </w:p>
    <w:p w:rsidR="007A6CFF" w:rsidRPr="00C3158D" w:rsidRDefault="0028180D" w:rsidP="00C3158D">
      <w:pPr>
        <w:pStyle w:val="Subhead"/>
        <w:tabs>
          <w:tab w:val="clear" w:pos="227"/>
          <w:tab w:val="num" w:pos="284"/>
        </w:tabs>
        <w:spacing w:after="0" w:line="360" w:lineRule="auto"/>
        <w:ind w:left="0" w:right="0" w:firstLine="0"/>
        <w:rPr>
          <w:b w:val="0"/>
          <w:szCs w:val="22"/>
        </w:rPr>
      </w:pPr>
      <w:r w:rsidRPr="000E6E3B">
        <w:rPr>
          <w:rStyle w:val="41Continoustext11ptboldZchn"/>
          <w:b/>
          <w:szCs w:val="22"/>
        </w:rPr>
        <w:t xml:space="preserve">Klaus </w:t>
      </w:r>
      <w:proofErr w:type="spellStart"/>
      <w:r w:rsidRPr="000E6E3B">
        <w:rPr>
          <w:rStyle w:val="41Continoustext11ptboldZchn"/>
          <w:b/>
          <w:szCs w:val="22"/>
        </w:rPr>
        <w:t>Zehender</w:t>
      </w:r>
      <w:proofErr w:type="spellEnd"/>
      <w:r w:rsidRPr="000E6E3B">
        <w:rPr>
          <w:rStyle w:val="41Continoustext11ptboldZchn"/>
          <w:b/>
          <w:szCs w:val="22"/>
        </w:rPr>
        <w:t xml:space="preserve">, Membro del Divisional </w:t>
      </w:r>
      <w:proofErr w:type="gramStart"/>
      <w:r w:rsidRPr="000E6E3B">
        <w:rPr>
          <w:rStyle w:val="41Continoustext11ptboldZchn"/>
          <w:b/>
          <w:szCs w:val="22"/>
        </w:rPr>
        <w:t>Board</w:t>
      </w:r>
      <w:proofErr w:type="gramEnd"/>
      <w:r w:rsidRPr="000E6E3B">
        <w:rPr>
          <w:rStyle w:val="41Continoustext11ptboldZchn"/>
          <w:b/>
          <w:szCs w:val="22"/>
        </w:rPr>
        <w:t xml:space="preserve"> e Responsabile Procurement and Supplier Quality di Mercedes-Benz Cars: “Abbiamo bisogno dei partner più innovativi e </w:t>
      </w:r>
      <w:r w:rsidR="005602A4">
        <w:rPr>
          <w:rStyle w:val="41Continoustext11ptboldZchn"/>
          <w:b/>
          <w:szCs w:val="22"/>
        </w:rPr>
        <w:t>competenti a livello mondiale.</w:t>
      </w:r>
      <w:r w:rsidR="00C3158D">
        <w:rPr>
          <w:rStyle w:val="41Continoustext11ptboldZchn"/>
          <w:szCs w:val="22"/>
        </w:rPr>
        <w:t xml:space="preserve"> </w:t>
      </w:r>
      <w:r w:rsidRPr="00C3158D">
        <w:rPr>
          <w:rStyle w:val="41Continoustext11ptboldZchn"/>
          <w:b/>
          <w:szCs w:val="22"/>
        </w:rPr>
        <w:t>Con la nostra strategia di crescita offriamo loro prospettive straordinarie. Trasformiamo in modo mirato fornitori competenti e competitivi in nuovi partner, in particolare nelle regioni in</w:t>
      </w:r>
      <w:r w:rsidR="00C3158D">
        <w:rPr>
          <w:rStyle w:val="41Continoustext11ptboldZchn"/>
          <w:b/>
          <w:szCs w:val="22"/>
        </w:rPr>
        <w:t xml:space="preserve"> </w:t>
      </w:r>
      <w:r w:rsidRPr="00C3158D">
        <w:rPr>
          <w:rStyle w:val="41Continoustext11ptboldZchn"/>
          <w:b/>
          <w:szCs w:val="22"/>
        </w:rPr>
        <w:t xml:space="preserve">crescita. </w:t>
      </w:r>
      <w:r w:rsidR="00C3158D">
        <w:rPr>
          <w:rStyle w:val="41Continoustext11ptboldZchn"/>
          <w:b/>
          <w:szCs w:val="22"/>
        </w:rPr>
        <w:t>Allo stesso tempo</w:t>
      </w:r>
      <w:r w:rsidRPr="00C3158D">
        <w:rPr>
          <w:rStyle w:val="41Continoustext11ptboldZchn"/>
          <w:b/>
          <w:szCs w:val="22"/>
        </w:rPr>
        <w:t xml:space="preserve">, i nostri fornitori storici hanno l’opportunità di crescere insieme </w:t>
      </w:r>
      <w:proofErr w:type="gramStart"/>
      <w:r w:rsidRPr="00C3158D">
        <w:rPr>
          <w:rStyle w:val="41Continoustext11ptboldZchn"/>
          <w:b/>
          <w:szCs w:val="22"/>
        </w:rPr>
        <w:t>a</w:t>
      </w:r>
      <w:proofErr w:type="gramEnd"/>
      <w:r w:rsidRPr="00C3158D">
        <w:rPr>
          <w:rStyle w:val="41Continoustext11ptboldZchn"/>
          <w:b/>
          <w:szCs w:val="22"/>
        </w:rPr>
        <w:t xml:space="preserve"> noi ed alla nostra rete globale di produzione ed approvvigionamento.”</w:t>
      </w:r>
      <w:r w:rsidRPr="00C3158D">
        <w:rPr>
          <w:b w:val="0"/>
          <w:szCs w:val="22"/>
        </w:rPr>
        <w:t xml:space="preserve"> </w:t>
      </w:r>
    </w:p>
    <w:p w:rsidR="000E6E3B" w:rsidRDefault="000E6E3B" w:rsidP="00C3158D">
      <w:pPr>
        <w:pStyle w:val="Subhead"/>
        <w:numPr>
          <w:ilvl w:val="0"/>
          <w:numId w:val="0"/>
        </w:numPr>
        <w:spacing w:after="0" w:line="360" w:lineRule="auto"/>
        <w:ind w:right="0"/>
        <w:rPr>
          <w:szCs w:val="22"/>
        </w:rPr>
      </w:pPr>
    </w:p>
    <w:p w:rsidR="000E6E3B" w:rsidRPr="000E6E3B" w:rsidRDefault="000E6E3B" w:rsidP="00C3158D">
      <w:pPr>
        <w:pStyle w:val="Subhead"/>
        <w:numPr>
          <w:ilvl w:val="0"/>
          <w:numId w:val="0"/>
        </w:numPr>
        <w:spacing w:after="0" w:line="360" w:lineRule="auto"/>
        <w:ind w:right="0"/>
        <w:rPr>
          <w:szCs w:val="22"/>
        </w:rPr>
        <w:sectPr w:rsidR="000E6E3B" w:rsidRPr="000E6E3B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91CDE" w:rsidRPr="00F62B61" w:rsidRDefault="00D91CDE" w:rsidP="00C3158D">
      <w:pPr>
        <w:pStyle w:val="00Information"/>
        <w:framePr w:w="2268" w:h="1605" w:hRule="exact" w:wrap="notBeside" w:x="9079" w:y="4021"/>
        <w:spacing w:after="0" w:line="360" w:lineRule="auto"/>
        <w:rPr>
          <w:rFonts w:ascii="CorpoA" w:hAnsi="CorpoA"/>
          <w:sz w:val="22"/>
          <w:szCs w:val="22"/>
        </w:rPr>
      </w:pPr>
      <w:r w:rsidRPr="00F62B61">
        <w:rPr>
          <w:rFonts w:ascii="CorpoA" w:hAnsi="CorpoA"/>
          <w:sz w:val="22"/>
          <w:szCs w:val="22"/>
        </w:rPr>
        <w:t>Informazione stampa</w:t>
      </w:r>
    </w:p>
    <w:p w:rsidR="00D91CDE" w:rsidRPr="000E6E3B" w:rsidRDefault="00D91CDE" w:rsidP="00C3158D">
      <w:pPr>
        <w:pStyle w:val="40Contin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  <w:rPr>
          <w:rStyle w:val="40Continoustext11ptZchn"/>
          <w:szCs w:val="22"/>
        </w:rPr>
      </w:pPr>
    </w:p>
    <w:p w:rsidR="00D91CDE" w:rsidRPr="000E6E3B" w:rsidRDefault="005929A6" w:rsidP="00C3158D">
      <w:pPr>
        <w:pStyle w:val="40Contin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  <w:rPr>
          <w:szCs w:val="22"/>
        </w:rPr>
      </w:pPr>
      <w:r>
        <w:rPr>
          <w:rStyle w:val="40Continoustext11ptZchn"/>
          <w:szCs w:val="22"/>
        </w:rPr>
        <w:t>2</w:t>
      </w:r>
      <w:r w:rsidR="00C3158D">
        <w:rPr>
          <w:rStyle w:val="40Continoustext11ptZchn"/>
          <w:szCs w:val="22"/>
        </w:rPr>
        <w:t>6</w:t>
      </w:r>
      <w:r w:rsidR="0028180D" w:rsidRPr="000E6E3B">
        <w:rPr>
          <w:rStyle w:val="40Continoustext11ptZchn"/>
          <w:szCs w:val="22"/>
        </w:rPr>
        <w:t xml:space="preserve"> novembre 2014</w:t>
      </w:r>
    </w:p>
    <w:p w:rsidR="0028180D" w:rsidRPr="000E6E3B" w:rsidRDefault="0028180D" w:rsidP="00C3158D">
      <w:pPr>
        <w:spacing w:after="0" w:line="360" w:lineRule="auto"/>
        <w:rPr>
          <w:szCs w:val="22"/>
        </w:rPr>
      </w:pPr>
      <w:r w:rsidRPr="000E6E3B">
        <w:rPr>
          <w:szCs w:val="22"/>
        </w:rPr>
        <w:lastRenderedPageBreak/>
        <w:t xml:space="preserve">Mercedes-Benz Cars espande la presenza internazionale della sua rete di approvvigionamento ampliando le responsabilità del dipartimento </w:t>
      </w:r>
      <w:r w:rsidR="00C3158D">
        <w:rPr>
          <w:szCs w:val="22"/>
        </w:rPr>
        <w:t xml:space="preserve">per la qualità dei fornitori, garantendo così </w:t>
      </w:r>
      <w:r w:rsidRPr="000E6E3B">
        <w:rPr>
          <w:szCs w:val="22"/>
        </w:rPr>
        <w:t xml:space="preserve">il raggiungimento degli obiettivi di crescita Mercedes-Benz 2020 sul fronte degli acquisti. </w:t>
      </w:r>
      <w:proofErr w:type="gramStart"/>
      <w:r w:rsidRPr="000E6E3B">
        <w:rPr>
          <w:szCs w:val="22"/>
        </w:rPr>
        <w:t>“Abbiamo bisogno dei partner più innovativi e competenti a livello mondiale</w:t>
      </w:r>
      <w:proofErr w:type="gramEnd"/>
      <w:r w:rsidRPr="000E6E3B">
        <w:rPr>
          <w:szCs w:val="22"/>
        </w:rPr>
        <w:t xml:space="preserve">. Con la nostra strategia di crescita offriamo loro prospettive straordinarie”, </w:t>
      </w:r>
      <w:r w:rsidR="00C3158D">
        <w:rPr>
          <w:szCs w:val="22"/>
        </w:rPr>
        <w:t>ha dichiarato</w:t>
      </w:r>
      <w:r w:rsidRPr="000E6E3B">
        <w:rPr>
          <w:szCs w:val="22"/>
        </w:rPr>
        <w:t xml:space="preserve"> Klaus </w:t>
      </w:r>
      <w:proofErr w:type="spellStart"/>
      <w:r w:rsidRPr="000E6E3B">
        <w:rPr>
          <w:szCs w:val="22"/>
        </w:rPr>
        <w:t>Zehender</w:t>
      </w:r>
      <w:proofErr w:type="spellEnd"/>
      <w:r w:rsidRPr="000E6E3B">
        <w:rPr>
          <w:szCs w:val="22"/>
        </w:rPr>
        <w:t xml:space="preserve">, Membro del Divisional </w:t>
      </w:r>
      <w:proofErr w:type="gramStart"/>
      <w:r w:rsidRPr="000E6E3B">
        <w:rPr>
          <w:szCs w:val="22"/>
        </w:rPr>
        <w:t>Board</w:t>
      </w:r>
      <w:proofErr w:type="gramEnd"/>
      <w:r w:rsidRPr="000E6E3B">
        <w:rPr>
          <w:szCs w:val="22"/>
        </w:rPr>
        <w:t xml:space="preserve"> e Responsabile Procurement and Supplier Quality di Mercedes-Benz Cars. “Trasformiamo in modo mirato fornitori competenti e competitivi in nuovi partner, in particolare nelle regioni in crescita. </w:t>
      </w:r>
      <w:r w:rsidR="00C3158D">
        <w:rPr>
          <w:szCs w:val="22"/>
        </w:rPr>
        <w:t>Allo stesso tempo</w:t>
      </w:r>
      <w:r w:rsidRPr="000E6E3B">
        <w:rPr>
          <w:szCs w:val="22"/>
        </w:rPr>
        <w:t xml:space="preserve">, i nostri fornitori storici hanno l’opportunità di crescere insieme </w:t>
      </w:r>
      <w:proofErr w:type="gramStart"/>
      <w:r w:rsidRPr="000E6E3B">
        <w:rPr>
          <w:szCs w:val="22"/>
        </w:rPr>
        <w:t>a</w:t>
      </w:r>
      <w:proofErr w:type="gramEnd"/>
      <w:r w:rsidRPr="000E6E3B">
        <w:rPr>
          <w:szCs w:val="22"/>
        </w:rPr>
        <w:t xml:space="preserve"> noi ed alla nostra rete globale di produzione ed approvvigionamento.” Il dipartimento </w:t>
      </w:r>
      <w:proofErr w:type="spellStart"/>
      <w:r w:rsidRPr="000E6E3B">
        <w:rPr>
          <w:szCs w:val="22"/>
        </w:rPr>
        <w:t>Procurement</w:t>
      </w:r>
      <w:proofErr w:type="spellEnd"/>
      <w:r w:rsidRPr="000E6E3B">
        <w:rPr>
          <w:szCs w:val="22"/>
        </w:rPr>
        <w:t xml:space="preserve"> and Supplier </w:t>
      </w:r>
      <w:proofErr w:type="spellStart"/>
      <w:r w:rsidRPr="000E6E3B">
        <w:rPr>
          <w:szCs w:val="22"/>
        </w:rPr>
        <w:t>Quality</w:t>
      </w:r>
      <w:proofErr w:type="spellEnd"/>
      <w:r w:rsidRPr="000E6E3B">
        <w:rPr>
          <w:szCs w:val="22"/>
        </w:rPr>
        <w:t xml:space="preserve"> di </w:t>
      </w:r>
      <w:r w:rsidRPr="000E6E3B">
        <w:rPr>
          <w:szCs w:val="22"/>
        </w:rPr>
        <w:lastRenderedPageBreak/>
        <w:t xml:space="preserve">Mercedes-Benz </w:t>
      </w:r>
      <w:proofErr w:type="spellStart"/>
      <w:r w:rsidRPr="000E6E3B">
        <w:rPr>
          <w:szCs w:val="22"/>
        </w:rPr>
        <w:t>Cars</w:t>
      </w:r>
      <w:proofErr w:type="spellEnd"/>
      <w:r w:rsidRPr="000E6E3B">
        <w:rPr>
          <w:szCs w:val="22"/>
        </w:rPr>
        <w:t xml:space="preserve"> conta </w:t>
      </w:r>
      <w:r w:rsidR="00C3158D">
        <w:rPr>
          <w:szCs w:val="22"/>
        </w:rPr>
        <w:t>circa</w:t>
      </w:r>
      <w:r w:rsidRPr="000E6E3B">
        <w:rPr>
          <w:szCs w:val="22"/>
        </w:rPr>
        <w:t xml:space="preserve"> 1.400 </w:t>
      </w:r>
      <w:r w:rsidR="005929A6">
        <w:rPr>
          <w:szCs w:val="22"/>
        </w:rPr>
        <w:t>collaboratori in tutto il mondo e</w:t>
      </w:r>
      <w:r w:rsidRPr="000E6E3B">
        <w:rPr>
          <w:szCs w:val="22"/>
        </w:rPr>
        <w:t xml:space="preserve"> gestisce un volume annuale di acquisti dell’ordine </w:t>
      </w:r>
      <w:proofErr w:type="gramStart"/>
      <w:r w:rsidRPr="000E6E3B">
        <w:rPr>
          <w:szCs w:val="22"/>
        </w:rPr>
        <w:t>di</w:t>
      </w:r>
      <w:proofErr w:type="gramEnd"/>
      <w:r w:rsidRPr="000E6E3B">
        <w:rPr>
          <w:szCs w:val="22"/>
        </w:rPr>
        <w:t xml:space="preserve"> decine di miliardi di euro.</w:t>
      </w:r>
    </w:p>
    <w:p w:rsidR="0028180D" w:rsidRPr="000E6E3B" w:rsidRDefault="00C3158D" w:rsidP="00C3158D">
      <w:pPr>
        <w:spacing w:after="0" w:line="360" w:lineRule="auto"/>
        <w:rPr>
          <w:szCs w:val="22"/>
        </w:rPr>
      </w:pPr>
      <w:r>
        <w:rPr>
          <w:szCs w:val="22"/>
        </w:rPr>
        <w:t>Il primo prodotto della Stella</w:t>
      </w:r>
      <w:r w:rsidR="0028180D" w:rsidRPr="000E6E3B">
        <w:rPr>
          <w:szCs w:val="22"/>
        </w:rPr>
        <w:t xml:space="preserve"> a trarre vantaggio dalla maggiore presenza internazionale è la nuova Classe C. La </w:t>
      </w:r>
      <w:r>
        <w:rPr>
          <w:szCs w:val="22"/>
        </w:rPr>
        <w:t xml:space="preserve">versione berlina del </w:t>
      </w:r>
      <w:proofErr w:type="spellStart"/>
      <w:r>
        <w:rPr>
          <w:szCs w:val="22"/>
        </w:rPr>
        <w:t>bestseller</w:t>
      </w:r>
      <w:proofErr w:type="spellEnd"/>
      <w:r>
        <w:rPr>
          <w:szCs w:val="22"/>
        </w:rPr>
        <w:t xml:space="preserve"> de</w:t>
      </w:r>
      <w:r w:rsidR="0028180D" w:rsidRPr="000E6E3B">
        <w:rPr>
          <w:szCs w:val="22"/>
        </w:rPr>
        <w:t xml:space="preserve">lla </w:t>
      </w:r>
      <w:r>
        <w:rPr>
          <w:szCs w:val="22"/>
        </w:rPr>
        <w:t>Casa di Stoccarda</w:t>
      </w:r>
      <w:r w:rsidR="0028180D" w:rsidRPr="000E6E3B">
        <w:rPr>
          <w:szCs w:val="22"/>
        </w:rPr>
        <w:t xml:space="preserve"> </w:t>
      </w:r>
      <w:proofErr w:type="gramStart"/>
      <w:r w:rsidR="0028180D" w:rsidRPr="000E6E3B">
        <w:rPr>
          <w:szCs w:val="22"/>
        </w:rPr>
        <w:t>verrà</w:t>
      </w:r>
      <w:proofErr w:type="gramEnd"/>
      <w:r w:rsidR="0028180D" w:rsidRPr="000E6E3B">
        <w:rPr>
          <w:szCs w:val="22"/>
        </w:rPr>
        <w:t xml:space="preserve"> ora prodotta per la prima volta in quattro continent</w:t>
      </w:r>
      <w:r w:rsidR="0022371D">
        <w:rPr>
          <w:szCs w:val="22"/>
        </w:rPr>
        <w:t xml:space="preserve">i: </w:t>
      </w:r>
      <w:r w:rsidR="0028180D" w:rsidRPr="000E6E3B">
        <w:rPr>
          <w:szCs w:val="22"/>
        </w:rPr>
        <w:t xml:space="preserve">lo stabilimento principale di Brema, quello sudafricano di East London, quello statunitense a Tuscaloosa ed il sito produttivo cinese BBAC a Pechino. Gli stabilimenti internazionali riceveranno gran parte dei </w:t>
      </w:r>
      <w:proofErr w:type="gramStart"/>
      <w:r w:rsidR="0028180D" w:rsidRPr="000E6E3B">
        <w:rPr>
          <w:szCs w:val="22"/>
        </w:rPr>
        <w:t>componenti</w:t>
      </w:r>
      <w:proofErr w:type="gramEnd"/>
      <w:r w:rsidR="0028180D" w:rsidRPr="000E6E3B">
        <w:rPr>
          <w:szCs w:val="22"/>
        </w:rPr>
        <w:t xml:space="preserve"> da fornitori locali. “La vicinanza tra il sito di approvvigionamento </w:t>
      </w:r>
      <w:proofErr w:type="gramStart"/>
      <w:r w:rsidR="0028180D" w:rsidRPr="000E6E3B">
        <w:rPr>
          <w:szCs w:val="22"/>
        </w:rPr>
        <w:t>ed</w:t>
      </w:r>
      <w:proofErr w:type="gramEnd"/>
      <w:r w:rsidR="0028180D" w:rsidRPr="000E6E3B">
        <w:rPr>
          <w:szCs w:val="22"/>
        </w:rPr>
        <w:t xml:space="preserve"> il sito produttivo contribuisce notevolmente al raggiungimento degli obiettivi economici. Rispetto al modello precedente, la nuova Classe C vanta un incremento della localizzazione in Cina </w:t>
      </w:r>
      <w:proofErr w:type="gramStart"/>
      <w:r w:rsidR="0028180D" w:rsidRPr="000E6E3B">
        <w:rPr>
          <w:szCs w:val="22"/>
        </w:rPr>
        <w:t>ed</w:t>
      </w:r>
      <w:proofErr w:type="gramEnd"/>
      <w:r w:rsidR="0028180D" w:rsidRPr="000E6E3B">
        <w:rPr>
          <w:szCs w:val="22"/>
        </w:rPr>
        <w:t xml:space="preserve"> in Sudafrica, mentre nell’area NAFTA abbiamo raggiunto un elevato livello di localizzazione rispetto al livello di partenza”, prosegue Zehender. </w:t>
      </w:r>
    </w:p>
    <w:p w:rsidR="000E6E3B" w:rsidRDefault="000E6E3B" w:rsidP="00C3158D">
      <w:pPr>
        <w:spacing w:after="0" w:line="360" w:lineRule="auto"/>
        <w:rPr>
          <w:szCs w:val="22"/>
        </w:rPr>
      </w:pPr>
    </w:p>
    <w:p w:rsidR="0028180D" w:rsidRPr="000E6E3B" w:rsidRDefault="0028180D" w:rsidP="00C3158D">
      <w:pPr>
        <w:spacing w:after="0" w:line="360" w:lineRule="auto"/>
        <w:rPr>
          <w:szCs w:val="22"/>
        </w:rPr>
      </w:pPr>
      <w:r w:rsidRPr="000E6E3B">
        <w:rPr>
          <w:szCs w:val="22"/>
        </w:rPr>
        <w:t>In Cina il cosiddetto “local content” nella produzione di veicoli e motori nello stabilimento BBAC di Pechino è ora pari a circa il 60%. Fino ad oggi sono stati coinvolti con successo circa 250 fornitori locali e tre dei dieci maggiori fornitori di Mercedes-Benz sono a</w:t>
      </w:r>
      <w:r w:rsidR="0022371D">
        <w:rPr>
          <w:szCs w:val="22"/>
        </w:rPr>
        <w:t>ziende esclusivamente cinesi. Da</w:t>
      </w:r>
      <w:r w:rsidRPr="000E6E3B">
        <w:rPr>
          <w:szCs w:val="22"/>
        </w:rPr>
        <w:t xml:space="preserve">llo stabilimento statunitense di Tuscaloosa, </w:t>
      </w:r>
      <w:r w:rsidR="0022371D">
        <w:rPr>
          <w:szCs w:val="22"/>
        </w:rPr>
        <w:t>da sempre dedito alla produzione dei</w:t>
      </w:r>
      <w:r w:rsidRPr="000E6E3B">
        <w:rPr>
          <w:szCs w:val="22"/>
        </w:rPr>
        <w:t xml:space="preserve"> tradizionali SUV</w:t>
      </w:r>
      <w:r w:rsidR="0022371D">
        <w:rPr>
          <w:szCs w:val="22"/>
        </w:rPr>
        <w:t>,</w:t>
      </w:r>
      <w:r w:rsidRPr="000E6E3B">
        <w:rPr>
          <w:szCs w:val="22"/>
        </w:rPr>
        <w:t xml:space="preserve"> esce per la prima volta una berlina, la nuova Classe C</w:t>
      </w:r>
      <w:r w:rsidR="0022371D">
        <w:rPr>
          <w:szCs w:val="22"/>
        </w:rPr>
        <w:t>, con un “</w:t>
      </w:r>
      <w:proofErr w:type="spellStart"/>
      <w:r w:rsidR="0022371D">
        <w:rPr>
          <w:szCs w:val="22"/>
        </w:rPr>
        <w:t>local</w:t>
      </w:r>
      <w:proofErr w:type="spellEnd"/>
      <w:r w:rsidR="0022371D">
        <w:rPr>
          <w:szCs w:val="22"/>
        </w:rPr>
        <w:t xml:space="preserve"> </w:t>
      </w:r>
      <w:proofErr w:type="spellStart"/>
      <w:r w:rsidR="0022371D">
        <w:rPr>
          <w:szCs w:val="22"/>
        </w:rPr>
        <w:t>content</w:t>
      </w:r>
      <w:proofErr w:type="spellEnd"/>
      <w:r w:rsidR="0022371D">
        <w:rPr>
          <w:szCs w:val="22"/>
        </w:rPr>
        <w:t xml:space="preserve">” </w:t>
      </w:r>
      <w:proofErr w:type="gramStart"/>
      <w:r w:rsidRPr="000E6E3B">
        <w:rPr>
          <w:szCs w:val="22"/>
        </w:rPr>
        <w:t>attualmente</w:t>
      </w:r>
      <w:proofErr w:type="gramEnd"/>
      <w:r w:rsidRPr="000E6E3B">
        <w:rPr>
          <w:szCs w:val="22"/>
        </w:rPr>
        <w:t xml:space="preserve"> pari a circa il 60%; infine, anche l’approvvigionamento locale in Sudafrica si avvicinerà ulteriormente</w:t>
      </w:r>
      <w:r w:rsidR="005B0961">
        <w:rPr>
          <w:szCs w:val="22"/>
        </w:rPr>
        <w:t xml:space="preserve"> </w:t>
      </w:r>
      <w:r w:rsidR="005B0961" w:rsidRPr="000E6E3B">
        <w:rPr>
          <w:szCs w:val="22"/>
        </w:rPr>
        <w:t>a questo valore</w:t>
      </w:r>
      <w:r w:rsidRPr="000E6E3B">
        <w:rPr>
          <w:szCs w:val="22"/>
        </w:rPr>
        <w:t xml:space="preserve">, con i dovuti </w:t>
      </w:r>
      <w:proofErr w:type="spellStart"/>
      <w:r w:rsidRPr="000E6E3B">
        <w:rPr>
          <w:szCs w:val="22"/>
        </w:rPr>
        <w:t>riproporzionamenti</w:t>
      </w:r>
      <w:proofErr w:type="spellEnd"/>
      <w:r w:rsidRPr="000E6E3B">
        <w:rPr>
          <w:szCs w:val="22"/>
        </w:rPr>
        <w:t xml:space="preserve">. In generale non esistono target assoluti per la localizzazione; l’importante è piuttosto raggiungere, per ogni appalto, l’optimum in termini di prezzo dei </w:t>
      </w:r>
      <w:proofErr w:type="gramStart"/>
      <w:r w:rsidRPr="000E6E3B">
        <w:rPr>
          <w:szCs w:val="22"/>
        </w:rPr>
        <w:t>componenti</w:t>
      </w:r>
      <w:proofErr w:type="gramEnd"/>
      <w:r w:rsidRPr="000E6E3B">
        <w:rPr>
          <w:szCs w:val="22"/>
        </w:rPr>
        <w:t>, costi logistici e costi delle attrezzature attraverso un processo di assegnazione dell’incarico locale o globale.</w:t>
      </w:r>
    </w:p>
    <w:p w:rsidR="000E6E3B" w:rsidRDefault="000E6E3B" w:rsidP="00C3158D">
      <w:pPr>
        <w:spacing w:after="0" w:line="360" w:lineRule="auto"/>
        <w:rPr>
          <w:szCs w:val="22"/>
        </w:rPr>
      </w:pPr>
    </w:p>
    <w:p w:rsidR="0028180D" w:rsidRPr="000E6E3B" w:rsidRDefault="0028180D" w:rsidP="00C3158D">
      <w:pPr>
        <w:spacing w:after="0" w:line="360" w:lineRule="auto"/>
        <w:rPr>
          <w:szCs w:val="22"/>
        </w:rPr>
      </w:pPr>
      <w:r w:rsidRPr="000E6E3B">
        <w:rPr>
          <w:szCs w:val="22"/>
        </w:rPr>
        <w:t xml:space="preserve">I siti di approvvigionamento in Cina, Stati Uniti e Sudafrica sono quelli che maggiormente stanno svolgendo un ruolo di primo piano nell’aumento della localizzazione e che hanno visto crescere i propri compiti e responsabilità: nelle rispettive regioni, questi centri nevralgici sono pienamente responsabili di una serie </w:t>
      </w:r>
      <w:proofErr w:type="gramStart"/>
      <w:r w:rsidRPr="000E6E3B">
        <w:rPr>
          <w:szCs w:val="22"/>
        </w:rPr>
        <w:t xml:space="preserve">di </w:t>
      </w:r>
      <w:proofErr w:type="gramEnd"/>
      <w:r w:rsidRPr="000E6E3B">
        <w:rPr>
          <w:szCs w:val="22"/>
        </w:rPr>
        <w:t xml:space="preserve">incarichi, dall’individuazione e dallo sviluppo di nuovi fornitori, fino alla gestione degli stessi ed alla qualità dei componenti acquistati. </w:t>
      </w:r>
      <w:proofErr w:type="gramStart"/>
      <w:r w:rsidRPr="000E6E3B">
        <w:rPr>
          <w:szCs w:val="22"/>
        </w:rPr>
        <w:lastRenderedPageBreak/>
        <w:t>Zehender ha poi aggiunto: “Questi poli di approvvigionamento ci consentono, da un lato, di approfondire la nostra conoscenza dei mercati locali, dall’altro, di usufruire delle competenze dei nostri partner in loco; un esempio è la Cina con la nostra joint venture BBAC</w:t>
      </w:r>
      <w:proofErr w:type="gramEnd"/>
      <w:r w:rsidRPr="000E6E3B">
        <w:rPr>
          <w:szCs w:val="22"/>
        </w:rPr>
        <w:t xml:space="preserve">. In futuro saremo così in grado di sfruttare ancora meglio il potenziale del mercato, dai </w:t>
      </w:r>
      <w:proofErr w:type="gramStart"/>
      <w:r w:rsidRPr="000E6E3B">
        <w:rPr>
          <w:szCs w:val="22"/>
        </w:rPr>
        <w:t>componenti</w:t>
      </w:r>
      <w:proofErr w:type="gramEnd"/>
      <w:r w:rsidRPr="000E6E3B">
        <w:rPr>
          <w:szCs w:val="22"/>
        </w:rPr>
        <w:t xml:space="preserve"> alle materie prime.” </w:t>
      </w:r>
    </w:p>
    <w:p w:rsidR="000E6E3B" w:rsidRDefault="000E6E3B" w:rsidP="00C3158D">
      <w:pPr>
        <w:spacing w:after="0" w:line="360" w:lineRule="auto"/>
        <w:rPr>
          <w:szCs w:val="22"/>
        </w:rPr>
      </w:pPr>
    </w:p>
    <w:p w:rsidR="000E6E3B" w:rsidRDefault="0028180D" w:rsidP="00C3158D">
      <w:pPr>
        <w:spacing w:after="0" w:line="360" w:lineRule="auto"/>
        <w:rPr>
          <w:szCs w:val="22"/>
        </w:rPr>
      </w:pPr>
      <w:r w:rsidRPr="000E6E3B">
        <w:rPr>
          <w:szCs w:val="22"/>
        </w:rPr>
        <w:t xml:space="preserve">La strategia globale di acquisto si basa su tre pilastri: ogni stabilimento </w:t>
      </w:r>
      <w:proofErr w:type="gramStart"/>
      <w:r w:rsidRPr="000E6E3B">
        <w:rPr>
          <w:szCs w:val="22"/>
        </w:rPr>
        <w:t>viene</w:t>
      </w:r>
      <w:proofErr w:type="gramEnd"/>
      <w:r w:rsidRPr="000E6E3B">
        <w:rPr>
          <w:szCs w:val="22"/>
        </w:rPr>
        <w:t xml:space="preserve"> approvvigionato da determinati fornitori locali (Local Source). </w:t>
      </w:r>
      <w:proofErr w:type="gramStart"/>
      <w:r w:rsidRPr="000E6E3B">
        <w:rPr>
          <w:szCs w:val="22"/>
        </w:rPr>
        <w:t>Ulteriori</w:t>
      </w:r>
      <w:proofErr w:type="gramEnd"/>
      <w:r w:rsidRPr="000E6E3B">
        <w:rPr>
          <w:szCs w:val="22"/>
        </w:rPr>
        <w:t xml:space="preserve"> componenti vengono messi a disposizione a livello globale da un sito di fornitori centrale (Central Source) o da un fornitore situato nelle vicinanze degli stabilimenti Mercedes-Benz (Follow Source). In questo modo, anche per la nuova Classe C, numerosi partner storici presenti in Germania continuano a ricoprire un ruolo importante. Ad esempio, Burmester, specialista di sistemi audio high-end, è responsabile dell’impianto </w:t>
      </w:r>
      <w:proofErr w:type="gramStart"/>
      <w:r w:rsidRPr="000E6E3B">
        <w:rPr>
          <w:szCs w:val="22"/>
        </w:rPr>
        <w:t>audio</w:t>
      </w:r>
      <w:proofErr w:type="gramEnd"/>
      <w:r w:rsidRPr="000E6E3B">
        <w:rPr>
          <w:szCs w:val="22"/>
        </w:rPr>
        <w:t xml:space="preserve"> di livello premium. </w:t>
      </w:r>
    </w:p>
    <w:p w:rsidR="000E6E3B" w:rsidRDefault="000E6E3B" w:rsidP="00C3158D">
      <w:pPr>
        <w:spacing w:after="0" w:line="360" w:lineRule="auto"/>
        <w:rPr>
          <w:szCs w:val="22"/>
        </w:rPr>
      </w:pPr>
    </w:p>
    <w:p w:rsidR="0028180D" w:rsidRPr="000E6E3B" w:rsidRDefault="0028180D" w:rsidP="00C3158D">
      <w:pPr>
        <w:spacing w:after="0" w:line="360" w:lineRule="auto"/>
        <w:rPr>
          <w:szCs w:val="22"/>
        </w:rPr>
      </w:pPr>
      <w:proofErr w:type="spellStart"/>
      <w:r w:rsidRPr="000E6E3B">
        <w:rPr>
          <w:szCs w:val="22"/>
        </w:rPr>
        <w:t>Marquardt</w:t>
      </w:r>
      <w:proofErr w:type="spellEnd"/>
      <w:r w:rsidRPr="000E6E3B">
        <w:rPr>
          <w:szCs w:val="22"/>
        </w:rPr>
        <w:t xml:space="preserve">, azienda specializzata in sistemi elettronici </w:t>
      </w:r>
      <w:proofErr w:type="gramStart"/>
      <w:r w:rsidRPr="000E6E3B">
        <w:rPr>
          <w:szCs w:val="22"/>
        </w:rPr>
        <w:t>ed</w:t>
      </w:r>
      <w:proofErr w:type="gramEnd"/>
      <w:r w:rsidRPr="000E6E3B">
        <w:rPr>
          <w:szCs w:val="22"/>
        </w:rPr>
        <w:t xml:space="preserve"> interruttori, produce in Germania tutti i sistemi di chiusura della serie. Anche Mattes &amp; Ammann lavora a livello globale ed è il primo fornitore a consegnare dalla Germania tutti i tessuti decorativi per il cielo </w:t>
      </w:r>
      <w:proofErr w:type="gramStart"/>
      <w:r w:rsidRPr="000E6E3B">
        <w:rPr>
          <w:szCs w:val="22"/>
        </w:rPr>
        <w:t>ed</w:t>
      </w:r>
      <w:proofErr w:type="gramEnd"/>
      <w:r w:rsidRPr="000E6E3B">
        <w:rPr>
          <w:szCs w:val="22"/>
        </w:rPr>
        <w:t xml:space="preserve"> i montanti. L’impianto di scarico della nuova Classe C che, per le sue dimensioni e per motivi economici, deve essere prodotto necessariamente in loco per tutti e quattro gli stabilimenti e consegnato esattamente in sequenza, è firmato Boysen: l’azienda della Foresta Nera ha fatto realizzare nuovi siti di produzione nelle immediate vicinanze dei quattro stabilimenti di Classe C, potenziando così la sua presenza internazionale.</w:t>
      </w:r>
    </w:p>
    <w:p w:rsidR="000E6E3B" w:rsidRDefault="000E6E3B" w:rsidP="00C3158D">
      <w:pPr>
        <w:spacing w:after="0" w:line="360" w:lineRule="auto"/>
        <w:rPr>
          <w:b/>
          <w:szCs w:val="22"/>
        </w:rPr>
      </w:pPr>
    </w:p>
    <w:p w:rsidR="0028180D" w:rsidRPr="000E6E3B" w:rsidRDefault="0028180D" w:rsidP="00C3158D">
      <w:pPr>
        <w:spacing w:after="0" w:line="360" w:lineRule="auto"/>
        <w:rPr>
          <w:b/>
          <w:szCs w:val="22"/>
        </w:rPr>
      </w:pPr>
      <w:r w:rsidRPr="000E6E3B">
        <w:rPr>
          <w:b/>
          <w:szCs w:val="22"/>
        </w:rPr>
        <w:t xml:space="preserve">Molteplici opportunità sia per i partner storici che per quelli </w:t>
      </w:r>
      <w:proofErr w:type="gramStart"/>
      <w:r w:rsidRPr="000E6E3B">
        <w:rPr>
          <w:b/>
          <w:szCs w:val="22"/>
        </w:rPr>
        <w:t>nuovi</w:t>
      </w:r>
      <w:proofErr w:type="gramEnd"/>
    </w:p>
    <w:p w:rsidR="000E6E3B" w:rsidRDefault="000E6E3B" w:rsidP="00C3158D">
      <w:pPr>
        <w:spacing w:after="0" w:line="360" w:lineRule="auto"/>
        <w:rPr>
          <w:szCs w:val="22"/>
        </w:rPr>
      </w:pPr>
    </w:p>
    <w:p w:rsidR="0028180D" w:rsidRPr="000E6E3B" w:rsidRDefault="0028180D" w:rsidP="00C3158D">
      <w:pPr>
        <w:spacing w:after="0" w:line="360" w:lineRule="auto"/>
        <w:rPr>
          <w:szCs w:val="22"/>
        </w:rPr>
      </w:pPr>
      <w:r w:rsidRPr="000E6E3B">
        <w:rPr>
          <w:szCs w:val="22"/>
        </w:rPr>
        <w:t xml:space="preserve">La riorganizzazione del dipartimento, inclusa l’integrazione delle funzioni di acquisto e qualità dei fornitori, è frutto della strategia di crescita Mercedes-Benz 2020 e della crescente complessità delle attività. Da un lato, si registrerà un aumento delle unità assolute rispetto all’attuale portfolio modelli: infatti, entro il 2020 Mercedes-Benz lancerà sul mercato oltre </w:t>
      </w:r>
      <w:proofErr w:type="gramStart"/>
      <w:r w:rsidRPr="000E6E3B">
        <w:rPr>
          <w:szCs w:val="22"/>
        </w:rPr>
        <w:t>30</w:t>
      </w:r>
      <w:proofErr w:type="gramEnd"/>
      <w:r w:rsidRPr="000E6E3B">
        <w:rPr>
          <w:szCs w:val="22"/>
        </w:rPr>
        <w:t xml:space="preserve"> modelli in tutto il mondo, di cui almeno 11 senza diretto predecessore. Dall’altro, si dovrà far fronte </w:t>
      </w:r>
      <w:proofErr w:type="gramStart"/>
      <w:r w:rsidRPr="000E6E3B">
        <w:rPr>
          <w:szCs w:val="22"/>
        </w:rPr>
        <w:t>ad</w:t>
      </w:r>
      <w:proofErr w:type="gramEnd"/>
      <w:r w:rsidRPr="000E6E3B">
        <w:rPr>
          <w:szCs w:val="22"/>
        </w:rPr>
        <w:t xml:space="preserve"> ulteriori sfide quali la molteplicità delle varianti di vetture e di trazione e la presenza sempre più globale con capacità produttive vicine ai mercati ed ai Clienti in tutto il mondo. </w:t>
      </w:r>
      <w:proofErr w:type="gramStart"/>
      <w:r w:rsidRPr="000E6E3B">
        <w:rPr>
          <w:szCs w:val="22"/>
        </w:rPr>
        <w:t>Zehender ha proseguito affermando: “In linea con la nostra crescita, aumenterà ulteriormente anche il nostro volume di approvvigionamenti</w:t>
      </w:r>
      <w:proofErr w:type="gramEnd"/>
      <w:r w:rsidRPr="000E6E3B">
        <w:rPr>
          <w:szCs w:val="22"/>
        </w:rPr>
        <w:t xml:space="preserve">. Inoltre, la nostra strategia architetturale e modulare genererà maggiori effetti di scala sia per noi </w:t>
      </w:r>
      <w:proofErr w:type="gramStart"/>
      <w:r w:rsidRPr="000E6E3B">
        <w:rPr>
          <w:szCs w:val="22"/>
        </w:rPr>
        <w:t>che</w:t>
      </w:r>
      <w:proofErr w:type="gramEnd"/>
      <w:r w:rsidRPr="000E6E3B">
        <w:rPr>
          <w:szCs w:val="22"/>
        </w:rPr>
        <w:t xml:space="preserve"> per i nostri fornitori. I nostri partner dispongono quindi dei migliori presupposti per potenziare ulteriormente la loro attività insieme </w:t>
      </w:r>
      <w:proofErr w:type="gramStart"/>
      <w:r w:rsidRPr="000E6E3B">
        <w:rPr>
          <w:szCs w:val="22"/>
        </w:rPr>
        <w:t>a</w:t>
      </w:r>
      <w:proofErr w:type="gramEnd"/>
      <w:r w:rsidRPr="000E6E3B">
        <w:rPr>
          <w:szCs w:val="22"/>
        </w:rPr>
        <w:t xml:space="preserve"> noi; allo stesso tempo, aumentiamo il contributo che il reparto Acquisti fornisce al successo dell’azienda.”</w:t>
      </w:r>
    </w:p>
    <w:p w:rsidR="000E6E3B" w:rsidRDefault="000E6E3B" w:rsidP="00C3158D">
      <w:pPr>
        <w:spacing w:after="0" w:line="360" w:lineRule="auto"/>
        <w:rPr>
          <w:szCs w:val="22"/>
        </w:rPr>
      </w:pPr>
    </w:p>
    <w:p w:rsidR="00BD5938" w:rsidRPr="000E6E3B" w:rsidRDefault="0028180D" w:rsidP="00C3158D">
      <w:pPr>
        <w:spacing w:after="0" w:line="360" w:lineRule="auto"/>
        <w:rPr>
          <w:szCs w:val="22"/>
        </w:rPr>
      </w:pPr>
      <w:r w:rsidRPr="000E6E3B">
        <w:rPr>
          <w:szCs w:val="22"/>
        </w:rPr>
        <w:t xml:space="preserve">Fattori decisivi ai fini di una collaborazione con i fornitori sono i quattro aspetti trainanti per la creazione del valore: tecnologia/innovazione, qualità, affidabilità e costi. </w:t>
      </w:r>
      <w:proofErr w:type="gramStart"/>
      <w:r w:rsidRPr="000E6E3B">
        <w:rPr>
          <w:szCs w:val="22"/>
        </w:rPr>
        <w:t>“I requisiti che i nostri fornitori devono rispettare abbracciano quattro ambiti: ci aspettiamo contributi innovativi che ci aiutino a tutelare la nostra leadership tecnologica</w:t>
      </w:r>
      <w:proofErr w:type="gramEnd"/>
      <w:r w:rsidRPr="000E6E3B">
        <w:rPr>
          <w:szCs w:val="22"/>
        </w:rPr>
        <w:t xml:space="preserve">. Collaborando </w:t>
      </w:r>
      <w:proofErr w:type="gramStart"/>
      <w:r w:rsidRPr="000E6E3B">
        <w:rPr>
          <w:szCs w:val="22"/>
        </w:rPr>
        <w:t>fianco a fianco</w:t>
      </w:r>
      <w:proofErr w:type="gramEnd"/>
      <w:r w:rsidRPr="000E6E3B">
        <w:rPr>
          <w:szCs w:val="22"/>
        </w:rPr>
        <w:t xml:space="preserve">, intendiamo rispettare i nostri più elevati e rigidi standard di qualità. Abbiamo bisogno della massima affidabilità nel processo di fornitura e, ovviamente, di voci di costo competitive che è possibile raggiungere in modo costante soprattutto attraverso intelligenti miglioramenti tecnologici”, ha </w:t>
      </w:r>
      <w:proofErr w:type="gramStart"/>
      <w:r w:rsidR="00A80E75">
        <w:rPr>
          <w:szCs w:val="22"/>
        </w:rPr>
        <w:t>sottolineato</w:t>
      </w:r>
      <w:proofErr w:type="gramEnd"/>
      <w:r w:rsidRPr="000E6E3B">
        <w:rPr>
          <w:szCs w:val="22"/>
        </w:rPr>
        <w:t xml:space="preserve"> </w:t>
      </w:r>
      <w:proofErr w:type="spellStart"/>
      <w:r w:rsidRPr="000E6E3B">
        <w:rPr>
          <w:szCs w:val="22"/>
        </w:rPr>
        <w:t>Zehender</w:t>
      </w:r>
      <w:proofErr w:type="spellEnd"/>
      <w:r w:rsidRPr="000E6E3B">
        <w:rPr>
          <w:szCs w:val="22"/>
        </w:rPr>
        <w:t xml:space="preserve">. I fornitori ricevono un’assistenza a 360°: durante la gara, l’aggiudicazione, la validazione di maturità in fase di avviamento fino alla fornitura in serie. Zehender ha poi </w:t>
      </w:r>
      <w:proofErr w:type="gramStart"/>
      <w:r w:rsidRPr="000E6E3B">
        <w:rPr>
          <w:szCs w:val="22"/>
        </w:rPr>
        <w:t>concluso</w:t>
      </w:r>
      <w:proofErr w:type="gramEnd"/>
      <w:r w:rsidRPr="000E6E3B">
        <w:rPr>
          <w:szCs w:val="22"/>
        </w:rPr>
        <w:t xml:space="preserve">: “L’assistenza di ogni fornitore curata da un unico polo ci permette di raggiungere la massima trasparenza e di gestire il rapporto di collaborazione in modo rapido ed efficiente, con la grande competenza commerciale e qualitativa del nostro team, per ogni esigenza e per tutto il ciclo di vita della vettura.” </w:t>
      </w:r>
    </w:p>
    <w:p w:rsidR="000E6E3B" w:rsidRDefault="000E6E3B" w:rsidP="00C3158D">
      <w:pPr>
        <w:spacing w:after="0" w:line="360" w:lineRule="auto"/>
        <w:rPr>
          <w:b/>
          <w:szCs w:val="22"/>
        </w:rPr>
      </w:pPr>
    </w:p>
    <w:p w:rsidR="0028180D" w:rsidRPr="000E6E3B" w:rsidRDefault="0028180D" w:rsidP="00C3158D">
      <w:pPr>
        <w:spacing w:after="0" w:line="360" w:lineRule="auto"/>
        <w:rPr>
          <w:b/>
          <w:szCs w:val="22"/>
        </w:rPr>
      </w:pPr>
      <w:r w:rsidRPr="000E6E3B">
        <w:rPr>
          <w:b/>
          <w:szCs w:val="22"/>
        </w:rPr>
        <w:t>Maggiori informazioni sul dipartimento Procurement and Supplier Quality di Mercedes-Benz Cars</w:t>
      </w:r>
    </w:p>
    <w:p w:rsidR="000E6E3B" w:rsidRDefault="000E6E3B" w:rsidP="00C3158D">
      <w:pPr>
        <w:spacing w:after="0" w:line="360" w:lineRule="auto"/>
        <w:rPr>
          <w:szCs w:val="22"/>
        </w:rPr>
      </w:pPr>
    </w:p>
    <w:p w:rsidR="002D5D0E" w:rsidRPr="000E6E3B" w:rsidRDefault="0028180D" w:rsidP="00C3158D">
      <w:pPr>
        <w:spacing w:after="0" w:line="360" w:lineRule="auto"/>
        <w:rPr>
          <w:szCs w:val="22"/>
        </w:rPr>
        <w:sectPr w:rsidR="002D5D0E" w:rsidRPr="000E6E3B" w:rsidSect="00835636">
          <w:headerReference w:type="default" r:id="rId12"/>
          <w:type w:val="continuous"/>
          <w:pgSz w:w="11907" w:h="16839" w:code="9"/>
          <w:pgMar w:top="1928" w:right="3289" w:bottom="1304" w:left="1418" w:header="0" w:footer="57" w:gutter="0"/>
          <w:cols w:space="720"/>
          <w:docGrid w:linePitch="354"/>
        </w:sectPr>
      </w:pPr>
      <w:r w:rsidRPr="000E6E3B">
        <w:rPr>
          <w:szCs w:val="22"/>
        </w:rPr>
        <w:t xml:space="preserve">Il dipartimento </w:t>
      </w:r>
      <w:proofErr w:type="spellStart"/>
      <w:r w:rsidRPr="000E6E3B">
        <w:rPr>
          <w:szCs w:val="22"/>
        </w:rPr>
        <w:t>Procurement</w:t>
      </w:r>
      <w:proofErr w:type="spellEnd"/>
      <w:r w:rsidRPr="000E6E3B">
        <w:rPr>
          <w:szCs w:val="22"/>
        </w:rPr>
        <w:t xml:space="preserve"> and Supplier </w:t>
      </w:r>
      <w:proofErr w:type="spellStart"/>
      <w:r w:rsidRPr="000E6E3B">
        <w:rPr>
          <w:szCs w:val="22"/>
        </w:rPr>
        <w:t>Quality</w:t>
      </w:r>
      <w:proofErr w:type="spellEnd"/>
      <w:r w:rsidRPr="000E6E3B">
        <w:rPr>
          <w:szCs w:val="22"/>
        </w:rPr>
        <w:t xml:space="preserve"> di Mercedes-Benz Cars gestisce un volume annuale di acquisti dell’ordine delle decine di miliardi di euro ed è responsabile dell’acquisto dei materiali di produzione e della qualità dei </w:t>
      </w:r>
      <w:proofErr w:type="gramStart"/>
      <w:r w:rsidRPr="000E6E3B">
        <w:rPr>
          <w:szCs w:val="22"/>
        </w:rPr>
        <w:t>componenti</w:t>
      </w:r>
      <w:proofErr w:type="gramEnd"/>
      <w:r w:rsidRPr="000E6E3B">
        <w:rPr>
          <w:szCs w:val="22"/>
        </w:rPr>
        <w:t xml:space="preserve"> acquistati per le vetture dei marchi Mercedes-Benz e smart, nonché per i veicoli commerciali del marchio Mercedes-Benz. A livello globale sono circa 1.400 i collaboratori che lavorano nella sede centrale nella regione di Stoccarda, nei poli regionali di Cina, Stati Uniti e Sudafrica e negli altri uffici di approvvigionamento in Messico </w:t>
      </w:r>
      <w:proofErr w:type="gramStart"/>
      <w:r w:rsidRPr="000E6E3B">
        <w:rPr>
          <w:szCs w:val="22"/>
        </w:rPr>
        <w:t>ed</w:t>
      </w:r>
      <w:proofErr w:type="gramEnd"/>
      <w:r w:rsidRPr="000E6E3B">
        <w:rPr>
          <w:szCs w:val="22"/>
        </w:rPr>
        <w:t xml:space="preserve"> India e che assistono circa 1.500 fornitori in tutto il mondo relativamente agli aspetti commerciali e qualitativi.</w:t>
      </w:r>
    </w:p>
    <w:p w:rsidR="0028180D" w:rsidRPr="005929A6" w:rsidRDefault="0028180D" w:rsidP="00C3158D">
      <w:pPr>
        <w:pStyle w:val="40Continoustext11pt"/>
        <w:tabs>
          <w:tab w:val="left" w:pos="3402"/>
        </w:tabs>
        <w:spacing w:after="0" w:line="360" w:lineRule="auto"/>
        <w:rPr>
          <w:rStyle w:val="40Continoustext11ptZchn"/>
          <w:rFonts w:ascii="CorpoSLig" w:hAnsi="CorpoSLig"/>
        </w:rPr>
      </w:pPr>
    </w:p>
    <w:p w:rsidR="00A91413" w:rsidRPr="000E6E3B" w:rsidRDefault="000E6E3B" w:rsidP="00C3158D">
      <w:pPr>
        <w:pStyle w:val="40Continoustext11pt"/>
        <w:spacing w:after="0" w:line="360" w:lineRule="auto"/>
        <w:rPr>
          <w:rStyle w:val="40Continoustext11ptZchn"/>
          <w:rFonts w:ascii="CorpoSLig" w:hAnsi="CorpoSLig"/>
        </w:rPr>
      </w:pPr>
      <w:proofErr w:type="gramStart"/>
      <w:r w:rsidRPr="00BD5217">
        <w:rPr>
          <w:kern w:val="16"/>
        </w:rPr>
        <w:t>Ulteriori</w:t>
      </w:r>
      <w:proofErr w:type="gramEnd"/>
      <w:r w:rsidRPr="00BD5217">
        <w:rPr>
          <w:kern w:val="16"/>
        </w:rPr>
        <w:t xml:space="preserve"> informazioni su</w:t>
      </w:r>
      <w:r w:rsidRPr="00BD5217">
        <w:rPr>
          <w:szCs w:val="22"/>
        </w:rPr>
        <w:t xml:space="preserve"> </w:t>
      </w:r>
      <w:hyperlink w:history="1">
        <w:r w:rsidRPr="00BD5217">
          <w:rPr>
            <w:rStyle w:val="Collegamentoipertestuale"/>
            <w:b/>
            <w:szCs w:val="22"/>
          </w:rPr>
          <w:t>media.mercedes-benz.it</w:t>
        </w:r>
        <w:r w:rsidRPr="00BD5217">
          <w:rPr>
            <w:b/>
            <w:kern w:val="16"/>
            <w:szCs w:val="22"/>
          </w:rPr>
          <w:t xml:space="preserve"> </w:t>
        </w:r>
        <w:r w:rsidRPr="00BD5217">
          <w:rPr>
            <w:kern w:val="16"/>
          </w:rPr>
          <w:t>e</w:t>
        </w:r>
        <w:r w:rsidRPr="00BD5217">
          <w:rPr>
            <w:b/>
            <w:kern w:val="16"/>
            <w:szCs w:val="22"/>
          </w:rPr>
          <w:t xml:space="preserve"> </w:t>
        </w:r>
        <w:r w:rsidRPr="00BD5217">
          <w:rPr>
            <w:rStyle w:val="Collegamentoipertestuale"/>
            <w:b/>
            <w:szCs w:val="22"/>
          </w:rPr>
          <w:t>media.daimler.com</w:t>
        </w:r>
      </w:hyperlink>
    </w:p>
    <w:sectPr w:rsidR="00A91413" w:rsidRPr="000E6E3B" w:rsidSect="000E6E3B">
      <w:headerReference w:type="default" r:id="rId13"/>
      <w:headerReference w:type="first" r:id="rId14"/>
      <w:type w:val="continuous"/>
      <w:pgSz w:w="11907" w:h="16839" w:code="9"/>
      <w:pgMar w:top="1928" w:right="2835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517" w:rsidRDefault="00631517">
      <w:r>
        <w:separator/>
      </w:r>
    </w:p>
    <w:p w:rsidR="00631517" w:rsidRDefault="00631517"/>
    <w:p w:rsidR="00631517" w:rsidRDefault="00631517"/>
    <w:p w:rsidR="00631517" w:rsidRDefault="00631517"/>
    <w:p w:rsidR="00631517" w:rsidRDefault="00631517"/>
    <w:p w:rsidR="00631517" w:rsidRDefault="00631517"/>
    <w:p w:rsidR="00631517" w:rsidRDefault="00631517"/>
  </w:endnote>
  <w:endnote w:type="continuationSeparator" w:id="0">
    <w:p w:rsidR="00631517" w:rsidRDefault="00631517">
      <w:r>
        <w:continuationSeparator/>
      </w:r>
    </w:p>
    <w:p w:rsidR="00631517" w:rsidRDefault="00631517"/>
    <w:p w:rsidR="00631517" w:rsidRDefault="00631517"/>
    <w:p w:rsidR="00631517" w:rsidRDefault="00631517"/>
    <w:p w:rsidR="00631517" w:rsidRDefault="00631517"/>
    <w:p w:rsidR="00631517" w:rsidRDefault="00631517"/>
    <w:p w:rsidR="00631517" w:rsidRDefault="006315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517" w:rsidRDefault="00631517">
      <w:r>
        <w:separator/>
      </w:r>
    </w:p>
    <w:p w:rsidR="00631517" w:rsidRDefault="00631517"/>
    <w:p w:rsidR="00631517" w:rsidRDefault="00631517"/>
    <w:p w:rsidR="00631517" w:rsidRDefault="00631517"/>
    <w:p w:rsidR="00631517" w:rsidRDefault="00631517"/>
    <w:p w:rsidR="00631517" w:rsidRDefault="00631517"/>
    <w:p w:rsidR="00631517" w:rsidRDefault="00631517"/>
  </w:footnote>
  <w:footnote w:type="continuationSeparator" w:id="0">
    <w:p w:rsidR="00631517" w:rsidRDefault="00631517">
      <w:r>
        <w:continuationSeparator/>
      </w:r>
    </w:p>
    <w:p w:rsidR="00631517" w:rsidRDefault="00631517"/>
    <w:p w:rsidR="00631517" w:rsidRDefault="00631517"/>
    <w:p w:rsidR="00631517" w:rsidRDefault="00631517"/>
    <w:p w:rsidR="00631517" w:rsidRDefault="00631517"/>
    <w:p w:rsidR="00631517" w:rsidRDefault="00631517"/>
    <w:p w:rsidR="00631517" w:rsidRDefault="006315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7A6CFF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0BF84A83" wp14:editId="4F4F2D40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2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2B87C9CA" wp14:editId="1355268C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3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FF" w:rsidRPr="009D2EBF" w:rsidRDefault="000E6E3B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</w:rPr>
    </w:pPr>
    <w:r>
      <w:rPr>
        <w:rFonts w:ascii="CorpoA" w:hAnsi="CorpoA"/>
        <w:noProof/>
      </w:rPr>
      <w:t>Pag.</w:t>
    </w:r>
    <w:r w:rsidR="007A6CFF">
      <w:rPr>
        <w:rFonts w:ascii="CorpoA" w:hAnsi="CorpoA"/>
        <w:noProof/>
      </w:rPr>
      <w:t xml:space="preserve"> </w:t>
    </w:r>
    <w:r w:rsidR="007A6CFF" w:rsidRPr="009D2EBF">
      <w:rPr>
        <w:rStyle w:val="Numeropagina"/>
        <w:rFonts w:ascii="CorpoA" w:hAnsi="CorpoA"/>
        <w:noProof/>
      </w:rPr>
      <w:fldChar w:fldCharType="begin"/>
    </w:r>
    <w:r w:rsidR="007A6CFF" w:rsidRPr="009D2EBF">
      <w:rPr>
        <w:rStyle w:val="Numeropagina"/>
        <w:rFonts w:ascii="CorpoA" w:hAnsi="CorpoA"/>
        <w:noProof/>
      </w:rPr>
      <w:instrText xml:space="preserve"> PAGE </w:instrText>
    </w:r>
    <w:r w:rsidR="007A6CFF" w:rsidRPr="009D2EBF">
      <w:rPr>
        <w:rStyle w:val="Numeropagina"/>
        <w:rFonts w:ascii="CorpoA" w:hAnsi="CorpoA"/>
        <w:noProof/>
      </w:rPr>
      <w:fldChar w:fldCharType="separate"/>
    </w:r>
    <w:r w:rsidR="00F46F84">
      <w:rPr>
        <w:rStyle w:val="Numeropagina"/>
        <w:rFonts w:ascii="CorpoA" w:hAnsi="CorpoA"/>
        <w:noProof/>
      </w:rPr>
      <w:t>4</w:t>
    </w:r>
    <w:r w:rsidR="007A6CFF" w:rsidRPr="009D2EBF">
      <w:rPr>
        <w:rStyle w:val="Numeropagina"/>
        <w:rFonts w:ascii="CorpoA" w:hAnsi="CorpoA"/>
        <w:noProof/>
      </w:rPr>
      <w:fldChar w:fldCharType="end"/>
    </w:r>
  </w:p>
  <w:p w:rsidR="007A6CFF" w:rsidRDefault="007A6CFF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1B04D7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 xml:space="preserve">Pagina </w:t>
    </w:r>
    <w:r w:rsidRPr="001B04D7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1B04D7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Pr="001B04D7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DA31E3">
      <w:rPr>
        <w:rStyle w:val="Numeropagina"/>
        <w:rFonts w:ascii="CorpoSLig" w:hAnsi="CorpoSLig"/>
        <w:noProof/>
        <w:sz w:val="22"/>
        <w:szCs w:val="22"/>
      </w:rPr>
      <w:t>5</w:t>
    </w:r>
    <w:r w:rsidRPr="001B04D7">
      <w:rPr>
        <w:rStyle w:val="Numeropagina"/>
        <w:rFonts w:ascii="CorpoSLig" w:hAnsi="CorpoSLig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28180D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AB4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74C59"/>
    <w:rsid w:val="00084BEA"/>
    <w:rsid w:val="000861F6"/>
    <w:rsid w:val="00086B4B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D6083"/>
    <w:rsid w:val="000E16F9"/>
    <w:rsid w:val="000E6E3B"/>
    <w:rsid w:val="000E6E53"/>
    <w:rsid w:val="000F1049"/>
    <w:rsid w:val="000F3D2C"/>
    <w:rsid w:val="000F46A0"/>
    <w:rsid w:val="000F548E"/>
    <w:rsid w:val="00100E6D"/>
    <w:rsid w:val="001076F5"/>
    <w:rsid w:val="00114920"/>
    <w:rsid w:val="00125A65"/>
    <w:rsid w:val="00127275"/>
    <w:rsid w:val="001314A6"/>
    <w:rsid w:val="001333B0"/>
    <w:rsid w:val="0013395B"/>
    <w:rsid w:val="001345EC"/>
    <w:rsid w:val="00137157"/>
    <w:rsid w:val="001429C7"/>
    <w:rsid w:val="00144215"/>
    <w:rsid w:val="001473D3"/>
    <w:rsid w:val="00155867"/>
    <w:rsid w:val="00157585"/>
    <w:rsid w:val="0016207B"/>
    <w:rsid w:val="00166AA6"/>
    <w:rsid w:val="001716ED"/>
    <w:rsid w:val="0018067E"/>
    <w:rsid w:val="0018373C"/>
    <w:rsid w:val="001863A1"/>
    <w:rsid w:val="0019145C"/>
    <w:rsid w:val="00197CB6"/>
    <w:rsid w:val="001A1C9D"/>
    <w:rsid w:val="001A3B87"/>
    <w:rsid w:val="001B04D7"/>
    <w:rsid w:val="001B12F5"/>
    <w:rsid w:val="001B3A25"/>
    <w:rsid w:val="001B5ABC"/>
    <w:rsid w:val="001C26EC"/>
    <w:rsid w:val="001D4784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2371D"/>
    <w:rsid w:val="00231CDA"/>
    <w:rsid w:val="00236713"/>
    <w:rsid w:val="002368CF"/>
    <w:rsid w:val="00245ABC"/>
    <w:rsid w:val="00253ACC"/>
    <w:rsid w:val="00254B69"/>
    <w:rsid w:val="00263154"/>
    <w:rsid w:val="00270652"/>
    <w:rsid w:val="00271D9C"/>
    <w:rsid w:val="0028180D"/>
    <w:rsid w:val="00281D26"/>
    <w:rsid w:val="0028620E"/>
    <w:rsid w:val="002866E8"/>
    <w:rsid w:val="00291D82"/>
    <w:rsid w:val="00291F06"/>
    <w:rsid w:val="00296F61"/>
    <w:rsid w:val="00297273"/>
    <w:rsid w:val="00297DE5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D5D0E"/>
    <w:rsid w:val="002E0C30"/>
    <w:rsid w:val="002E1CAA"/>
    <w:rsid w:val="002E2C88"/>
    <w:rsid w:val="002E35B7"/>
    <w:rsid w:val="002E4130"/>
    <w:rsid w:val="002F168F"/>
    <w:rsid w:val="002F326B"/>
    <w:rsid w:val="00301273"/>
    <w:rsid w:val="00302E35"/>
    <w:rsid w:val="0030347F"/>
    <w:rsid w:val="00311880"/>
    <w:rsid w:val="0031373F"/>
    <w:rsid w:val="00315083"/>
    <w:rsid w:val="0031585D"/>
    <w:rsid w:val="00317295"/>
    <w:rsid w:val="00324A74"/>
    <w:rsid w:val="00326040"/>
    <w:rsid w:val="003272BD"/>
    <w:rsid w:val="00330767"/>
    <w:rsid w:val="00332D56"/>
    <w:rsid w:val="003335AB"/>
    <w:rsid w:val="00336547"/>
    <w:rsid w:val="00342543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12D4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7F16"/>
    <w:rsid w:val="004501EB"/>
    <w:rsid w:val="00461E64"/>
    <w:rsid w:val="0046283C"/>
    <w:rsid w:val="00463463"/>
    <w:rsid w:val="00466BAE"/>
    <w:rsid w:val="004722EA"/>
    <w:rsid w:val="00473AF9"/>
    <w:rsid w:val="0047540E"/>
    <w:rsid w:val="004769BD"/>
    <w:rsid w:val="00486A03"/>
    <w:rsid w:val="0048718A"/>
    <w:rsid w:val="0048779C"/>
    <w:rsid w:val="00492708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3D27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0473"/>
    <w:rsid w:val="00524905"/>
    <w:rsid w:val="00525752"/>
    <w:rsid w:val="00532881"/>
    <w:rsid w:val="0053375B"/>
    <w:rsid w:val="00534AF9"/>
    <w:rsid w:val="00540D8B"/>
    <w:rsid w:val="005440F3"/>
    <w:rsid w:val="00553031"/>
    <w:rsid w:val="005602A4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29A6"/>
    <w:rsid w:val="00593A60"/>
    <w:rsid w:val="005952C5"/>
    <w:rsid w:val="00596987"/>
    <w:rsid w:val="00597557"/>
    <w:rsid w:val="005A26F4"/>
    <w:rsid w:val="005A5083"/>
    <w:rsid w:val="005A5431"/>
    <w:rsid w:val="005B096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E4B13"/>
    <w:rsid w:val="005F0574"/>
    <w:rsid w:val="005F0D32"/>
    <w:rsid w:val="005F47FC"/>
    <w:rsid w:val="005F6C8F"/>
    <w:rsid w:val="006013CB"/>
    <w:rsid w:val="00604A11"/>
    <w:rsid w:val="00606451"/>
    <w:rsid w:val="00606A3F"/>
    <w:rsid w:val="006079DD"/>
    <w:rsid w:val="00607F3E"/>
    <w:rsid w:val="006105D6"/>
    <w:rsid w:val="00611BDC"/>
    <w:rsid w:val="00612232"/>
    <w:rsid w:val="00621458"/>
    <w:rsid w:val="00622CEE"/>
    <w:rsid w:val="00623BF0"/>
    <w:rsid w:val="00627413"/>
    <w:rsid w:val="00630E95"/>
    <w:rsid w:val="00631517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A1571"/>
    <w:rsid w:val="006A35D7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D5689"/>
    <w:rsid w:val="006E051A"/>
    <w:rsid w:val="006E7771"/>
    <w:rsid w:val="006F1B11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27966"/>
    <w:rsid w:val="00733E85"/>
    <w:rsid w:val="007400C5"/>
    <w:rsid w:val="00741A76"/>
    <w:rsid w:val="00741CB8"/>
    <w:rsid w:val="00746D18"/>
    <w:rsid w:val="00750B47"/>
    <w:rsid w:val="007518F4"/>
    <w:rsid w:val="00761269"/>
    <w:rsid w:val="00763A34"/>
    <w:rsid w:val="00773EEE"/>
    <w:rsid w:val="00781506"/>
    <w:rsid w:val="00781E49"/>
    <w:rsid w:val="00783EFF"/>
    <w:rsid w:val="007922C7"/>
    <w:rsid w:val="007A6CF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3DF7"/>
    <w:rsid w:val="007F48EB"/>
    <w:rsid w:val="007F54A9"/>
    <w:rsid w:val="007F7BD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80D8E"/>
    <w:rsid w:val="0088782E"/>
    <w:rsid w:val="008905FE"/>
    <w:rsid w:val="00890E5D"/>
    <w:rsid w:val="00894521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348A"/>
    <w:rsid w:val="008D4661"/>
    <w:rsid w:val="008E2BAB"/>
    <w:rsid w:val="008E42B5"/>
    <w:rsid w:val="008E7C82"/>
    <w:rsid w:val="008F57DB"/>
    <w:rsid w:val="0090394E"/>
    <w:rsid w:val="009055C2"/>
    <w:rsid w:val="00912A09"/>
    <w:rsid w:val="00916781"/>
    <w:rsid w:val="00916C52"/>
    <w:rsid w:val="00916E5A"/>
    <w:rsid w:val="0091792F"/>
    <w:rsid w:val="00925E67"/>
    <w:rsid w:val="00926418"/>
    <w:rsid w:val="00927051"/>
    <w:rsid w:val="0093284F"/>
    <w:rsid w:val="00936D4F"/>
    <w:rsid w:val="00937135"/>
    <w:rsid w:val="00937F8C"/>
    <w:rsid w:val="00943E85"/>
    <w:rsid w:val="009503CD"/>
    <w:rsid w:val="009525D4"/>
    <w:rsid w:val="00952F6C"/>
    <w:rsid w:val="00954D8D"/>
    <w:rsid w:val="00957CDB"/>
    <w:rsid w:val="00962164"/>
    <w:rsid w:val="00970098"/>
    <w:rsid w:val="0097172A"/>
    <w:rsid w:val="00973D3E"/>
    <w:rsid w:val="009756EC"/>
    <w:rsid w:val="009806B5"/>
    <w:rsid w:val="0098341F"/>
    <w:rsid w:val="00984F76"/>
    <w:rsid w:val="00991781"/>
    <w:rsid w:val="00992AA1"/>
    <w:rsid w:val="00992E34"/>
    <w:rsid w:val="00994053"/>
    <w:rsid w:val="009A1632"/>
    <w:rsid w:val="009B3496"/>
    <w:rsid w:val="009C5A09"/>
    <w:rsid w:val="009D1675"/>
    <w:rsid w:val="009D2EBF"/>
    <w:rsid w:val="009D5C58"/>
    <w:rsid w:val="009D6C08"/>
    <w:rsid w:val="009E46C0"/>
    <w:rsid w:val="009E4BD3"/>
    <w:rsid w:val="009E6C9E"/>
    <w:rsid w:val="009E6DE5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A96"/>
    <w:rsid w:val="00A10CF0"/>
    <w:rsid w:val="00A161E7"/>
    <w:rsid w:val="00A22C34"/>
    <w:rsid w:val="00A25C1A"/>
    <w:rsid w:val="00A36476"/>
    <w:rsid w:val="00A40F62"/>
    <w:rsid w:val="00A41D46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1EFD"/>
    <w:rsid w:val="00A7390F"/>
    <w:rsid w:val="00A73F0F"/>
    <w:rsid w:val="00A761BE"/>
    <w:rsid w:val="00A8048A"/>
    <w:rsid w:val="00A80E75"/>
    <w:rsid w:val="00A82091"/>
    <w:rsid w:val="00A847F3"/>
    <w:rsid w:val="00A91413"/>
    <w:rsid w:val="00A93ED2"/>
    <w:rsid w:val="00AA1883"/>
    <w:rsid w:val="00AA697F"/>
    <w:rsid w:val="00AA6B7A"/>
    <w:rsid w:val="00AB0103"/>
    <w:rsid w:val="00AB09B5"/>
    <w:rsid w:val="00AB4D1F"/>
    <w:rsid w:val="00AC027B"/>
    <w:rsid w:val="00AC11B2"/>
    <w:rsid w:val="00AC3D8A"/>
    <w:rsid w:val="00AD0450"/>
    <w:rsid w:val="00AD1D0E"/>
    <w:rsid w:val="00AD4380"/>
    <w:rsid w:val="00AD5C48"/>
    <w:rsid w:val="00AD76AA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158B5"/>
    <w:rsid w:val="00B264BA"/>
    <w:rsid w:val="00B27ADD"/>
    <w:rsid w:val="00B3066C"/>
    <w:rsid w:val="00B4084A"/>
    <w:rsid w:val="00B44148"/>
    <w:rsid w:val="00B55F8E"/>
    <w:rsid w:val="00B60413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4D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5938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13A8F"/>
    <w:rsid w:val="00C22756"/>
    <w:rsid w:val="00C26879"/>
    <w:rsid w:val="00C2736D"/>
    <w:rsid w:val="00C3000D"/>
    <w:rsid w:val="00C3158D"/>
    <w:rsid w:val="00C34953"/>
    <w:rsid w:val="00C34DF2"/>
    <w:rsid w:val="00C36BCC"/>
    <w:rsid w:val="00C42C14"/>
    <w:rsid w:val="00C44302"/>
    <w:rsid w:val="00C46158"/>
    <w:rsid w:val="00C466DC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34B9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D2F09"/>
    <w:rsid w:val="00CD67C5"/>
    <w:rsid w:val="00CE364C"/>
    <w:rsid w:val="00CE60F0"/>
    <w:rsid w:val="00CE7867"/>
    <w:rsid w:val="00CF00C8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181"/>
    <w:rsid w:val="00D41AD1"/>
    <w:rsid w:val="00D47282"/>
    <w:rsid w:val="00D526BE"/>
    <w:rsid w:val="00D612D3"/>
    <w:rsid w:val="00D64221"/>
    <w:rsid w:val="00D704FF"/>
    <w:rsid w:val="00D75821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A2DAE"/>
    <w:rsid w:val="00DA31E3"/>
    <w:rsid w:val="00DA430B"/>
    <w:rsid w:val="00DA46EB"/>
    <w:rsid w:val="00DA4C2B"/>
    <w:rsid w:val="00DA5141"/>
    <w:rsid w:val="00DB022B"/>
    <w:rsid w:val="00DB0250"/>
    <w:rsid w:val="00DB5069"/>
    <w:rsid w:val="00DB7B42"/>
    <w:rsid w:val="00DC22F1"/>
    <w:rsid w:val="00DC56E1"/>
    <w:rsid w:val="00DD15F0"/>
    <w:rsid w:val="00DD4005"/>
    <w:rsid w:val="00DD41D9"/>
    <w:rsid w:val="00DD6439"/>
    <w:rsid w:val="00DE096C"/>
    <w:rsid w:val="00DE1220"/>
    <w:rsid w:val="00DF669C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43668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3570"/>
    <w:rsid w:val="00EE569D"/>
    <w:rsid w:val="00EF0CAC"/>
    <w:rsid w:val="00EF5A24"/>
    <w:rsid w:val="00EF6BD0"/>
    <w:rsid w:val="00F023A9"/>
    <w:rsid w:val="00F12C27"/>
    <w:rsid w:val="00F13DE2"/>
    <w:rsid w:val="00F21D8B"/>
    <w:rsid w:val="00F23835"/>
    <w:rsid w:val="00F23EE1"/>
    <w:rsid w:val="00F26DE0"/>
    <w:rsid w:val="00F34429"/>
    <w:rsid w:val="00F415C9"/>
    <w:rsid w:val="00F45981"/>
    <w:rsid w:val="00F45F6C"/>
    <w:rsid w:val="00F46131"/>
    <w:rsid w:val="00F46F84"/>
    <w:rsid w:val="00F51F79"/>
    <w:rsid w:val="00F54951"/>
    <w:rsid w:val="00F62B61"/>
    <w:rsid w:val="00F64FCF"/>
    <w:rsid w:val="00F654BA"/>
    <w:rsid w:val="00F66AAE"/>
    <w:rsid w:val="00F729D3"/>
    <w:rsid w:val="00F7593A"/>
    <w:rsid w:val="00F77E78"/>
    <w:rsid w:val="00F80976"/>
    <w:rsid w:val="00F81FEA"/>
    <w:rsid w:val="00F83199"/>
    <w:rsid w:val="00F91CFE"/>
    <w:rsid w:val="00F95CFA"/>
    <w:rsid w:val="00F97862"/>
    <w:rsid w:val="00FA2B42"/>
    <w:rsid w:val="00FA52FC"/>
    <w:rsid w:val="00FA687D"/>
    <w:rsid w:val="00FB638D"/>
    <w:rsid w:val="00FC12A6"/>
    <w:rsid w:val="00FC1BE4"/>
    <w:rsid w:val="00FC1D1B"/>
    <w:rsid w:val="00FC3CF8"/>
    <w:rsid w:val="00FC4E02"/>
    <w:rsid w:val="00FD4419"/>
    <w:rsid w:val="00FD4D55"/>
    <w:rsid w:val="00FD65C1"/>
    <w:rsid w:val="00FD7076"/>
    <w:rsid w:val="00FE4512"/>
    <w:rsid w:val="00FE6DB4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uiPriority w:val="99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character" w:customStyle="1" w:styleId="40Continoustext11ptZchnZchn">
    <w:name w:val="4.0 Continous text 11pt Zchn Zchn"/>
    <w:uiPriority w:val="99"/>
    <w:locked/>
    <w:rsid w:val="000E6E3B"/>
    <w:rPr>
      <w:rFonts w:ascii="CorpoA" w:hAnsi="CorpoA"/>
      <w:sz w:val="22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uiPriority w:val="99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character" w:customStyle="1" w:styleId="40Continoustext11ptZchnZchn">
    <w:name w:val="4.0 Continous text 11pt Zchn Zchn"/>
    <w:uiPriority w:val="99"/>
    <w:locked/>
    <w:rsid w:val="000E6E3B"/>
    <w:rPr>
      <w:rFonts w:ascii="CorpoA" w:hAnsi="CorpoA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AHLE\AppData\Local\Microsoft\Windows\Temporary%20Internet%20Files\Content.IE5\TMA8ZD82\PI_Mercedes-Benz_DE_mit%20Sperrfrist%2010.11.2014_mit%20QR_fre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6E388978-DA0E-4D09-AD36-B97FAE80AAEF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PI_Mercedes-Benz_DE_mit Sperrfrist 10.11.2014_mit QR_frei.dotx</Template>
  <TotalTime>0</TotalTime>
  <Pages>4</Pages>
  <Words>1319</Words>
  <Characters>7893</Characters>
  <Application>Microsoft Office Word</Application>
  <DocSecurity>0</DocSecurity>
  <PresentationFormat/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 Information</vt:lpstr>
    </vt:vector>
  </TitlesOfParts>
  <Company>ITI/OD</Company>
  <LinksUpToDate>false</LinksUpToDate>
  <CharactersWithSpaces>9194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Wahle, Sebastian (096)</dc:creator>
  <cp:lastModifiedBy>Odinzoff, Vadim (183)</cp:lastModifiedBy>
  <cp:revision>13</cp:revision>
  <cp:lastPrinted>2014-11-12T12:33:00Z</cp:lastPrinted>
  <dcterms:created xsi:type="dcterms:W3CDTF">2014-11-21T08:50:00Z</dcterms:created>
  <dcterms:modified xsi:type="dcterms:W3CDTF">2014-11-25T15:59:00Z</dcterms:modified>
</cp:coreProperties>
</file>