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09A" w:rsidRPr="00B820DE" w:rsidRDefault="005F0310" w:rsidP="00684D1F">
      <w:pPr>
        <w:pStyle w:val="00Information"/>
        <w:framePr w:wrap="around" w:x="9045" w:y="4140"/>
        <w:spacing w:after="340" w:line="240" w:lineRule="auto"/>
      </w:pPr>
      <w:r>
        <w:rPr>
          <w:noProof/>
          <w:lang w:eastAsia="it-IT"/>
        </w:rPr>
        <w:drawing>
          <wp:anchor distT="0" distB="0" distL="114300" distR="114300" simplePos="0" relativeHeight="251658240" behindDoc="1" locked="0" layoutInCell="1" allowOverlap="1">
            <wp:simplePos x="0" y="0"/>
            <wp:positionH relativeFrom="page">
              <wp:posOffset>3420745</wp:posOffset>
            </wp:positionH>
            <wp:positionV relativeFrom="page">
              <wp:posOffset>71755</wp:posOffset>
            </wp:positionV>
            <wp:extent cx="4140200" cy="894715"/>
            <wp:effectExtent l="0" t="0" r="0" b="635"/>
            <wp:wrapNone/>
            <wp:docPr id="2" name="Bild 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mb_brief_v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40200" cy="894715"/>
                    </a:xfrm>
                    <a:prstGeom prst="rect">
                      <a:avLst/>
                    </a:prstGeom>
                    <a:noFill/>
                  </pic:spPr>
                </pic:pic>
              </a:graphicData>
            </a:graphic>
            <wp14:sizeRelH relativeFrom="page">
              <wp14:pctWidth>0</wp14:pctWidth>
            </wp14:sizeRelH>
            <wp14:sizeRelV relativeFrom="page">
              <wp14:pctHeight>0</wp14:pctHeight>
            </wp14:sizeRelV>
          </wp:anchor>
        </w:drawing>
      </w:r>
      <w:r w:rsidR="0029509A">
        <w:t>Informazione stampa</w:t>
      </w:r>
    </w:p>
    <w:p w:rsidR="0029509A" w:rsidRPr="00B820DE" w:rsidRDefault="005F0310" w:rsidP="00684D1F">
      <w:pPr>
        <w:pStyle w:val="40Continoustext11pt"/>
        <w:suppressAutoHyphens w:val="0"/>
        <w:sectPr w:rsidR="0029509A" w:rsidRPr="00B820DE" w:rsidSect="00D52127">
          <w:headerReference w:type="default" r:id="rId9"/>
          <w:footerReference w:type="default" r:id="rId10"/>
          <w:pgSz w:w="11906" w:h="16838" w:code="9"/>
          <w:pgMar w:top="3289" w:right="3090" w:bottom="1191" w:left="1389" w:header="425" w:footer="57" w:gutter="0"/>
          <w:cols w:space="720"/>
          <w:titlePg/>
          <w:docGrid w:linePitch="299"/>
        </w:sectPr>
      </w:pPr>
      <w:r>
        <w:rPr>
          <w:noProof/>
          <w:lang w:eastAsia="it-IT"/>
        </w:rPr>
        <w:lastRenderedPageBreak/>
        <mc:AlternateContent>
          <mc:Choice Requires="wps">
            <w:drawing>
              <wp:anchor distT="0" distB="0" distL="114300" distR="114300" simplePos="0" relativeHeight="251657216" behindDoc="0" locked="1" layoutInCell="1" allowOverlap="1">
                <wp:simplePos x="0" y="0"/>
                <wp:positionH relativeFrom="page">
                  <wp:posOffset>5742940</wp:posOffset>
                </wp:positionH>
                <wp:positionV relativeFrom="page">
                  <wp:posOffset>3042285</wp:posOffset>
                </wp:positionV>
                <wp:extent cx="1727835" cy="617855"/>
                <wp:effectExtent l="0" t="381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09A" w:rsidRPr="003F3C7D" w:rsidRDefault="00276546" w:rsidP="002C3F64">
                            <w:pPr>
                              <w:pStyle w:val="MLStat"/>
                              <w:spacing w:line="380" w:lineRule="atLeast"/>
                              <w:ind w:left="0" w:right="-51" w:firstLine="0"/>
                              <w:rPr>
                                <w:noProof/>
                              </w:rPr>
                            </w:pPr>
                            <w:r>
                              <w:rPr>
                                <w:noProof/>
                              </w:rPr>
                              <w:t>20</w:t>
                            </w:r>
                            <w:r w:rsidR="0029509A">
                              <w:rPr>
                                <w:noProof/>
                              </w:rPr>
                              <w:t xml:space="preserve"> febbraio 2014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2.2pt;margin-top:239.55pt;width:136.05pt;height:48.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Uyqw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" filled="f" stroked="f">
                <v:textbox inset="0,0,0,0">
                  <w:txbxContent>
                    <w:p w:rsidR="0029509A" w:rsidRPr="003F3C7D" w:rsidRDefault="00276546" w:rsidP="002C3F64">
                      <w:pPr>
                        <w:pStyle w:val="MLStat"/>
                        <w:spacing w:line="380" w:lineRule="atLeast"/>
                        <w:ind w:left="0" w:right="-51" w:firstLine="0"/>
                        <w:rPr>
                          <w:noProof/>
                        </w:rPr>
                      </w:pPr>
                      <w:r>
                        <w:rPr>
                          <w:noProof/>
                        </w:rPr>
                        <w:t>20</w:t>
                      </w:r>
                      <w:r w:rsidR="0029509A">
                        <w:rPr>
                          <w:noProof/>
                        </w:rPr>
                        <w:t xml:space="preserve"> febbraio 2014</w:t>
                      </w:r>
                    </w:p>
                  </w:txbxContent>
                </v:textbox>
                <w10:wrap anchorx="page" anchory="page"/>
                <w10:anchorlock/>
              </v:shape>
            </w:pict>
          </mc:Fallback>
        </mc:AlternateContent>
      </w:r>
    </w:p>
    <w:p w:rsidR="0029509A" w:rsidRPr="00B820DE" w:rsidRDefault="0029509A" w:rsidP="006F196E">
      <w:pPr>
        <w:pStyle w:val="41Continoustext11ptbold"/>
        <w:suppressAutoHyphens w:val="0"/>
        <w:spacing w:line="360" w:lineRule="auto"/>
        <w:outlineLvl w:val="0"/>
        <w:rPr>
          <w:b w:val="0"/>
          <w:u w:val="single"/>
        </w:rPr>
      </w:pPr>
      <w:r>
        <w:rPr>
          <w:b w:val="0"/>
          <w:u w:val="single"/>
        </w:rPr>
        <w:lastRenderedPageBreak/>
        <w:t>Da marzo nelle Concessionarie</w:t>
      </w:r>
      <w:r w:rsidR="00276546">
        <w:rPr>
          <w:b w:val="0"/>
          <w:u w:val="single"/>
        </w:rPr>
        <w:t xml:space="preserve"> della Stella</w:t>
      </w:r>
    </w:p>
    <w:p w:rsidR="0029509A" w:rsidRPr="006F196E" w:rsidRDefault="0029509A" w:rsidP="006F196E">
      <w:pPr>
        <w:pStyle w:val="41Continoustext11ptbold"/>
        <w:suppressAutoHyphens w:val="0"/>
        <w:spacing w:line="360" w:lineRule="auto"/>
        <w:rPr>
          <w:b w:val="0"/>
          <w:u w:val="single"/>
        </w:rPr>
      </w:pPr>
    </w:p>
    <w:p w:rsidR="0029509A" w:rsidRPr="006F196E" w:rsidRDefault="00276546" w:rsidP="006F196E">
      <w:pPr>
        <w:pStyle w:val="20Headline"/>
        <w:spacing w:after="0" w:line="360" w:lineRule="auto"/>
        <w:outlineLvl w:val="0"/>
        <w:rPr>
          <w:b w:val="0"/>
          <w:noProof w:val="0"/>
          <w:szCs w:val="32"/>
        </w:rPr>
      </w:pPr>
      <w:r>
        <w:rPr>
          <w:b w:val="0"/>
          <w:noProof w:val="0"/>
        </w:rPr>
        <w:t>Cresce la famiglia di Classe S</w:t>
      </w:r>
    </w:p>
    <w:p w:rsidR="006F196E" w:rsidRPr="006F196E" w:rsidRDefault="006F196E" w:rsidP="006F196E">
      <w:pPr>
        <w:pStyle w:val="Subhead"/>
        <w:numPr>
          <w:ilvl w:val="0"/>
          <w:numId w:val="0"/>
        </w:numPr>
        <w:spacing w:after="0" w:line="360" w:lineRule="auto"/>
        <w:contextualSpacing w:val="0"/>
        <w:rPr>
          <w:sz w:val="36"/>
        </w:rPr>
      </w:pPr>
    </w:p>
    <w:p w:rsidR="0029509A" w:rsidRDefault="0029509A" w:rsidP="006F196E">
      <w:pPr>
        <w:pStyle w:val="Subhead"/>
        <w:numPr>
          <w:ilvl w:val="0"/>
          <w:numId w:val="0"/>
        </w:numPr>
        <w:spacing w:after="0" w:line="360" w:lineRule="auto"/>
        <w:contextualSpacing w:val="0"/>
      </w:pPr>
      <w:r>
        <w:t>M</w:t>
      </w:r>
      <w:r w:rsidR="00321D1F">
        <w:t xml:space="preserve">ercedes-Benz amplia la gamma </w:t>
      </w:r>
      <w:r w:rsidR="006F196E">
        <w:t>di</w:t>
      </w:r>
      <w:r>
        <w:t xml:space="preserve"> Classe S</w:t>
      </w:r>
      <w:r w:rsidR="00321D1F">
        <w:t xml:space="preserve"> </w:t>
      </w:r>
      <w:r w:rsidR="006F196E">
        <w:t xml:space="preserve">con la S 300 BlueTEC HYBRID, campione di efficienza, la S 350 BlueTEC 4MATIC, equipaggiata con la </w:t>
      </w:r>
      <w:r>
        <w:t xml:space="preserve">trazione </w:t>
      </w:r>
      <w:r w:rsidR="006F196E">
        <w:t>integrale della Stella</w:t>
      </w:r>
      <w:r>
        <w:t xml:space="preserve">, </w:t>
      </w:r>
      <w:r w:rsidR="006F196E">
        <w:t>e le due versioni al vertice della gamma: S 600 e la S 65 AMG</w:t>
      </w:r>
      <w:r>
        <w:t xml:space="preserve">. I nuovi modelli saranno disponibili nelle Concessionarie </w:t>
      </w:r>
      <w:r w:rsidR="00C5335D" w:rsidRPr="00C5335D">
        <w:t xml:space="preserve">Mercedes-Benz </w:t>
      </w:r>
      <w:bookmarkStart w:id="0" w:name="_GoBack"/>
      <w:bookmarkEnd w:id="0"/>
      <w:r w:rsidR="006F196E">
        <w:t>già dal mese di m</w:t>
      </w:r>
      <w:r>
        <w:t>arzo.</w:t>
      </w:r>
    </w:p>
    <w:p w:rsidR="006F196E" w:rsidRPr="00B820DE" w:rsidRDefault="006F196E" w:rsidP="006F196E">
      <w:pPr>
        <w:pStyle w:val="Subhead"/>
        <w:numPr>
          <w:ilvl w:val="0"/>
          <w:numId w:val="0"/>
        </w:numPr>
        <w:spacing w:after="0" w:line="360" w:lineRule="auto"/>
        <w:contextualSpacing w:val="0"/>
      </w:pPr>
    </w:p>
    <w:p w:rsidR="0029509A" w:rsidRPr="00B820DE" w:rsidRDefault="006F196E" w:rsidP="006F196E">
      <w:pPr>
        <w:pStyle w:val="40Continoustext11pt"/>
        <w:suppressAutoHyphens w:val="0"/>
        <w:spacing w:after="0" w:line="360" w:lineRule="auto"/>
        <w:ind w:right="-314"/>
      </w:pPr>
      <w:r>
        <w:t xml:space="preserve">A meno di un anno dal lancio la </w:t>
      </w:r>
      <w:r w:rsidR="0029509A">
        <w:t xml:space="preserve">nuova Classe S </w:t>
      </w:r>
      <w:r>
        <w:t>si è già confermata campione di vendite nel proprio</w:t>
      </w:r>
      <w:r w:rsidR="0029509A">
        <w:t xml:space="preserve"> segmento. Mercedes-Benz amplia l’offerta </w:t>
      </w:r>
      <w:r w:rsidR="003D78AE">
        <w:t>con</w:t>
      </w:r>
      <w:r w:rsidR="0029509A">
        <w:t xml:space="preserve"> la S 300 </w:t>
      </w:r>
      <w:proofErr w:type="spellStart"/>
      <w:r w:rsidR="0029509A">
        <w:t>BlueTEC</w:t>
      </w:r>
      <w:proofErr w:type="spellEnd"/>
      <w:r w:rsidR="0029509A">
        <w:t xml:space="preserve"> HYBRID, </w:t>
      </w:r>
      <w:r w:rsidR="003D78AE">
        <w:t xml:space="preserve">l’ammiraglia </w:t>
      </w:r>
      <w:r w:rsidR="0029509A">
        <w:t xml:space="preserve">S 600 e la </w:t>
      </w:r>
      <w:r w:rsidR="003D78AE">
        <w:t>versione</w:t>
      </w:r>
      <w:r w:rsidR="0029509A">
        <w:t xml:space="preserve"> ad alte prestazioni S 65 AMG. </w:t>
      </w:r>
      <w:r w:rsidR="003D78AE">
        <w:t>Disponibile in</w:t>
      </w:r>
      <w:r w:rsidR="0029509A">
        <w:t xml:space="preserve"> </w:t>
      </w:r>
      <w:r w:rsidR="003D78AE">
        <w:t>versione a passo corto o lungo, con</w:t>
      </w:r>
      <w:r w:rsidR="0029509A">
        <w:t xml:space="preserve"> trazione posteriore o integrale permanente 4MATIC</w:t>
      </w:r>
      <w:r w:rsidR="003D78AE">
        <w:t>, l</w:t>
      </w:r>
      <w:r w:rsidR="0029509A">
        <w:t xml:space="preserve">a gamma </w:t>
      </w:r>
      <w:r w:rsidR="003D78AE">
        <w:t>di</w:t>
      </w:r>
      <w:r w:rsidR="0029509A">
        <w:t xml:space="preserve"> Classe S </w:t>
      </w:r>
      <w:r w:rsidR="003D78AE">
        <w:t>conta</w:t>
      </w:r>
      <w:r w:rsidR="0029509A">
        <w:t xml:space="preserve"> </w:t>
      </w:r>
      <w:r w:rsidR="00321D1F">
        <w:t xml:space="preserve">oggi </w:t>
      </w:r>
      <w:r w:rsidR="0029509A">
        <w:t xml:space="preserve">ben </w:t>
      </w:r>
      <w:proofErr w:type="gramStart"/>
      <w:r w:rsidR="0029509A">
        <w:t>16</w:t>
      </w:r>
      <w:proofErr w:type="gramEnd"/>
      <w:r w:rsidR="0029509A">
        <w:t xml:space="preserve"> versioni.</w:t>
      </w:r>
      <w:r w:rsidR="0029509A" w:rsidRPr="003D78AE">
        <w:t xml:space="preserve"> </w:t>
      </w:r>
    </w:p>
    <w:p w:rsidR="003D78AE" w:rsidRDefault="003D78AE" w:rsidP="003D78AE">
      <w:pPr>
        <w:pStyle w:val="40Continoustext11pt"/>
        <w:suppressAutoHyphens w:val="0"/>
        <w:spacing w:after="0" w:line="360" w:lineRule="auto"/>
        <w:ind w:right="-314"/>
      </w:pPr>
    </w:p>
    <w:p w:rsidR="0029509A" w:rsidRDefault="0029509A" w:rsidP="003D78AE">
      <w:pPr>
        <w:pStyle w:val="40Continoustext11pt"/>
        <w:suppressAutoHyphens w:val="0"/>
        <w:spacing w:after="0" w:line="360" w:lineRule="auto"/>
        <w:ind w:right="-314"/>
      </w:pPr>
      <w:r>
        <w:t>Tra gli equipaggi</w:t>
      </w:r>
      <w:r w:rsidR="003D78AE">
        <w:t>amenti a richiesta,</w:t>
      </w:r>
      <w:r>
        <w:t xml:space="preserve"> </w:t>
      </w:r>
      <w:r w:rsidRPr="003D78AE">
        <w:t>display head-up</w:t>
      </w:r>
      <w:r>
        <w:t xml:space="preserve">, </w:t>
      </w:r>
      <w:r w:rsidRPr="003D78AE">
        <w:t>parabrezza termico</w:t>
      </w:r>
      <w:r>
        <w:t xml:space="preserve"> e </w:t>
      </w:r>
      <w:r w:rsidRPr="003D78AE">
        <w:t>touchpad</w:t>
      </w:r>
      <w:r>
        <w:t>.</w:t>
      </w:r>
      <w:r w:rsidRPr="003D78AE">
        <w:t xml:space="preserve"> </w:t>
      </w:r>
      <w:r>
        <w:t xml:space="preserve">Due nuovi </w:t>
      </w:r>
      <w:r w:rsidR="003D78AE">
        <w:t>interni D</w:t>
      </w:r>
      <w:r w:rsidRPr="003D78AE">
        <w:t>esigno</w:t>
      </w:r>
      <w:r w:rsidR="003D78AE">
        <w:t xml:space="preserve">, </w:t>
      </w:r>
      <w:r>
        <w:t xml:space="preserve">beige Como/griglio titanio perlato o </w:t>
      </w:r>
      <w:proofErr w:type="gramStart"/>
      <w:r>
        <w:t>be</w:t>
      </w:r>
      <w:r w:rsidR="003D78AE">
        <w:t>ige</w:t>
      </w:r>
      <w:proofErr w:type="gramEnd"/>
      <w:r w:rsidR="003D78AE">
        <w:t xml:space="preserve"> Como/rosso satinato perlato,</w:t>
      </w:r>
      <w:r>
        <w:t xml:space="preserve"> </w:t>
      </w:r>
      <w:proofErr w:type="gramStart"/>
      <w:r>
        <w:t>arricchiscono</w:t>
      </w:r>
      <w:proofErr w:type="gramEnd"/>
      <w:r>
        <w:t xml:space="preserve"> la </w:t>
      </w:r>
      <w:r w:rsidR="003D78AE">
        <w:t>scelta</w:t>
      </w:r>
      <w:r>
        <w:t xml:space="preserve"> dei colori disponibili per </w:t>
      </w:r>
      <w:r w:rsidR="003D78AE">
        <w:t>gli interni</w:t>
      </w:r>
      <w:r>
        <w:t xml:space="preserve">. </w:t>
      </w:r>
    </w:p>
    <w:p w:rsidR="003D78AE" w:rsidRPr="00B820DE" w:rsidRDefault="003D78AE" w:rsidP="003D78AE">
      <w:pPr>
        <w:pStyle w:val="40Continoustext11pt"/>
        <w:suppressAutoHyphens w:val="0"/>
        <w:spacing w:after="0" w:line="360" w:lineRule="auto"/>
        <w:ind w:right="-314"/>
      </w:pPr>
    </w:p>
    <w:p w:rsidR="0029509A" w:rsidRPr="00B820DE" w:rsidRDefault="0029509A" w:rsidP="006F196E">
      <w:pPr>
        <w:pStyle w:val="40Continoustext11pt"/>
        <w:suppressAutoHyphens w:val="0"/>
        <w:spacing w:after="0" w:line="360" w:lineRule="auto"/>
      </w:pPr>
      <w:r>
        <w:t xml:space="preserve">Dopo la S 400 HYBRID, </w:t>
      </w:r>
      <w:r w:rsidR="00321D1F">
        <w:t xml:space="preserve">debutta </w:t>
      </w:r>
      <w:r>
        <w:t xml:space="preserve">la seconda versione ibrida di Classe S. Nel ciclo combinato, </w:t>
      </w:r>
      <w:r>
        <w:rPr>
          <w:b/>
        </w:rPr>
        <w:t xml:space="preserve">S 300 </w:t>
      </w:r>
      <w:proofErr w:type="spellStart"/>
      <w:r>
        <w:rPr>
          <w:b/>
        </w:rPr>
        <w:t>BlueTEC</w:t>
      </w:r>
      <w:proofErr w:type="spellEnd"/>
      <w:r>
        <w:rPr>
          <w:b/>
        </w:rPr>
        <w:t xml:space="preserve"> HYBRID</w:t>
      </w:r>
      <w:r w:rsidR="00321D1F">
        <w:t xml:space="preserve"> consuma appena</w:t>
      </w:r>
      <w:proofErr w:type="gramStart"/>
      <w:r w:rsidR="00321D1F">
        <w:t xml:space="preserve">  </w:t>
      </w:r>
      <w:proofErr w:type="gramEnd"/>
      <w:r>
        <w:t xml:space="preserve">4,4 litri di </w:t>
      </w:r>
      <w:r w:rsidR="005F0310">
        <w:t>gasolio</w:t>
      </w:r>
      <w:r w:rsidR="00D178B4">
        <w:t xml:space="preserve"> </w:t>
      </w:r>
      <w:r>
        <w:t>per 100 km (CO</w:t>
      </w:r>
      <w:r>
        <w:rPr>
          <w:vertAlign w:val="subscript"/>
        </w:rPr>
        <w:t>2</w:t>
      </w:r>
      <w:r>
        <w:t xml:space="preserve">: 115 g/km) </w:t>
      </w:r>
      <w:r w:rsidR="00321D1F">
        <w:t xml:space="preserve">e conquista </w:t>
      </w:r>
      <w:r>
        <w:t xml:space="preserve">la classe energetica A+. In questo modo, nel giro di dieci anni Mercedes-Benz è riuscita quasi a dimezzare i consumi della classe di vetture da 150 kW </w:t>
      </w:r>
      <w:proofErr w:type="gramStart"/>
      <w:r>
        <w:t>di</w:t>
      </w:r>
      <w:proofErr w:type="gramEnd"/>
      <w:r>
        <w:t xml:space="preserve"> potenza. </w:t>
      </w:r>
      <w:r w:rsidR="00321D1F">
        <w:t>La</w:t>
      </w:r>
      <w:r>
        <w:t xml:space="preserve"> S 300 </w:t>
      </w:r>
      <w:proofErr w:type="spellStart"/>
      <w:r>
        <w:t>BlueTEC</w:t>
      </w:r>
      <w:proofErr w:type="spellEnd"/>
      <w:r>
        <w:t xml:space="preserve"> HYBRID, </w:t>
      </w:r>
      <w:r w:rsidR="00321D1F">
        <w:t>offre l</w:t>
      </w:r>
      <w:r>
        <w:t xml:space="preserve">a combinazione di </w:t>
      </w:r>
      <w:proofErr w:type="gramStart"/>
      <w:r w:rsidR="00321D1F">
        <w:t>un</w:t>
      </w:r>
      <w:proofErr w:type="gramEnd"/>
      <w:r w:rsidR="00321D1F">
        <w:t xml:space="preserve"> </w:t>
      </w:r>
      <w:r>
        <w:t xml:space="preserve">quattro cilindri diesel da 2,2 litri, </w:t>
      </w:r>
      <w:r>
        <w:rPr>
          <w:b/>
        </w:rPr>
        <w:t>150 kW</w:t>
      </w:r>
      <w:r w:rsidR="00321D1F">
        <w:t xml:space="preserve"> (204 CV) di potenza con </w:t>
      </w:r>
      <w:r>
        <w:t xml:space="preserve">un potente modulo </w:t>
      </w:r>
      <w:r w:rsidR="00321D1F">
        <w:t xml:space="preserve">elettrico da 20 kW, </w:t>
      </w:r>
      <w:r>
        <w:t xml:space="preserve">collocato tra il motore a combustione ed il cambio automatico. Il motore elettrico supporta il motore diesel in accelerazione (effetto </w:t>
      </w:r>
      <w:proofErr w:type="spellStart"/>
      <w:r>
        <w:t>boost</w:t>
      </w:r>
      <w:proofErr w:type="spellEnd"/>
      <w:r>
        <w:t xml:space="preserve">) e, in </w:t>
      </w:r>
      <w:proofErr w:type="gramStart"/>
      <w:r>
        <w:t>modalità</w:t>
      </w:r>
      <w:proofErr w:type="gramEnd"/>
      <w:r>
        <w:t xml:space="preserve"> alternatore, viene utilizzato per il recupero di energia in fase di frenata. È tuttavia possibile una marcia in </w:t>
      </w:r>
      <w:proofErr w:type="gramStart"/>
      <w:r>
        <w:t>modalità</w:t>
      </w:r>
      <w:proofErr w:type="gramEnd"/>
      <w:r>
        <w:t xml:space="preserve"> esclusivamente elettrica. La S 300 BlueTEC HYBRID è disponibile con passo corto e lungo. I prezzi</w:t>
      </w:r>
      <w:r w:rsidR="00D178B4">
        <w:t xml:space="preserve"> </w:t>
      </w:r>
      <w:proofErr w:type="gramStart"/>
      <w:r w:rsidR="00D178B4">
        <w:t>a partire da</w:t>
      </w:r>
      <w:proofErr w:type="gramEnd"/>
      <w:r w:rsidR="00D178B4">
        <w:t xml:space="preserve"> 89</w:t>
      </w:r>
      <w:r>
        <w:t>.</w:t>
      </w:r>
      <w:r w:rsidR="00D178B4">
        <w:t xml:space="preserve">220  </w:t>
      </w:r>
      <w:r>
        <w:t xml:space="preserve">o </w:t>
      </w:r>
      <w:r w:rsidR="00D178B4">
        <w:t>94.900</w:t>
      </w:r>
      <w:r>
        <w:t xml:space="preserve"> Euro (prezzo consigliato non vincolante, comprensivo di IVA al </w:t>
      </w:r>
      <w:r w:rsidR="00D178B4">
        <w:t xml:space="preserve">22 </w:t>
      </w:r>
      <w:r>
        <w:t xml:space="preserve">% per la </w:t>
      </w:r>
      <w:r w:rsidR="00D178B4">
        <w:t xml:space="preserve">l’Italia </w:t>
      </w:r>
      <w:r>
        <w:t>).</w:t>
      </w:r>
    </w:p>
    <w:p w:rsidR="00321D1F" w:rsidRDefault="0029509A" w:rsidP="006F196E">
      <w:pPr>
        <w:pStyle w:val="40Continoustext11pt"/>
        <w:suppressAutoHyphens w:val="0"/>
        <w:spacing w:after="0" w:line="360" w:lineRule="auto"/>
      </w:pPr>
      <w:r>
        <w:t xml:space="preserve">Uno dei motori diesel V6 più parchi nei consumi al mondo è ora disponibile anche con trazione integrale. </w:t>
      </w:r>
    </w:p>
    <w:p w:rsidR="00321D1F" w:rsidRDefault="00321D1F" w:rsidP="006F196E">
      <w:pPr>
        <w:pStyle w:val="40Continoustext11pt"/>
        <w:suppressAutoHyphens w:val="0"/>
        <w:spacing w:after="0" w:line="360" w:lineRule="auto"/>
      </w:pPr>
    </w:p>
    <w:p w:rsidR="0029509A" w:rsidRDefault="0029509A" w:rsidP="006F196E">
      <w:pPr>
        <w:pStyle w:val="40Continoustext11pt"/>
        <w:suppressAutoHyphens w:val="0"/>
        <w:spacing w:after="0" w:line="360" w:lineRule="auto"/>
      </w:pPr>
      <w:r>
        <w:t xml:space="preserve">La </w:t>
      </w:r>
      <w:r>
        <w:rPr>
          <w:b/>
        </w:rPr>
        <w:t xml:space="preserve">S 350 </w:t>
      </w:r>
      <w:proofErr w:type="spellStart"/>
      <w:r>
        <w:rPr>
          <w:b/>
        </w:rPr>
        <w:t>BlueTEC</w:t>
      </w:r>
      <w:proofErr w:type="spellEnd"/>
      <w:r>
        <w:rPr>
          <w:b/>
        </w:rPr>
        <w:t xml:space="preserve"> 4MATIC</w:t>
      </w:r>
      <w:r>
        <w:t>, 2.987 cm</w:t>
      </w:r>
      <w:r>
        <w:rPr>
          <w:vertAlign w:val="superscript"/>
        </w:rPr>
        <w:t>3</w:t>
      </w:r>
      <w:r>
        <w:t xml:space="preserve"> di cilindrata, sviluppa </w:t>
      </w:r>
      <w:r>
        <w:rPr>
          <w:rStyle w:val="Enfasigrassetto"/>
        </w:rPr>
        <w:t>190 kW</w:t>
      </w:r>
      <w:r>
        <w:t xml:space="preserve"> (258 CV) di potenza a fronte di 620 Nm </w:t>
      </w:r>
      <w:proofErr w:type="gramStart"/>
      <w:r>
        <w:t>di</w:t>
      </w:r>
      <w:proofErr w:type="gramEnd"/>
      <w:r>
        <w:t xml:space="preserve"> coppia. Con consumi nel ciclo combinato di 5,9 litri di gasolio per 100 chilometri (indifferentemente dal passo), la vettura si conferma al livello del modello precedente con motorizzazione quattro cilindri (S 250 CDI). La S 350 BlueTEC 4MATIC con sistema di trattamento dei gas di scarico </w:t>
      </w:r>
      <w:proofErr w:type="spellStart"/>
      <w:r>
        <w:t>AdBlue</w:t>
      </w:r>
      <w:proofErr w:type="spellEnd"/>
      <w:r>
        <w:rPr>
          <w:vertAlign w:val="superscript"/>
        </w:rPr>
        <w:t>®</w:t>
      </w:r>
      <w:r>
        <w:t xml:space="preserve"> di seconda generazione </w:t>
      </w:r>
      <w:r w:rsidR="00321D1F">
        <w:t xml:space="preserve">ed è proposta </w:t>
      </w:r>
      <w:proofErr w:type="gramStart"/>
      <w:r w:rsidR="00321D1F">
        <w:t xml:space="preserve">a </w:t>
      </w:r>
      <w:r>
        <w:t xml:space="preserve"> </w:t>
      </w:r>
      <w:r w:rsidR="00321D1F">
        <w:t>partire da</w:t>
      </w:r>
      <w:proofErr w:type="gramEnd"/>
      <w:r w:rsidR="00321D1F">
        <w:t xml:space="preserve"> </w:t>
      </w:r>
      <w:r>
        <w:t xml:space="preserve">84.728 </w:t>
      </w:r>
      <w:r w:rsidR="00321D1F">
        <w:t xml:space="preserve">(passo lungo) </w:t>
      </w:r>
      <w:r>
        <w:t xml:space="preserve">o 90.261,50 </w:t>
      </w:r>
      <w:r w:rsidR="00321D1F">
        <w:t>e</w:t>
      </w:r>
      <w:r>
        <w:t>uro</w:t>
      </w:r>
      <w:r w:rsidR="00321D1F">
        <w:t xml:space="preserve"> (passo lungo)</w:t>
      </w:r>
      <w:r>
        <w:t>.</w:t>
      </w:r>
    </w:p>
    <w:p w:rsidR="00321D1F" w:rsidRPr="00B820DE" w:rsidRDefault="00321D1F" w:rsidP="006F196E">
      <w:pPr>
        <w:pStyle w:val="40Continoustext11pt"/>
        <w:suppressAutoHyphens w:val="0"/>
        <w:spacing w:after="0" w:line="360" w:lineRule="auto"/>
      </w:pPr>
    </w:p>
    <w:p w:rsidR="002E4610" w:rsidRDefault="0029509A" w:rsidP="006F196E">
      <w:pPr>
        <w:pStyle w:val="40Continoustext11pt"/>
        <w:suppressAutoHyphens w:val="0"/>
        <w:spacing w:after="0" w:line="360" w:lineRule="auto"/>
      </w:pPr>
      <w:r>
        <w:t xml:space="preserve">La </w:t>
      </w:r>
      <w:r>
        <w:rPr>
          <w:b/>
        </w:rPr>
        <w:t>S 600</w:t>
      </w:r>
      <w:r>
        <w:t xml:space="preserve"> è il nuovo modello top di gamma della Classe S ed è disponibile soltanto in versione a passo lungo </w:t>
      </w:r>
      <w:proofErr w:type="gramStart"/>
      <w:r>
        <w:t>ed</w:t>
      </w:r>
      <w:proofErr w:type="gramEnd"/>
      <w:r>
        <w:t xml:space="preserve"> allestimento premium.</w:t>
      </w:r>
      <w:r w:rsidR="005F0310">
        <w:t xml:space="preserve"> </w:t>
      </w:r>
      <w:r>
        <w:t>Il motore V12 biturbo (</w:t>
      </w:r>
      <w:r>
        <w:rPr>
          <w:b/>
        </w:rPr>
        <w:t>390 kW</w:t>
      </w:r>
      <w:r w:rsidR="00321D1F">
        <w:t xml:space="preserve"> (530 CV</w:t>
      </w:r>
      <w:r>
        <w:t xml:space="preserve">) è ancora più potente del </w:t>
      </w:r>
      <w:r w:rsidR="00321D1F">
        <w:t xml:space="preserve">suo </w:t>
      </w:r>
      <w:r>
        <w:t>predecessore, che pur vantava già 380 kW (517 CV</w:t>
      </w:r>
      <w:proofErr w:type="gramStart"/>
      <w:r>
        <w:t>)</w:t>
      </w:r>
      <w:proofErr w:type="gramEnd"/>
      <w:r>
        <w:t xml:space="preserve"> di potenza. La cilindrata è stata aumentata, passando da 5.513 a 5.980 cm</w:t>
      </w:r>
      <w:r>
        <w:rPr>
          <w:vertAlign w:val="superscript"/>
        </w:rPr>
        <w:t>3</w:t>
      </w:r>
      <w:r>
        <w:t xml:space="preserve">. La coppia massima raggiunge gli 830 Nm </w:t>
      </w:r>
      <w:proofErr w:type="gramStart"/>
      <w:r>
        <w:t>a partire da</w:t>
      </w:r>
      <w:proofErr w:type="gramEnd"/>
      <w:r>
        <w:t xml:space="preserve"> 1.900 giri/min. La ricca dotazione di serie della S 600 (disponibile </w:t>
      </w:r>
      <w:proofErr w:type="gramStart"/>
      <w:r>
        <w:t>a partire da</w:t>
      </w:r>
      <w:proofErr w:type="gramEnd"/>
      <w:r>
        <w:t xml:space="preserve"> </w:t>
      </w:r>
      <w:r w:rsidR="00D178B4">
        <w:t xml:space="preserve">181.240 </w:t>
      </w:r>
      <w:r w:rsidR="00321D1F">
        <w:t>e</w:t>
      </w:r>
      <w:r>
        <w:t>uro) ne sottolinea infine inequivocabilmente il ruolo di ammiraglia della Stella.</w:t>
      </w:r>
      <w:r w:rsidR="005F0310">
        <w:t xml:space="preserve"> </w:t>
      </w:r>
      <w:r>
        <w:t>Così si spiega, ad esempio, la presenza</w:t>
      </w:r>
      <w:r w:rsidR="00D178B4">
        <w:t xml:space="preserve"> di</w:t>
      </w:r>
      <w:r>
        <w:t xml:space="preserve"> assetto MAGIC </w:t>
      </w:r>
      <w:proofErr w:type="gramStart"/>
      <w:r>
        <w:t>BODY</w:t>
      </w:r>
      <w:proofErr w:type="gramEnd"/>
      <w:r>
        <w:t xml:space="preserve"> CONTROL con ROAD SURFACE SCAN </w:t>
      </w:r>
      <w:r w:rsidR="00D178B4">
        <w:t>,</w:t>
      </w:r>
      <w:r w:rsidR="00FC4026">
        <w:t xml:space="preserve"> del </w:t>
      </w:r>
      <w:r w:rsidR="00D178B4">
        <w:t xml:space="preserve"> pacchetto</w:t>
      </w:r>
      <w:r>
        <w:t xml:space="preserve"> </w:t>
      </w:r>
      <w:proofErr w:type="spellStart"/>
      <w:r w:rsidR="00D178B4">
        <w:t>exclusive</w:t>
      </w:r>
      <w:proofErr w:type="spellEnd"/>
      <w:r w:rsidR="00D178B4">
        <w:t xml:space="preserve"> per gli interni, </w:t>
      </w:r>
      <w:r w:rsidR="00FC4026">
        <w:t xml:space="preserve">dell’ </w:t>
      </w:r>
      <w:r w:rsidR="00321D1F">
        <w:t>head up display.</w:t>
      </w:r>
    </w:p>
    <w:p w:rsidR="00321D1F" w:rsidRDefault="00321D1F" w:rsidP="006F196E">
      <w:pPr>
        <w:pStyle w:val="40Continoustext11pt"/>
        <w:suppressAutoHyphens w:val="0"/>
        <w:spacing w:after="0" w:line="360" w:lineRule="auto"/>
      </w:pPr>
    </w:p>
    <w:p w:rsidR="0029509A" w:rsidRDefault="0029509A" w:rsidP="006F196E">
      <w:pPr>
        <w:pStyle w:val="40Continoustext11pt"/>
        <w:suppressAutoHyphens w:val="0"/>
        <w:spacing w:after="0" w:line="360" w:lineRule="auto"/>
      </w:pPr>
      <w:r>
        <w:t xml:space="preserve">La </w:t>
      </w:r>
      <w:r>
        <w:rPr>
          <w:b/>
        </w:rPr>
        <w:t>S 65 AMG Mercedes-Benz</w:t>
      </w:r>
      <w:r>
        <w:t xml:space="preserve"> è l’unica vettura ad alte prestazioni con motore a dodici cilindri prodotta da</w:t>
      </w:r>
      <w:r w:rsidR="00321D1F">
        <w:t>lla Stella</w:t>
      </w:r>
      <w:r>
        <w:t>, che vanta una lunga tradizione</w:t>
      </w:r>
      <w:r w:rsidR="00321D1F" w:rsidRPr="00321D1F">
        <w:t xml:space="preserve"> </w:t>
      </w:r>
      <w:r w:rsidR="00321D1F">
        <w:t>in questo campo</w:t>
      </w:r>
      <w:r>
        <w:t>. La prima generazione della S 65 AMG ha</w:t>
      </w:r>
      <w:r w:rsidR="00321D1F">
        <w:t>,</w:t>
      </w:r>
      <w:r>
        <w:t xml:space="preserve"> infatti</w:t>
      </w:r>
      <w:r w:rsidR="00321D1F">
        <w:t>,</w:t>
      </w:r>
      <w:r>
        <w:t xml:space="preserve"> debuttato nel 2003, mentre la seconda è stata prodotta dal 2006 al 2013. La nuova Mercedes-Benz S 65 AMG è la vettura più potente nel segmento. Dodici cilindri, sovralimentazione biturbo, </w:t>
      </w:r>
      <w:r>
        <w:rPr>
          <w:b/>
        </w:rPr>
        <w:t>463 kW</w:t>
      </w:r>
      <w:r>
        <w:t xml:space="preserve"> </w:t>
      </w:r>
      <w:r>
        <w:lastRenderedPageBreak/>
        <w:t xml:space="preserve">(630 CV) di potenza e 1000 Nm di coppia </w:t>
      </w:r>
      <w:proofErr w:type="gramStart"/>
      <w:r>
        <w:t>assicurano</w:t>
      </w:r>
      <w:proofErr w:type="gramEnd"/>
      <w:r>
        <w:t xml:space="preserve"> prestazioni senza compromessi unite ad uno straordinario dinamismo. Rispetto al modello precedente, il consumo di carburante è stato ridotto di 2,4 litri per 100 chilometri (ciclo NEDC combinato). L’assetto sportivo AMG basato sul sistema MAGIC </w:t>
      </w:r>
      <w:proofErr w:type="gramStart"/>
      <w:r>
        <w:t>BODY</w:t>
      </w:r>
      <w:proofErr w:type="gramEnd"/>
      <w:r>
        <w:t xml:space="preserve"> CONTROL dispone di serie del ROAD SURFACE SCAN. </w:t>
      </w:r>
      <w:r w:rsidR="00276546">
        <w:t xml:space="preserve">Così come il </w:t>
      </w:r>
      <w:r>
        <w:t>modello precedente, la nuova S 65 AMG</w:t>
      </w:r>
      <w:r w:rsidR="00276546">
        <w:t xml:space="preserve"> è </w:t>
      </w:r>
      <w:r>
        <w:t>disponibile esclusivamen</w:t>
      </w:r>
      <w:r w:rsidR="00276546">
        <w:t xml:space="preserve">te nella versione a passo lungo, ad un prezzo di </w:t>
      </w:r>
      <w:r>
        <w:t xml:space="preserve"> </w:t>
      </w:r>
      <w:r w:rsidR="00276546">
        <w:t>245.060 Euro.</w:t>
      </w:r>
      <w:r>
        <w:t xml:space="preserve"> </w:t>
      </w:r>
    </w:p>
    <w:p w:rsidR="006F196E" w:rsidRPr="00B820DE" w:rsidRDefault="006F196E" w:rsidP="006F196E">
      <w:pPr>
        <w:pStyle w:val="40Continoustext11pt"/>
        <w:suppressAutoHyphens w:val="0"/>
        <w:spacing w:after="0" w:line="360" w:lineRule="auto"/>
      </w:pPr>
    </w:p>
    <w:p w:rsidR="0029509A" w:rsidRPr="00B820DE" w:rsidRDefault="0029509A" w:rsidP="006F196E">
      <w:pPr>
        <w:pStyle w:val="40Continuoustext11pt"/>
        <w:widowControl/>
        <w:spacing w:after="0" w:line="360" w:lineRule="auto"/>
      </w:pPr>
      <w:r>
        <w:t xml:space="preserve">Panoramica </w:t>
      </w:r>
      <w:r w:rsidR="00321D1F">
        <w:t>d</w:t>
      </w:r>
      <w:r>
        <w:t>e</w:t>
      </w:r>
      <w:r w:rsidR="00321D1F">
        <w:t>i</w:t>
      </w:r>
      <w:r>
        <w:t xml:space="preserve"> modelli:</w:t>
      </w:r>
    </w:p>
    <w:tbl>
      <w:tblPr>
        <w:tblW w:w="8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1275"/>
        <w:gridCol w:w="1276"/>
        <w:gridCol w:w="1418"/>
        <w:gridCol w:w="1417"/>
      </w:tblGrid>
      <w:tr w:rsidR="0029509A" w:rsidRPr="00B820DE" w:rsidTr="00B820DE">
        <w:trPr>
          <w:trHeight w:val="791"/>
        </w:trPr>
        <w:tc>
          <w:tcPr>
            <w:tcW w:w="3085" w:type="dxa"/>
          </w:tcPr>
          <w:p w:rsidR="0029509A" w:rsidRPr="00B820DE" w:rsidRDefault="0029509A" w:rsidP="00B820DE">
            <w:pPr>
              <w:spacing w:after="0" w:line="240" w:lineRule="auto"/>
              <w:rPr>
                <w:rFonts w:cs="Arial"/>
                <w:b/>
                <w:sz w:val="22"/>
                <w:szCs w:val="22"/>
              </w:rPr>
            </w:pPr>
            <w:r>
              <w:rPr>
                <w:rFonts w:cs="Arial"/>
                <w:b/>
                <w:sz w:val="22"/>
              </w:rPr>
              <w:t>Modello</w:t>
            </w:r>
          </w:p>
        </w:tc>
        <w:tc>
          <w:tcPr>
            <w:tcW w:w="1275" w:type="dxa"/>
          </w:tcPr>
          <w:p w:rsidR="0029509A" w:rsidRPr="00B820DE" w:rsidRDefault="0029509A" w:rsidP="00B820DE">
            <w:pPr>
              <w:spacing w:after="0" w:line="240" w:lineRule="auto"/>
              <w:rPr>
                <w:rFonts w:cs="Arial"/>
                <w:b/>
                <w:sz w:val="22"/>
                <w:szCs w:val="22"/>
              </w:rPr>
            </w:pPr>
            <w:r>
              <w:rPr>
                <w:rFonts w:cs="Arial"/>
                <w:b/>
                <w:sz w:val="22"/>
              </w:rPr>
              <w:t>S 300 BlueTEC HYBRID</w:t>
            </w:r>
            <w:r>
              <w:rPr>
                <w:sz w:val="18"/>
                <w:vertAlign w:val="superscript"/>
              </w:rPr>
              <w:t>1</w:t>
            </w:r>
          </w:p>
        </w:tc>
        <w:tc>
          <w:tcPr>
            <w:tcW w:w="1276" w:type="dxa"/>
          </w:tcPr>
          <w:p w:rsidR="0029509A" w:rsidRPr="00B820DE" w:rsidRDefault="0029509A" w:rsidP="00B820DE">
            <w:pPr>
              <w:spacing w:after="0" w:line="240" w:lineRule="auto"/>
              <w:rPr>
                <w:rFonts w:cs="Arial"/>
                <w:b/>
                <w:sz w:val="22"/>
                <w:szCs w:val="22"/>
              </w:rPr>
            </w:pPr>
            <w:r>
              <w:rPr>
                <w:rFonts w:cs="Arial"/>
                <w:b/>
                <w:sz w:val="22"/>
              </w:rPr>
              <w:t>S 350 BlueTEC 4MATIC</w:t>
            </w:r>
            <w:r>
              <w:rPr>
                <w:sz w:val="18"/>
                <w:vertAlign w:val="superscript"/>
              </w:rPr>
              <w:t>1</w:t>
            </w:r>
          </w:p>
        </w:tc>
        <w:tc>
          <w:tcPr>
            <w:tcW w:w="1418" w:type="dxa"/>
          </w:tcPr>
          <w:p w:rsidR="0029509A" w:rsidRPr="00B820DE" w:rsidRDefault="0029509A" w:rsidP="00B820DE">
            <w:pPr>
              <w:spacing w:after="0" w:line="240" w:lineRule="auto"/>
              <w:rPr>
                <w:rFonts w:cs="Arial"/>
                <w:b/>
                <w:sz w:val="22"/>
                <w:szCs w:val="22"/>
              </w:rPr>
            </w:pPr>
            <w:r>
              <w:rPr>
                <w:rFonts w:cs="Arial"/>
                <w:b/>
                <w:sz w:val="22"/>
              </w:rPr>
              <w:t xml:space="preserve">S 600 </w:t>
            </w:r>
          </w:p>
        </w:tc>
        <w:tc>
          <w:tcPr>
            <w:tcW w:w="1417" w:type="dxa"/>
          </w:tcPr>
          <w:p w:rsidR="0029509A" w:rsidRPr="00B820DE" w:rsidRDefault="0029509A" w:rsidP="00B820DE">
            <w:pPr>
              <w:spacing w:after="0" w:line="240" w:lineRule="auto"/>
              <w:rPr>
                <w:rFonts w:cs="Arial"/>
                <w:b/>
                <w:sz w:val="22"/>
                <w:szCs w:val="22"/>
              </w:rPr>
            </w:pPr>
            <w:r>
              <w:rPr>
                <w:rFonts w:cs="Arial"/>
                <w:b/>
                <w:sz w:val="22"/>
              </w:rPr>
              <w:t>S 65 AMG</w:t>
            </w:r>
          </w:p>
        </w:tc>
      </w:tr>
      <w:tr w:rsidR="0029509A" w:rsidRPr="00B820DE" w:rsidTr="00B820DE">
        <w:tc>
          <w:tcPr>
            <w:tcW w:w="3085" w:type="dxa"/>
          </w:tcPr>
          <w:p w:rsidR="0029509A" w:rsidRPr="00B820DE" w:rsidRDefault="0029509A" w:rsidP="00B820DE">
            <w:pPr>
              <w:spacing w:after="0" w:line="240" w:lineRule="auto"/>
              <w:rPr>
                <w:rFonts w:cs="Arial"/>
                <w:sz w:val="22"/>
                <w:szCs w:val="22"/>
              </w:rPr>
            </w:pPr>
            <w:r>
              <w:rPr>
                <w:rFonts w:cs="Arial"/>
                <w:sz w:val="22"/>
              </w:rPr>
              <w:t>Numero cilindri/Disposizione</w:t>
            </w:r>
          </w:p>
        </w:tc>
        <w:tc>
          <w:tcPr>
            <w:tcW w:w="1275" w:type="dxa"/>
          </w:tcPr>
          <w:p w:rsidR="0029509A" w:rsidRPr="00B820DE" w:rsidRDefault="0029509A" w:rsidP="00B820DE">
            <w:pPr>
              <w:spacing w:after="0" w:line="240" w:lineRule="auto"/>
              <w:rPr>
                <w:rFonts w:cs="Arial"/>
                <w:sz w:val="22"/>
                <w:szCs w:val="22"/>
              </w:rPr>
            </w:pPr>
            <w:r>
              <w:rPr>
                <w:rFonts w:cs="Arial"/>
                <w:sz w:val="22"/>
              </w:rPr>
              <w:t>4 in linea</w:t>
            </w:r>
          </w:p>
        </w:tc>
        <w:tc>
          <w:tcPr>
            <w:tcW w:w="1276" w:type="dxa"/>
          </w:tcPr>
          <w:p w:rsidR="0029509A" w:rsidRPr="00B820DE" w:rsidRDefault="0029509A" w:rsidP="00B820DE">
            <w:pPr>
              <w:spacing w:after="0" w:line="240" w:lineRule="auto"/>
              <w:rPr>
                <w:rFonts w:cs="Arial"/>
                <w:sz w:val="22"/>
                <w:szCs w:val="22"/>
              </w:rPr>
            </w:pPr>
            <w:r>
              <w:rPr>
                <w:rFonts w:cs="Arial"/>
                <w:sz w:val="22"/>
              </w:rPr>
              <w:t>6/V</w:t>
            </w:r>
          </w:p>
        </w:tc>
        <w:tc>
          <w:tcPr>
            <w:tcW w:w="1418" w:type="dxa"/>
          </w:tcPr>
          <w:p w:rsidR="0029509A" w:rsidRPr="00B820DE" w:rsidRDefault="0029509A" w:rsidP="00B820DE">
            <w:pPr>
              <w:spacing w:after="0" w:line="240" w:lineRule="auto"/>
              <w:rPr>
                <w:rFonts w:cs="Arial"/>
                <w:sz w:val="22"/>
                <w:szCs w:val="22"/>
              </w:rPr>
            </w:pPr>
            <w:r>
              <w:rPr>
                <w:rFonts w:cs="Arial"/>
                <w:sz w:val="22"/>
              </w:rPr>
              <w:t>12/V</w:t>
            </w:r>
          </w:p>
        </w:tc>
        <w:tc>
          <w:tcPr>
            <w:tcW w:w="1417" w:type="dxa"/>
          </w:tcPr>
          <w:p w:rsidR="0029509A" w:rsidRPr="00B820DE" w:rsidRDefault="0029509A" w:rsidP="00B820DE">
            <w:pPr>
              <w:spacing w:after="0" w:line="240" w:lineRule="auto"/>
              <w:rPr>
                <w:rFonts w:cs="Arial"/>
                <w:sz w:val="22"/>
                <w:szCs w:val="22"/>
              </w:rPr>
            </w:pPr>
            <w:r>
              <w:rPr>
                <w:rFonts w:cs="Arial"/>
                <w:sz w:val="22"/>
              </w:rPr>
              <w:t>12/V</w:t>
            </w:r>
          </w:p>
        </w:tc>
      </w:tr>
      <w:tr w:rsidR="0029509A" w:rsidRPr="00B820DE" w:rsidTr="00B820DE">
        <w:tc>
          <w:tcPr>
            <w:tcW w:w="3085" w:type="dxa"/>
          </w:tcPr>
          <w:p w:rsidR="0029509A" w:rsidRPr="00B820DE" w:rsidRDefault="0029509A" w:rsidP="00B820DE">
            <w:pPr>
              <w:spacing w:after="0" w:line="240" w:lineRule="auto"/>
              <w:rPr>
                <w:rFonts w:cs="Arial"/>
                <w:sz w:val="22"/>
                <w:szCs w:val="22"/>
              </w:rPr>
            </w:pPr>
            <w:r>
              <w:rPr>
                <w:rFonts w:cs="Arial"/>
                <w:sz w:val="22"/>
              </w:rPr>
              <w:t>Cilindrata (cm</w:t>
            </w:r>
            <w:r>
              <w:rPr>
                <w:rFonts w:cs="Arial"/>
                <w:sz w:val="22"/>
                <w:vertAlign w:val="superscript"/>
              </w:rPr>
              <w:t>3</w:t>
            </w:r>
            <w:r>
              <w:rPr>
                <w:rFonts w:cs="Arial"/>
                <w:sz w:val="22"/>
              </w:rPr>
              <w:t>)</w:t>
            </w:r>
          </w:p>
        </w:tc>
        <w:tc>
          <w:tcPr>
            <w:tcW w:w="1275" w:type="dxa"/>
          </w:tcPr>
          <w:p w:rsidR="0029509A" w:rsidRPr="00B820DE" w:rsidRDefault="0029509A" w:rsidP="00B820DE">
            <w:pPr>
              <w:spacing w:after="0" w:line="240" w:lineRule="auto"/>
              <w:rPr>
                <w:rFonts w:cs="Arial"/>
                <w:sz w:val="22"/>
                <w:szCs w:val="22"/>
              </w:rPr>
            </w:pPr>
            <w:r>
              <w:rPr>
                <w:rFonts w:cs="Arial"/>
                <w:sz w:val="22"/>
              </w:rPr>
              <w:t>2143</w:t>
            </w:r>
          </w:p>
        </w:tc>
        <w:tc>
          <w:tcPr>
            <w:tcW w:w="1276" w:type="dxa"/>
          </w:tcPr>
          <w:p w:rsidR="0029509A" w:rsidRPr="00B820DE" w:rsidRDefault="0029509A" w:rsidP="00B820DE">
            <w:pPr>
              <w:spacing w:after="0" w:line="240" w:lineRule="auto"/>
              <w:rPr>
                <w:rFonts w:cs="Arial"/>
                <w:sz w:val="22"/>
                <w:szCs w:val="22"/>
              </w:rPr>
            </w:pPr>
            <w:r>
              <w:rPr>
                <w:rFonts w:cs="Arial"/>
                <w:sz w:val="22"/>
              </w:rPr>
              <w:t>2987</w:t>
            </w:r>
          </w:p>
        </w:tc>
        <w:tc>
          <w:tcPr>
            <w:tcW w:w="1418" w:type="dxa"/>
          </w:tcPr>
          <w:p w:rsidR="0029509A" w:rsidRPr="00B820DE" w:rsidRDefault="0029509A" w:rsidP="00B820DE">
            <w:pPr>
              <w:spacing w:after="0" w:line="240" w:lineRule="auto"/>
              <w:rPr>
                <w:rFonts w:cs="Arial"/>
                <w:sz w:val="22"/>
                <w:szCs w:val="22"/>
              </w:rPr>
            </w:pPr>
            <w:r>
              <w:rPr>
                <w:rFonts w:cs="Arial"/>
                <w:sz w:val="22"/>
              </w:rPr>
              <w:t>5980</w:t>
            </w:r>
          </w:p>
        </w:tc>
        <w:tc>
          <w:tcPr>
            <w:tcW w:w="1417" w:type="dxa"/>
          </w:tcPr>
          <w:p w:rsidR="0029509A" w:rsidRPr="00B820DE" w:rsidRDefault="0029509A" w:rsidP="00B820DE">
            <w:pPr>
              <w:spacing w:after="0" w:line="240" w:lineRule="auto"/>
              <w:rPr>
                <w:rFonts w:cs="Arial"/>
                <w:sz w:val="22"/>
                <w:szCs w:val="22"/>
              </w:rPr>
            </w:pPr>
            <w:r>
              <w:rPr>
                <w:rFonts w:cs="Arial"/>
                <w:sz w:val="22"/>
              </w:rPr>
              <w:t>5980</w:t>
            </w:r>
          </w:p>
        </w:tc>
      </w:tr>
      <w:tr w:rsidR="0029509A" w:rsidRPr="00B820DE" w:rsidTr="00B820DE">
        <w:tc>
          <w:tcPr>
            <w:tcW w:w="3085" w:type="dxa"/>
          </w:tcPr>
          <w:p w:rsidR="0029509A" w:rsidRPr="00B820DE" w:rsidRDefault="0029509A" w:rsidP="00B820DE">
            <w:pPr>
              <w:spacing w:after="0" w:line="240" w:lineRule="auto"/>
              <w:rPr>
                <w:rFonts w:cs="Arial"/>
                <w:sz w:val="22"/>
                <w:szCs w:val="22"/>
              </w:rPr>
            </w:pPr>
            <w:r>
              <w:rPr>
                <w:rFonts w:cs="Arial"/>
                <w:sz w:val="22"/>
              </w:rPr>
              <w:t xml:space="preserve">Potenza nominale </w:t>
            </w:r>
            <w:proofErr w:type="gramStart"/>
            <w:r>
              <w:rPr>
                <w:rFonts w:cs="Arial"/>
                <w:sz w:val="22"/>
              </w:rPr>
              <w:t>(</w:t>
            </w:r>
            <w:proofErr w:type="gramEnd"/>
            <w:r>
              <w:rPr>
                <w:rFonts w:cs="Arial"/>
                <w:sz w:val="22"/>
              </w:rPr>
              <w:t xml:space="preserve">kW/CV </w:t>
            </w:r>
            <w:r>
              <w:rPr>
                <w:rFonts w:cs="Arial"/>
                <w:sz w:val="22"/>
              </w:rPr>
              <w:br/>
            </w:r>
            <w:proofErr w:type="gramStart"/>
            <w:r>
              <w:rPr>
                <w:rFonts w:cs="Arial"/>
                <w:sz w:val="22"/>
              </w:rPr>
              <w:t>a</w:t>
            </w:r>
            <w:proofErr w:type="gramEnd"/>
            <w:r>
              <w:rPr>
                <w:rFonts w:cs="Arial"/>
                <w:sz w:val="22"/>
              </w:rPr>
              <w:t xml:space="preserve"> giri/</w:t>
            </w:r>
            <w:proofErr w:type="spellStart"/>
            <w:r>
              <w:rPr>
                <w:rFonts w:cs="Arial"/>
                <w:sz w:val="22"/>
              </w:rPr>
              <w:t>min</w:t>
            </w:r>
            <w:proofErr w:type="spellEnd"/>
            <w:r>
              <w:rPr>
                <w:rFonts w:cs="Arial"/>
                <w:sz w:val="22"/>
              </w:rPr>
              <w:t>)</w:t>
            </w:r>
          </w:p>
        </w:tc>
        <w:tc>
          <w:tcPr>
            <w:tcW w:w="1275" w:type="dxa"/>
          </w:tcPr>
          <w:p w:rsidR="0029509A" w:rsidRPr="00B820DE" w:rsidRDefault="0029509A" w:rsidP="00B820DE">
            <w:pPr>
              <w:spacing w:after="0" w:line="240" w:lineRule="auto"/>
              <w:rPr>
                <w:rFonts w:cs="Arial"/>
                <w:sz w:val="22"/>
                <w:szCs w:val="22"/>
              </w:rPr>
            </w:pPr>
            <w:r>
              <w:rPr>
                <w:rFonts w:cs="Arial"/>
                <w:sz w:val="22"/>
              </w:rPr>
              <w:t>150/204 a 4200</w:t>
            </w:r>
          </w:p>
        </w:tc>
        <w:tc>
          <w:tcPr>
            <w:tcW w:w="1276" w:type="dxa"/>
          </w:tcPr>
          <w:p w:rsidR="0029509A" w:rsidRPr="00B820DE" w:rsidRDefault="0029509A" w:rsidP="00B820DE">
            <w:pPr>
              <w:spacing w:after="0" w:line="240" w:lineRule="auto"/>
              <w:rPr>
                <w:rFonts w:cs="Arial"/>
                <w:sz w:val="22"/>
                <w:szCs w:val="22"/>
              </w:rPr>
            </w:pPr>
            <w:r>
              <w:rPr>
                <w:rFonts w:cs="Arial"/>
                <w:sz w:val="22"/>
              </w:rPr>
              <w:t>190/258 a 3600</w:t>
            </w:r>
          </w:p>
        </w:tc>
        <w:tc>
          <w:tcPr>
            <w:tcW w:w="1418" w:type="dxa"/>
          </w:tcPr>
          <w:p w:rsidR="0029509A" w:rsidRPr="00B820DE" w:rsidRDefault="0029509A" w:rsidP="00B820DE">
            <w:pPr>
              <w:spacing w:after="0" w:line="240" w:lineRule="auto"/>
              <w:rPr>
                <w:rFonts w:cs="Arial"/>
                <w:sz w:val="22"/>
                <w:szCs w:val="22"/>
              </w:rPr>
            </w:pPr>
            <w:r>
              <w:rPr>
                <w:rFonts w:cs="Arial"/>
                <w:sz w:val="22"/>
              </w:rPr>
              <w:t>390/530 a 4900-5300</w:t>
            </w:r>
          </w:p>
        </w:tc>
        <w:tc>
          <w:tcPr>
            <w:tcW w:w="1417" w:type="dxa"/>
          </w:tcPr>
          <w:p w:rsidR="0029509A" w:rsidRPr="00B820DE" w:rsidRDefault="0029509A" w:rsidP="00B820DE">
            <w:pPr>
              <w:spacing w:after="0" w:line="240" w:lineRule="auto"/>
              <w:rPr>
                <w:rFonts w:cs="Arial"/>
                <w:sz w:val="22"/>
                <w:szCs w:val="22"/>
              </w:rPr>
            </w:pPr>
            <w:r>
              <w:rPr>
                <w:rFonts w:cs="Arial"/>
                <w:sz w:val="22"/>
              </w:rPr>
              <w:t>463/630 a 4800-5400</w:t>
            </w:r>
          </w:p>
        </w:tc>
      </w:tr>
      <w:tr w:rsidR="0029509A" w:rsidRPr="00B820DE" w:rsidTr="00B820DE">
        <w:tc>
          <w:tcPr>
            <w:tcW w:w="3085" w:type="dxa"/>
          </w:tcPr>
          <w:p w:rsidR="0029509A" w:rsidRPr="00B820DE" w:rsidRDefault="0029509A" w:rsidP="00B820DE">
            <w:pPr>
              <w:spacing w:after="0" w:line="240" w:lineRule="auto"/>
              <w:rPr>
                <w:rFonts w:cs="Arial"/>
                <w:sz w:val="22"/>
                <w:szCs w:val="22"/>
              </w:rPr>
            </w:pPr>
            <w:r>
              <w:rPr>
                <w:rFonts w:cs="Arial"/>
                <w:sz w:val="22"/>
              </w:rPr>
              <w:t xml:space="preserve">Potenza nominale </w:t>
            </w:r>
            <w:r>
              <w:rPr>
                <w:rFonts w:cs="Arial"/>
                <w:sz w:val="22"/>
              </w:rPr>
              <w:br/>
              <w:t>motore elettrico (kW/CV)</w:t>
            </w:r>
          </w:p>
        </w:tc>
        <w:tc>
          <w:tcPr>
            <w:tcW w:w="1275" w:type="dxa"/>
          </w:tcPr>
          <w:p w:rsidR="0029509A" w:rsidRPr="00B820DE" w:rsidRDefault="0029509A" w:rsidP="00B820DE">
            <w:pPr>
              <w:spacing w:after="0" w:line="240" w:lineRule="auto"/>
              <w:rPr>
                <w:rFonts w:cs="Arial"/>
                <w:sz w:val="22"/>
                <w:szCs w:val="22"/>
              </w:rPr>
            </w:pPr>
            <w:r>
              <w:rPr>
                <w:rFonts w:cs="Arial"/>
                <w:sz w:val="22"/>
              </w:rPr>
              <w:t>20/27</w:t>
            </w:r>
          </w:p>
        </w:tc>
        <w:tc>
          <w:tcPr>
            <w:tcW w:w="1276" w:type="dxa"/>
          </w:tcPr>
          <w:p w:rsidR="0029509A" w:rsidRPr="00B820DE" w:rsidRDefault="0029509A" w:rsidP="00B820DE">
            <w:pPr>
              <w:spacing w:after="0" w:line="240" w:lineRule="auto"/>
              <w:rPr>
                <w:rFonts w:cs="Arial"/>
                <w:sz w:val="22"/>
                <w:szCs w:val="22"/>
              </w:rPr>
            </w:pPr>
            <w:r>
              <w:rPr>
                <w:rFonts w:cs="Arial"/>
                <w:sz w:val="22"/>
              </w:rPr>
              <w:t>-</w:t>
            </w:r>
          </w:p>
        </w:tc>
        <w:tc>
          <w:tcPr>
            <w:tcW w:w="1418" w:type="dxa"/>
          </w:tcPr>
          <w:p w:rsidR="0029509A" w:rsidRPr="00B820DE" w:rsidRDefault="0029509A" w:rsidP="00B820DE">
            <w:pPr>
              <w:spacing w:after="0" w:line="240" w:lineRule="auto"/>
              <w:rPr>
                <w:rFonts w:cs="Arial"/>
                <w:sz w:val="22"/>
                <w:szCs w:val="22"/>
              </w:rPr>
            </w:pPr>
            <w:r>
              <w:rPr>
                <w:rFonts w:cs="Arial"/>
                <w:sz w:val="22"/>
              </w:rPr>
              <w:t>-</w:t>
            </w:r>
          </w:p>
        </w:tc>
        <w:tc>
          <w:tcPr>
            <w:tcW w:w="1417" w:type="dxa"/>
          </w:tcPr>
          <w:p w:rsidR="0029509A" w:rsidRPr="00B820DE" w:rsidRDefault="0029509A" w:rsidP="00B820DE">
            <w:pPr>
              <w:spacing w:after="0" w:line="240" w:lineRule="auto"/>
              <w:rPr>
                <w:rFonts w:cs="Arial"/>
                <w:sz w:val="22"/>
                <w:szCs w:val="22"/>
              </w:rPr>
            </w:pPr>
            <w:r>
              <w:rPr>
                <w:rFonts w:cs="Arial"/>
                <w:sz w:val="22"/>
              </w:rPr>
              <w:t>-</w:t>
            </w:r>
          </w:p>
        </w:tc>
      </w:tr>
      <w:tr w:rsidR="0029509A" w:rsidRPr="00B820DE" w:rsidTr="00B820DE">
        <w:tc>
          <w:tcPr>
            <w:tcW w:w="3085" w:type="dxa"/>
          </w:tcPr>
          <w:p w:rsidR="0029509A" w:rsidRPr="00B820DE" w:rsidRDefault="0029509A" w:rsidP="00B820DE">
            <w:pPr>
              <w:spacing w:after="0" w:line="240" w:lineRule="auto"/>
              <w:rPr>
                <w:rFonts w:cs="Arial"/>
                <w:sz w:val="22"/>
                <w:szCs w:val="22"/>
              </w:rPr>
            </w:pPr>
            <w:r>
              <w:rPr>
                <w:rFonts w:cs="Arial"/>
                <w:sz w:val="22"/>
              </w:rPr>
              <w:t xml:space="preserve">Coppia nominale </w:t>
            </w:r>
            <w:r>
              <w:rPr>
                <w:rFonts w:cs="Arial"/>
                <w:sz w:val="22"/>
              </w:rPr>
              <w:br/>
            </w:r>
            <w:proofErr w:type="gramStart"/>
            <w:r>
              <w:rPr>
                <w:rFonts w:cs="Arial"/>
                <w:sz w:val="22"/>
              </w:rPr>
              <w:t>(Nm</w:t>
            </w:r>
            <w:proofErr w:type="gramEnd"/>
            <w:r>
              <w:rPr>
                <w:rFonts w:cs="Arial"/>
                <w:sz w:val="22"/>
              </w:rPr>
              <w:t xml:space="preserve"> a giri/</w:t>
            </w:r>
            <w:proofErr w:type="spellStart"/>
            <w:r>
              <w:rPr>
                <w:rFonts w:cs="Arial"/>
                <w:sz w:val="22"/>
              </w:rPr>
              <w:t>min</w:t>
            </w:r>
            <w:proofErr w:type="spellEnd"/>
            <w:r>
              <w:rPr>
                <w:rFonts w:cs="Arial"/>
                <w:sz w:val="22"/>
              </w:rPr>
              <w:t>)</w:t>
            </w:r>
          </w:p>
        </w:tc>
        <w:tc>
          <w:tcPr>
            <w:tcW w:w="1275" w:type="dxa"/>
          </w:tcPr>
          <w:p w:rsidR="0029509A" w:rsidRPr="00B820DE" w:rsidRDefault="0029509A" w:rsidP="00B820DE">
            <w:pPr>
              <w:spacing w:after="0" w:line="240" w:lineRule="auto"/>
              <w:rPr>
                <w:rFonts w:cs="Arial"/>
                <w:sz w:val="22"/>
                <w:szCs w:val="22"/>
              </w:rPr>
            </w:pPr>
            <w:r>
              <w:rPr>
                <w:rFonts w:cs="Arial"/>
                <w:sz w:val="22"/>
              </w:rPr>
              <w:t xml:space="preserve">500 </w:t>
            </w:r>
            <w:proofErr w:type="gramStart"/>
            <w:r>
              <w:rPr>
                <w:rFonts w:cs="Arial"/>
                <w:sz w:val="22"/>
              </w:rPr>
              <w:t>a</w:t>
            </w:r>
            <w:proofErr w:type="gramEnd"/>
            <w:r>
              <w:rPr>
                <w:rFonts w:cs="Arial"/>
                <w:sz w:val="22"/>
              </w:rPr>
              <w:t xml:space="preserve"> </w:t>
            </w:r>
            <w:r>
              <w:rPr>
                <w:rFonts w:cs="Arial"/>
                <w:sz w:val="22"/>
              </w:rPr>
              <w:br/>
              <w:t>1600-1800</w:t>
            </w:r>
          </w:p>
        </w:tc>
        <w:tc>
          <w:tcPr>
            <w:tcW w:w="1276" w:type="dxa"/>
          </w:tcPr>
          <w:p w:rsidR="0029509A" w:rsidRPr="00B820DE" w:rsidRDefault="0029509A" w:rsidP="00B820DE">
            <w:pPr>
              <w:spacing w:after="0" w:line="240" w:lineRule="auto"/>
              <w:rPr>
                <w:rFonts w:cs="Arial"/>
                <w:sz w:val="22"/>
                <w:szCs w:val="22"/>
              </w:rPr>
            </w:pPr>
            <w:r>
              <w:rPr>
                <w:rFonts w:cs="Arial"/>
                <w:sz w:val="22"/>
              </w:rPr>
              <w:t xml:space="preserve">620 </w:t>
            </w:r>
            <w:proofErr w:type="gramStart"/>
            <w:r>
              <w:rPr>
                <w:rFonts w:cs="Arial"/>
                <w:sz w:val="22"/>
              </w:rPr>
              <w:t>a</w:t>
            </w:r>
            <w:proofErr w:type="gramEnd"/>
            <w:r>
              <w:rPr>
                <w:rFonts w:cs="Arial"/>
                <w:sz w:val="22"/>
              </w:rPr>
              <w:t xml:space="preserve"> </w:t>
            </w:r>
            <w:r>
              <w:rPr>
                <w:rFonts w:cs="Arial"/>
                <w:sz w:val="22"/>
              </w:rPr>
              <w:br/>
              <w:t>1600-2400</w:t>
            </w:r>
          </w:p>
        </w:tc>
        <w:tc>
          <w:tcPr>
            <w:tcW w:w="1418" w:type="dxa"/>
          </w:tcPr>
          <w:p w:rsidR="0029509A" w:rsidRPr="00B820DE" w:rsidRDefault="0029509A" w:rsidP="00B820DE">
            <w:pPr>
              <w:spacing w:after="0" w:line="240" w:lineRule="auto"/>
              <w:rPr>
                <w:rFonts w:cs="Arial"/>
                <w:sz w:val="22"/>
                <w:szCs w:val="22"/>
              </w:rPr>
            </w:pPr>
            <w:r>
              <w:rPr>
                <w:rFonts w:cs="Arial"/>
                <w:sz w:val="22"/>
              </w:rPr>
              <w:t xml:space="preserve">830 </w:t>
            </w:r>
            <w:proofErr w:type="gramStart"/>
            <w:r>
              <w:rPr>
                <w:rFonts w:cs="Arial"/>
                <w:sz w:val="22"/>
              </w:rPr>
              <w:t>a</w:t>
            </w:r>
            <w:proofErr w:type="gramEnd"/>
            <w:r>
              <w:rPr>
                <w:rFonts w:cs="Arial"/>
                <w:sz w:val="22"/>
              </w:rPr>
              <w:t xml:space="preserve"> </w:t>
            </w:r>
            <w:r>
              <w:rPr>
                <w:rFonts w:cs="Arial"/>
                <w:sz w:val="22"/>
              </w:rPr>
              <w:br/>
              <w:t>1900-4000</w:t>
            </w:r>
          </w:p>
        </w:tc>
        <w:tc>
          <w:tcPr>
            <w:tcW w:w="1417" w:type="dxa"/>
          </w:tcPr>
          <w:p w:rsidR="0029509A" w:rsidRPr="00B820DE" w:rsidRDefault="0029509A" w:rsidP="00B820DE">
            <w:pPr>
              <w:spacing w:after="0" w:line="240" w:lineRule="auto"/>
              <w:rPr>
                <w:rFonts w:cs="Arial"/>
                <w:sz w:val="22"/>
                <w:szCs w:val="22"/>
              </w:rPr>
            </w:pPr>
            <w:r>
              <w:rPr>
                <w:rFonts w:cs="Arial"/>
                <w:sz w:val="22"/>
              </w:rPr>
              <w:t xml:space="preserve">1000 </w:t>
            </w:r>
            <w:proofErr w:type="gramStart"/>
            <w:r>
              <w:rPr>
                <w:rFonts w:cs="Arial"/>
                <w:sz w:val="22"/>
              </w:rPr>
              <w:t>a</w:t>
            </w:r>
            <w:proofErr w:type="gramEnd"/>
            <w:r>
              <w:rPr>
                <w:rFonts w:cs="Arial"/>
                <w:sz w:val="22"/>
              </w:rPr>
              <w:t xml:space="preserve"> </w:t>
            </w:r>
            <w:r>
              <w:rPr>
                <w:rFonts w:cs="Arial"/>
                <w:sz w:val="22"/>
              </w:rPr>
              <w:br/>
              <w:t>2300-4300</w:t>
            </w:r>
          </w:p>
        </w:tc>
      </w:tr>
      <w:tr w:rsidR="0029509A" w:rsidRPr="00B820DE" w:rsidTr="00B820DE">
        <w:tc>
          <w:tcPr>
            <w:tcW w:w="3085" w:type="dxa"/>
          </w:tcPr>
          <w:p w:rsidR="0029509A" w:rsidRPr="00B820DE" w:rsidRDefault="0029509A" w:rsidP="00B820DE">
            <w:pPr>
              <w:spacing w:after="0" w:line="240" w:lineRule="auto"/>
              <w:rPr>
                <w:rFonts w:cs="Arial"/>
                <w:sz w:val="22"/>
                <w:szCs w:val="22"/>
              </w:rPr>
            </w:pPr>
            <w:r>
              <w:rPr>
                <w:rFonts w:cs="Arial"/>
                <w:sz w:val="22"/>
              </w:rPr>
              <w:t>Coppia nominale motore elettrico (Nm)</w:t>
            </w:r>
          </w:p>
        </w:tc>
        <w:tc>
          <w:tcPr>
            <w:tcW w:w="1275" w:type="dxa"/>
          </w:tcPr>
          <w:p w:rsidR="0029509A" w:rsidRPr="00B820DE" w:rsidRDefault="0029509A" w:rsidP="00B820DE">
            <w:pPr>
              <w:spacing w:after="0" w:line="240" w:lineRule="auto"/>
              <w:rPr>
                <w:rFonts w:cs="Arial"/>
                <w:sz w:val="22"/>
                <w:szCs w:val="22"/>
              </w:rPr>
            </w:pPr>
            <w:r>
              <w:rPr>
                <w:rFonts w:cs="Arial"/>
                <w:sz w:val="22"/>
              </w:rPr>
              <w:t>250</w:t>
            </w:r>
          </w:p>
        </w:tc>
        <w:tc>
          <w:tcPr>
            <w:tcW w:w="1276" w:type="dxa"/>
          </w:tcPr>
          <w:p w:rsidR="0029509A" w:rsidRPr="00B820DE" w:rsidRDefault="0029509A" w:rsidP="00B820DE">
            <w:pPr>
              <w:spacing w:after="0" w:line="240" w:lineRule="auto"/>
              <w:rPr>
                <w:rFonts w:cs="Arial"/>
                <w:sz w:val="22"/>
                <w:szCs w:val="22"/>
              </w:rPr>
            </w:pPr>
            <w:r>
              <w:rPr>
                <w:rFonts w:cs="Arial"/>
                <w:sz w:val="22"/>
              </w:rPr>
              <w:t>-</w:t>
            </w:r>
          </w:p>
        </w:tc>
        <w:tc>
          <w:tcPr>
            <w:tcW w:w="1418" w:type="dxa"/>
          </w:tcPr>
          <w:p w:rsidR="0029509A" w:rsidRPr="00B820DE" w:rsidRDefault="0029509A" w:rsidP="00B820DE">
            <w:pPr>
              <w:spacing w:after="0" w:line="240" w:lineRule="auto"/>
              <w:rPr>
                <w:rFonts w:cs="Arial"/>
                <w:sz w:val="22"/>
                <w:szCs w:val="22"/>
              </w:rPr>
            </w:pPr>
            <w:r>
              <w:rPr>
                <w:rFonts w:cs="Arial"/>
                <w:sz w:val="22"/>
              </w:rPr>
              <w:t>-</w:t>
            </w:r>
          </w:p>
        </w:tc>
        <w:tc>
          <w:tcPr>
            <w:tcW w:w="1417" w:type="dxa"/>
          </w:tcPr>
          <w:p w:rsidR="0029509A" w:rsidRPr="00B820DE" w:rsidRDefault="0029509A" w:rsidP="00B820DE">
            <w:pPr>
              <w:spacing w:after="0" w:line="240" w:lineRule="auto"/>
              <w:rPr>
                <w:rFonts w:cs="Arial"/>
                <w:sz w:val="22"/>
                <w:szCs w:val="22"/>
              </w:rPr>
            </w:pPr>
            <w:r>
              <w:rPr>
                <w:rFonts w:cs="Arial"/>
                <w:sz w:val="22"/>
              </w:rPr>
              <w:t>-</w:t>
            </w:r>
          </w:p>
        </w:tc>
      </w:tr>
      <w:tr w:rsidR="0029509A" w:rsidRPr="00B820DE" w:rsidTr="00B820DE">
        <w:tc>
          <w:tcPr>
            <w:tcW w:w="3085" w:type="dxa"/>
          </w:tcPr>
          <w:p w:rsidR="0029509A" w:rsidRPr="00B820DE" w:rsidRDefault="0029509A" w:rsidP="00B820DE">
            <w:pPr>
              <w:spacing w:after="0" w:line="240" w:lineRule="auto"/>
              <w:rPr>
                <w:rFonts w:cs="Arial"/>
                <w:sz w:val="22"/>
                <w:szCs w:val="22"/>
              </w:rPr>
            </w:pPr>
            <w:r>
              <w:rPr>
                <w:rFonts w:cs="Arial"/>
                <w:sz w:val="22"/>
              </w:rPr>
              <w:t xml:space="preserve">Consumo nel ciclo combinato </w:t>
            </w:r>
            <w:proofErr w:type="gramStart"/>
            <w:r>
              <w:rPr>
                <w:rFonts w:cs="Arial"/>
                <w:sz w:val="22"/>
              </w:rPr>
              <w:t>a partire da</w:t>
            </w:r>
            <w:proofErr w:type="gramEnd"/>
            <w:r>
              <w:rPr>
                <w:rFonts w:cs="Arial"/>
                <w:sz w:val="22"/>
              </w:rPr>
              <w:t xml:space="preserve"> (l/100 km)</w:t>
            </w:r>
          </w:p>
        </w:tc>
        <w:tc>
          <w:tcPr>
            <w:tcW w:w="1275" w:type="dxa"/>
          </w:tcPr>
          <w:p w:rsidR="0029509A" w:rsidRPr="00B820DE" w:rsidRDefault="0029509A" w:rsidP="00B820DE">
            <w:pPr>
              <w:spacing w:after="0" w:line="240" w:lineRule="auto"/>
              <w:rPr>
                <w:rFonts w:cs="Arial"/>
                <w:sz w:val="22"/>
                <w:szCs w:val="22"/>
              </w:rPr>
            </w:pPr>
            <w:r>
              <w:rPr>
                <w:rFonts w:cs="Arial"/>
                <w:sz w:val="22"/>
              </w:rPr>
              <w:t>4,4 D</w:t>
            </w:r>
          </w:p>
        </w:tc>
        <w:tc>
          <w:tcPr>
            <w:tcW w:w="1276" w:type="dxa"/>
          </w:tcPr>
          <w:p w:rsidR="0029509A" w:rsidRPr="00B820DE" w:rsidRDefault="0029509A" w:rsidP="00B820DE">
            <w:pPr>
              <w:spacing w:after="0" w:line="240" w:lineRule="auto"/>
              <w:rPr>
                <w:rFonts w:cs="Arial"/>
                <w:sz w:val="22"/>
                <w:szCs w:val="22"/>
              </w:rPr>
            </w:pPr>
            <w:r>
              <w:rPr>
                <w:rFonts w:cs="Arial"/>
                <w:sz w:val="22"/>
              </w:rPr>
              <w:t>5,9 D</w:t>
            </w:r>
          </w:p>
        </w:tc>
        <w:tc>
          <w:tcPr>
            <w:tcW w:w="1418" w:type="dxa"/>
          </w:tcPr>
          <w:p w:rsidR="0029509A" w:rsidRPr="00B820DE" w:rsidRDefault="0029509A" w:rsidP="00B820DE">
            <w:pPr>
              <w:spacing w:after="0" w:line="240" w:lineRule="auto"/>
              <w:rPr>
                <w:rFonts w:cs="Arial"/>
                <w:sz w:val="22"/>
                <w:szCs w:val="22"/>
              </w:rPr>
            </w:pPr>
            <w:r>
              <w:rPr>
                <w:rFonts w:cs="Arial"/>
                <w:sz w:val="22"/>
              </w:rPr>
              <w:t>11,1 SP</w:t>
            </w:r>
          </w:p>
        </w:tc>
        <w:tc>
          <w:tcPr>
            <w:tcW w:w="1417" w:type="dxa"/>
          </w:tcPr>
          <w:p w:rsidR="0029509A" w:rsidRPr="00B820DE" w:rsidRDefault="0029509A" w:rsidP="00B820DE">
            <w:pPr>
              <w:spacing w:after="0" w:line="240" w:lineRule="auto"/>
              <w:rPr>
                <w:rFonts w:cs="Arial"/>
                <w:sz w:val="22"/>
                <w:szCs w:val="22"/>
              </w:rPr>
            </w:pPr>
            <w:r>
              <w:rPr>
                <w:rFonts w:cs="Arial"/>
                <w:sz w:val="22"/>
              </w:rPr>
              <w:t>11,9 SP</w:t>
            </w:r>
          </w:p>
        </w:tc>
      </w:tr>
      <w:tr w:rsidR="0029509A" w:rsidRPr="00B820DE" w:rsidTr="00B820DE">
        <w:tc>
          <w:tcPr>
            <w:tcW w:w="3085" w:type="dxa"/>
          </w:tcPr>
          <w:p w:rsidR="0029509A" w:rsidRPr="00B820DE" w:rsidRDefault="0029509A" w:rsidP="00B820DE">
            <w:pPr>
              <w:spacing w:after="0" w:line="240" w:lineRule="auto"/>
              <w:rPr>
                <w:rFonts w:cs="Arial"/>
                <w:sz w:val="22"/>
                <w:szCs w:val="22"/>
              </w:rPr>
            </w:pPr>
            <w:r>
              <w:rPr>
                <w:rFonts w:cs="Arial"/>
                <w:sz w:val="22"/>
              </w:rPr>
              <w:t>Emissioni di CO</w:t>
            </w:r>
            <w:r>
              <w:rPr>
                <w:rFonts w:cs="Arial"/>
                <w:sz w:val="22"/>
                <w:vertAlign w:val="subscript"/>
              </w:rPr>
              <w:t>2</w:t>
            </w:r>
            <w:r>
              <w:rPr>
                <w:rFonts w:cs="Arial"/>
                <w:sz w:val="22"/>
              </w:rPr>
              <w:t xml:space="preserve"> nel ciclo combinato </w:t>
            </w:r>
            <w:proofErr w:type="gramStart"/>
            <w:r>
              <w:rPr>
                <w:rFonts w:cs="Arial"/>
                <w:sz w:val="22"/>
              </w:rPr>
              <w:t>a partire da</w:t>
            </w:r>
            <w:proofErr w:type="gramEnd"/>
            <w:r>
              <w:rPr>
                <w:rFonts w:cs="Arial"/>
                <w:sz w:val="22"/>
              </w:rPr>
              <w:t xml:space="preserve"> (g/km)</w:t>
            </w:r>
          </w:p>
        </w:tc>
        <w:tc>
          <w:tcPr>
            <w:tcW w:w="1275" w:type="dxa"/>
          </w:tcPr>
          <w:p w:rsidR="0029509A" w:rsidRPr="00B820DE" w:rsidRDefault="0029509A" w:rsidP="00B820DE">
            <w:pPr>
              <w:spacing w:after="0" w:line="240" w:lineRule="auto"/>
              <w:rPr>
                <w:rFonts w:cs="Arial"/>
                <w:sz w:val="22"/>
                <w:szCs w:val="22"/>
              </w:rPr>
            </w:pPr>
            <w:r>
              <w:rPr>
                <w:rFonts w:cs="Arial"/>
                <w:sz w:val="22"/>
              </w:rPr>
              <w:t>115</w:t>
            </w:r>
          </w:p>
        </w:tc>
        <w:tc>
          <w:tcPr>
            <w:tcW w:w="1276" w:type="dxa"/>
          </w:tcPr>
          <w:p w:rsidR="0029509A" w:rsidRPr="00B820DE" w:rsidRDefault="0029509A" w:rsidP="00B820DE">
            <w:pPr>
              <w:spacing w:after="0" w:line="240" w:lineRule="auto"/>
              <w:rPr>
                <w:rFonts w:cs="Arial"/>
                <w:sz w:val="22"/>
                <w:szCs w:val="22"/>
              </w:rPr>
            </w:pPr>
            <w:r>
              <w:rPr>
                <w:rFonts w:cs="Arial"/>
                <w:sz w:val="22"/>
              </w:rPr>
              <w:t>156</w:t>
            </w:r>
          </w:p>
        </w:tc>
        <w:tc>
          <w:tcPr>
            <w:tcW w:w="1418" w:type="dxa"/>
          </w:tcPr>
          <w:p w:rsidR="0029509A" w:rsidRPr="00B820DE" w:rsidRDefault="0029509A" w:rsidP="00B820DE">
            <w:pPr>
              <w:spacing w:after="0" w:line="240" w:lineRule="auto"/>
              <w:rPr>
                <w:rFonts w:cs="Arial"/>
                <w:sz w:val="22"/>
                <w:szCs w:val="22"/>
              </w:rPr>
            </w:pPr>
            <w:r>
              <w:rPr>
                <w:rFonts w:cs="Arial"/>
                <w:sz w:val="22"/>
              </w:rPr>
              <w:t>259</w:t>
            </w:r>
          </w:p>
        </w:tc>
        <w:tc>
          <w:tcPr>
            <w:tcW w:w="1417" w:type="dxa"/>
          </w:tcPr>
          <w:p w:rsidR="0029509A" w:rsidRPr="00B820DE" w:rsidRDefault="0029509A" w:rsidP="00B820DE">
            <w:pPr>
              <w:spacing w:after="0" w:line="240" w:lineRule="auto"/>
              <w:rPr>
                <w:rFonts w:cs="Arial"/>
                <w:sz w:val="22"/>
                <w:szCs w:val="22"/>
              </w:rPr>
            </w:pPr>
            <w:r>
              <w:rPr>
                <w:rFonts w:cs="Arial"/>
                <w:sz w:val="22"/>
              </w:rPr>
              <w:t>279</w:t>
            </w:r>
          </w:p>
        </w:tc>
      </w:tr>
      <w:tr w:rsidR="0029509A" w:rsidRPr="00B820DE" w:rsidTr="00B820DE">
        <w:tc>
          <w:tcPr>
            <w:tcW w:w="3085" w:type="dxa"/>
          </w:tcPr>
          <w:p w:rsidR="0029509A" w:rsidRPr="00B820DE" w:rsidRDefault="0029509A" w:rsidP="00B820DE">
            <w:pPr>
              <w:spacing w:after="0" w:line="240" w:lineRule="auto"/>
              <w:rPr>
                <w:rFonts w:cs="Arial"/>
                <w:sz w:val="22"/>
                <w:szCs w:val="22"/>
              </w:rPr>
            </w:pPr>
            <w:r>
              <w:rPr>
                <w:rFonts w:cs="Arial"/>
                <w:sz w:val="22"/>
              </w:rPr>
              <w:t>Classe di efficienza</w:t>
            </w:r>
          </w:p>
        </w:tc>
        <w:tc>
          <w:tcPr>
            <w:tcW w:w="1275" w:type="dxa"/>
          </w:tcPr>
          <w:p w:rsidR="0029509A" w:rsidRPr="00B820DE" w:rsidRDefault="0029509A" w:rsidP="00B820DE">
            <w:pPr>
              <w:spacing w:after="0" w:line="240" w:lineRule="auto"/>
              <w:rPr>
                <w:rFonts w:cs="Arial"/>
                <w:sz w:val="22"/>
                <w:szCs w:val="22"/>
              </w:rPr>
            </w:pPr>
            <w:r>
              <w:rPr>
                <w:rFonts w:cs="Arial"/>
                <w:sz w:val="22"/>
              </w:rPr>
              <w:t>A+</w:t>
            </w:r>
          </w:p>
        </w:tc>
        <w:tc>
          <w:tcPr>
            <w:tcW w:w="1276" w:type="dxa"/>
          </w:tcPr>
          <w:p w:rsidR="0029509A" w:rsidRPr="00B820DE" w:rsidRDefault="0029509A" w:rsidP="00B820DE">
            <w:pPr>
              <w:spacing w:after="0" w:line="240" w:lineRule="auto"/>
              <w:rPr>
                <w:rFonts w:cs="Arial"/>
                <w:sz w:val="22"/>
                <w:szCs w:val="22"/>
              </w:rPr>
            </w:pPr>
            <w:r>
              <w:rPr>
                <w:rFonts w:cs="Arial"/>
                <w:sz w:val="22"/>
              </w:rPr>
              <w:t>A</w:t>
            </w:r>
          </w:p>
        </w:tc>
        <w:tc>
          <w:tcPr>
            <w:tcW w:w="1418" w:type="dxa"/>
          </w:tcPr>
          <w:p w:rsidR="0029509A" w:rsidRPr="00B820DE" w:rsidRDefault="0029509A" w:rsidP="00B820DE">
            <w:pPr>
              <w:spacing w:after="0" w:line="240" w:lineRule="auto"/>
              <w:rPr>
                <w:rFonts w:cs="Arial"/>
                <w:sz w:val="22"/>
                <w:szCs w:val="22"/>
              </w:rPr>
            </w:pPr>
            <w:r>
              <w:rPr>
                <w:rFonts w:cs="Arial"/>
                <w:sz w:val="22"/>
              </w:rPr>
              <w:t>F</w:t>
            </w:r>
          </w:p>
        </w:tc>
        <w:tc>
          <w:tcPr>
            <w:tcW w:w="1417" w:type="dxa"/>
          </w:tcPr>
          <w:p w:rsidR="0029509A" w:rsidRPr="00B820DE" w:rsidRDefault="0029509A" w:rsidP="00B820DE">
            <w:pPr>
              <w:spacing w:after="0" w:line="240" w:lineRule="auto"/>
              <w:rPr>
                <w:rFonts w:cs="Arial"/>
                <w:sz w:val="22"/>
                <w:szCs w:val="22"/>
              </w:rPr>
            </w:pPr>
            <w:r>
              <w:rPr>
                <w:rFonts w:cs="Arial"/>
                <w:sz w:val="22"/>
              </w:rPr>
              <w:t>F</w:t>
            </w:r>
          </w:p>
        </w:tc>
      </w:tr>
      <w:tr w:rsidR="0029509A" w:rsidRPr="00B820DE" w:rsidTr="00B820DE">
        <w:tc>
          <w:tcPr>
            <w:tcW w:w="3085" w:type="dxa"/>
          </w:tcPr>
          <w:p w:rsidR="0029509A" w:rsidRPr="00B820DE" w:rsidRDefault="0029509A" w:rsidP="00B820DE">
            <w:pPr>
              <w:spacing w:after="0" w:line="240" w:lineRule="auto"/>
              <w:rPr>
                <w:rFonts w:cs="Arial"/>
                <w:sz w:val="22"/>
                <w:szCs w:val="22"/>
              </w:rPr>
            </w:pPr>
            <w:r>
              <w:rPr>
                <w:rFonts w:cs="Arial"/>
                <w:sz w:val="22"/>
              </w:rPr>
              <w:t>Accelerazione 0-100 km/h (s)</w:t>
            </w:r>
          </w:p>
        </w:tc>
        <w:tc>
          <w:tcPr>
            <w:tcW w:w="1275" w:type="dxa"/>
          </w:tcPr>
          <w:p w:rsidR="0029509A" w:rsidRPr="00B820DE" w:rsidRDefault="0029509A" w:rsidP="00B820DE">
            <w:pPr>
              <w:spacing w:after="0" w:line="240" w:lineRule="auto"/>
              <w:rPr>
                <w:rFonts w:cs="Arial"/>
                <w:sz w:val="22"/>
                <w:szCs w:val="22"/>
              </w:rPr>
            </w:pPr>
            <w:r>
              <w:rPr>
                <w:rFonts w:cs="Arial"/>
                <w:sz w:val="22"/>
              </w:rPr>
              <w:t>7,6</w:t>
            </w:r>
          </w:p>
        </w:tc>
        <w:tc>
          <w:tcPr>
            <w:tcW w:w="1276" w:type="dxa"/>
          </w:tcPr>
          <w:p w:rsidR="0029509A" w:rsidRPr="00B820DE" w:rsidRDefault="0029509A" w:rsidP="00B820DE">
            <w:pPr>
              <w:spacing w:after="0" w:line="240" w:lineRule="auto"/>
              <w:rPr>
                <w:rFonts w:cs="Arial"/>
                <w:sz w:val="22"/>
                <w:szCs w:val="22"/>
              </w:rPr>
            </w:pPr>
            <w:r>
              <w:rPr>
                <w:rFonts w:cs="Arial"/>
                <w:sz w:val="22"/>
              </w:rPr>
              <w:t>6,8</w:t>
            </w:r>
          </w:p>
        </w:tc>
        <w:tc>
          <w:tcPr>
            <w:tcW w:w="1418" w:type="dxa"/>
          </w:tcPr>
          <w:p w:rsidR="0029509A" w:rsidRPr="00B820DE" w:rsidRDefault="0029509A" w:rsidP="00B820DE">
            <w:pPr>
              <w:spacing w:after="0" w:line="240" w:lineRule="auto"/>
              <w:rPr>
                <w:rFonts w:cs="Arial"/>
                <w:sz w:val="22"/>
                <w:szCs w:val="22"/>
              </w:rPr>
            </w:pPr>
            <w:r>
              <w:rPr>
                <w:rFonts w:cs="Arial"/>
                <w:sz w:val="22"/>
              </w:rPr>
              <w:t>4,6</w:t>
            </w:r>
          </w:p>
        </w:tc>
        <w:tc>
          <w:tcPr>
            <w:tcW w:w="1417" w:type="dxa"/>
          </w:tcPr>
          <w:p w:rsidR="0029509A" w:rsidRPr="00B820DE" w:rsidRDefault="0029509A" w:rsidP="00B820DE">
            <w:pPr>
              <w:spacing w:after="0" w:line="240" w:lineRule="auto"/>
              <w:rPr>
                <w:rFonts w:cs="Arial"/>
                <w:sz w:val="22"/>
                <w:szCs w:val="22"/>
              </w:rPr>
            </w:pPr>
            <w:r>
              <w:rPr>
                <w:rFonts w:cs="Arial"/>
                <w:sz w:val="22"/>
              </w:rPr>
              <w:t>4,3</w:t>
            </w:r>
          </w:p>
        </w:tc>
      </w:tr>
      <w:tr w:rsidR="0029509A" w:rsidRPr="00B820DE" w:rsidTr="00B820DE">
        <w:tc>
          <w:tcPr>
            <w:tcW w:w="3085" w:type="dxa"/>
          </w:tcPr>
          <w:p w:rsidR="0029509A" w:rsidRPr="00B820DE" w:rsidRDefault="0029509A" w:rsidP="00B820DE">
            <w:pPr>
              <w:spacing w:after="0" w:line="240" w:lineRule="auto"/>
              <w:rPr>
                <w:rFonts w:cs="Arial"/>
                <w:sz w:val="22"/>
                <w:szCs w:val="22"/>
              </w:rPr>
            </w:pPr>
            <w:r>
              <w:rPr>
                <w:rFonts w:cs="Arial"/>
                <w:sz w:val="22"/>
              </w:rPr>
              <w:t>Velocità massima (km/h)</w:t>
            </w:r>
          </w:p>
        </w:tc>
        <w:tc>
          <w:tcPr>
            <w:tcW w:w="1275" w:type="dxa"/>
          </w:tcPr>
          <w:p w:rsidR="0029509A" w:rsidRPr="00B820DE" w:rsidRDefault="0029509A" w:rsidP="00B820DE">
            <w:pPr>
              <w:spacing w:after="0" w:line="240" w:lineRule="auto"/>
              <w:rPr>
                <w:rFonts w:cs="Arial"/>
                <w:sz w:val="22"/>
                <w:szCs w:val="22"/>
              </w:rPr>
            </w:pPr>
            <w:r>
              <w:rPr>
                <w:rFonts w:cs="Arial"/>
                <w:sz w:val="22"/>
              </w:rPr>
              <w:t>240</w:t>
            </w:r>
          </w:p>
        </w:tc>
        <w:tc>
          <w:tcPr>
            <w:tcW w:w="1276" w:type="dxa"/>
          </w:tcPr>
          <w:p w:rsidR="0029509A" w:rsidRPr="00B820DE" w:rsidRDefault="0029509A" w:rsidP="00B820DE">
            <w:pPr>
              <w:spacing w:after="0" w:line="240" w:lineRule="auto"/>
              <w:rPr>
                <w:rFonts w:cs="Arial"/>
                <w:sz w:val="22"/>
                <w:szCs w:val="22"/>
              </w:rPr>
            </w:pPr>
            <w:r>
              <w:rPr>
                <w:rFonts w:cs="Arial"/>
                <w:sz w:val="22"/>
              </w:rPr>
              <w:t>250</w:t>
            </w:r>
          </w:p>
        </w:tc>
        <w:tc>
          <w:tcPr>
            <w:tcW w:w="1418" w:type="dxa"/>
          </w:tcPr>
          <w:p w:rsidR="0029509A" w:rsidRPr="00B820DE" w:rsidRDefault="0029509A" w:rsidP="00B820DE">
            <w:pPr>
              <w:spacing w:after="0" w:line="240" w:lineRule="auto"/>
              <w:rPr>
                <w:rFonts w:cs="Arial"/>
                <w:sz w:val="22"/>
                <w:szCs w:val="22"/>
              </w:rPr>
            </w:pPr>
            <w:r>
              <w:rPr>
                <w:rFonts w:cs="Arial"/>
                <w:sz w:val="22"/>
              </w:rPr>
              <w:t>250</w:t>
            </w:r>
          </w:p>
        </w:tc>
        <w:tc>
          <w:tcPr>
            <w:tcW w:w="1417" w:type="dxa"/>
          </w:tcPr>
          <w:p w:rsidR="0029509A" w:rsidRPr="00B820DE" w:rsidRDefault="0029509A" w:rsidP="00B820DE">
            <w:pPr>
              <w:spacing w:after="0" w:line="240" w:lineRule="auto"/>
              <w:rPr>
                <w:rFonts w:cs="Arial"/>
                <w:sz w:val="22"/>
                <w:szCs w:val="22"/>
              </w:rPr>
            </w:pPr>
            <w:r>
              <w:rPr>
                <w:rFonts w:cs="Arial"/>
                <w:sz w:val="22"/>
              </w:rPr>
              <w:t>250</w:t>
            </w:r>
          </w:p>
        </w:tc>
      </w:tr>
    </w:tbl>
    <w:p w:rsidR="0029509A" w:rsidRPr="00B820DE" w:rsidRDefault="0029509A" w:rsidP="00684D1F">
      <w:pPr>
        <w:pStyle w:val="40Continoustext11pt"/>
        <w:suppressAutoHyphens w:val="0"/>
        <w:spacing w:after="0" w:line="240" w:lineRule="auto"/>
        <w:rPr>
          <w:sz w:val="18"/>
          <w:szCs w:val="18"/>
          <w:vertAlign w:val="superscript"/>
        </w:rPr>
      </w:pPr>
    </w:p>
    <w:p w:rsidR="0029509A" w:rsidRPr="00B820DE" w:rsidRDefault="0029509A" w:rsidP="00684D1F">
      <w:pPr>
        <w:pStyle w:val="40Continoustext11pt"/>
        <w:suppressAutoHyphens w:val="0"/>
        <w:spacing w:line="380" w:lineRule="exact"/>
      </w:pPr>
    </w:p>
    <w:p w:rsidR="0029509A" w:rsidRDefault="0029509A" w:rsidP="00684D1F">
      <w:pPr>
        <w:pStyle w:val="40Continoustext11pt"/>
        <w:suppressAutoHyphens w:val="0"/>
        <w:spacing w:line="380" w:lineRule="exact"/>
      </w:pPr>
    </w:p>
    <w:p w:rsidR="00276546" w:rsidRPr="00B820DE" w:rsidRDefault="00276546" w:rsidP="00684D1F">
      <w:pPr>
        <w:pStyle w:val="40Continoustext11pt"/>
        <w:suppressAutoHyphens w:val="0"/>
        <w:spacing w:line="380" w:lineRule="exact"/>
        <w:sectPr w:rsidR="00276546" w:rsidRPr="00B820DE" w:rsidSect="00D52127">
          <w:headerReference w:type="even" r:id="rId11"/>
          <w:headerReference w:type="default" r:id="rId12"/>
          <w:footerReference w:type="default" r:id="rId13"/>
          <w:headerReference w:type="first" r:id="rId14"/>
          <w:footerReference w:type="first" r:id="rId15"/>
          <w:type w:val="continuous"/>
          <w:pgSz w:w="11906" w:h="16838" w:code="9"/>
          <w:pgMar w:top="1956" w:right="3289" w:bottom="1191" w:left="1418" w:header="425" w:footer="57" w:gutter="0"/>
          <w:cols w:space="720"/>
          <w:formProt w:val="0"/>
          <w:titlePg/>
          <w:docGrid w:linePitch="299"/>
        </w:sectPr>
      </w:pPr>
    </w:p>
    <w:p w:rsidR="0029509A" w:rsidRPr="00B820DE" w:rsidRDefault="0029509A" w:rsidP="00684D1F">
      <w:pPr>
        <w:pStyle w:val="40Continoustext11pt"/>
        <w:suppressAutoHyphens w:val="0"/>
        <w:spacing w:after="0" w:line="240" w:lineRule="auto"/>
      </w:pPr>
    </w:p>
    <w:p w:rsidR="0029509A" w:rsidRPr="00B820DE" w:rsidRDefault="00276546" w:rsidP="00B820DE">
      <w:pPr>
        <w:pStyle w:val="40Continoustext11pt"/>
        <w:suppressAutoHyphens w:val="0"/>
        <w:spacing w:after="0" w:line="240" w:lineRule="auto"/>
      </w:pPr>
      <w:proofErr w:type="gramStart"/>
      <w:r w:rsidRPr="00276546">
        <w:t>Ulteriori</w:t>
      </w:r>
      <w:proofErr w:type="gramEnd"/>
      <w:r w:rsidRPr="00276546">
        <w:t xml:space="preserve"> informazioni su </w:t>
      </w:r>
      <w:r w:rsidRPr="00276546">
        <w:rPr>
          <w:b/>
        </w:rPr>
        <w:t>media.mercedes-benz.it</w:t>
      </w:r>
      <w:r w:rsidRPr="00276546">
        <w:t xml:space="preserve"> e </w:t>
      </w:r>
      <w:r w:rsidRPr="00276546">
        <w:rPr>
          <w:b/>
        </w:rPr>
        <w:t>media.daimler.com</w:t>
      </w:r>
    </w:p>
    <w:sectPr w:rsidR="0029509A" w:rsidRPr="00B820DE" w:rsidSect="00450E24">
      <w:headerReference w:type="even" r:id="rId16"/>
      <w:type w:val="continuous"/>
      <w:pgSz w:w="11906" w:h="16838" w:code="9"/>
      <w:pgMar w:top="1956" w:right="3289" w:bottom="1134" w:left="1418" w:header="204"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57B7" w:rsidRDefault="006F57B7">
      <w:r>
        <w:separator/>
      </w:r>
    </w:p>
  </w:endnote>
  <w:endnote w:type="continuationSeparator" w:id="0">
    <w:p w:rsidR="006F57B7" w:rsidRDefault="006F5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poS">
    <w:panose1 w:val="00000000000000000000"/>
    <w:charset w:val="00"/>
    <w:family w:val="auto"/>
    <w:pitch w:val="variable"/>
    <w:sig w:usb0="800000AF" w:usb1="1000204A"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09A" w:rsidRDefault="0029509A" w:rsidP="002C3F64">
    <w:r>
      <w:t>Daimler Communications, 70546 Stuttgart/Germany</w:t>
    </w:r>
    <w:r>
      <w:br/>
      <w:t>Mercedes-Benz – Un marchio di Daimler 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09A" w:rsidRDefault="0029509A" w:rsidP="00D52127">
    <w:pPr>
      <w:pStyle w:val="Footer9pt"/>
      <w:spacing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09A" w:rsidRPr="006B35DD" w:rsidRDefault="0029509A" w:rsidP="002C3F64">
    <w:pPr>
      <w:pStyle w:val="Footer9pt"/>
    </w:pPr>
    <w:r>
      <w:t xml:space="preserve">Daimler Communications, 70546 Stuttgart/Germany </w:t>
    </w:r>
    <w:r>
      <w:br/>
      <w:t>Mercedes-Benz – Un marchio di Daimler AG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57B7" w:rsidRDefault="006F57B7">
      <w:r>
        <w:separator/>
      </w:r>
    </w:p>
  </w:footnote>
  <w:footnote w:type="continuationSeparator" w:id="0">
    <w:p w:rsidR="006F57B7" w:rsidRDefault="006F57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09A" w:rsidRDefault="0029509A" w:rsidP="002C3F64">
    <w:pPr>
      <w:framePr w:w="2722" w:h="289" w:wrap="around" w:vAnchor="page" w:hAnchor="page" w:x="9016" w:y="3879" w:anchorLock="1"/>
      <w:spacing w:after="0"/>
      <w:rPr>
        <w:noProof/>
      </w:rPr>
    </w:pPr>
    <w:r>
      <w:rPr>
        <w:noProof/>
      </w:rPr>
      <w:t xml:space="preserve">Pagina </w:t>
    </w:r>
    <w:r w:rsidRPr="004B16F1">
      <w:rPr>
        <w:noProof/>
      </w:rPr>
      <w:fldChar w:fldCharType="begin"/>
    </w:r>
    <w:r w:rsidRPr="004B16F1">
      <w:rPr>
        <w:noProof/>
      </w:rPr>
      <w:instrText xml:space="preserve"> PAGE </w:instrText>
    </w:r>
    <w:r w:rsidRPr="004B16F1">
      <w:rPr>
        <w:noProof/>
      </w:rPr>
      <w:fldChar w:fldCharType="separate"/>
    </w:r>
    <w:r>
      <w:rPr>
        <w:noProof/>
      </w:rPr>
      <w:t>2</w:t>
    </w:r>
    <w:r w:rsidRPr="004B16F1">
      <w:rPr>
        <w:noProof/>
      </w:rPr>
      <w:fldChar w:fldCharType="end"/>
    </w:r>
  </w:p>
  <w:p w:rsidR="0029509A" w:rsidRDefault="0029509A">
    <w:pPr>
      <w:spacing w:line="305" w:lineRule="exact"/>
      <w:rPr>
        <w:noProof/>
      </w:rPr>
    </w:pPr>
  </w:p>
  <w:p w:rsidR="0029509A" w:rsidRDefault="0029509A">
    <w:pPr>
      <w:framePr w:w="7422" w:h="851" w:hSpace="142" w:wrap="around" w:vAnchor="page" w:hAnchor="page" w:x="1419" w:y="2938"/>
    </w:pPr>
  </w:p>
  <w:p w:rsidR="0029509A" w:rsidRDefault="0029509A">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09A" w:rsidRDefault="0029509A"/>
  <w:p w:rsidR="0029509A" w:rsidRDefault="0029509A"/>
  <w:p w:rsidR="0029509A" w:rsidRDefault="0029509A"/>
  <w:p w:rsidR="0029509A" w:rsidRDefault="0029509A"/>
  <w:p w:rsidR="0029509A" w:rsidRDefault="0029509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09A" w:rsidRDefault="0029509A" w:rsidP="002C3F64">
    <w:pPr>
      <w:pStyle w:val="MLStat"/>
      <w:framePr w:w="2325" w:h="289" w:wrap="around" w:vAnchor="page" w:hAnchor="page" w:x="9045" w:y="1957" w:anchorLock="1"/>
      <w:spacing w:after="0"/>
      <w:ind w:left="0" w:right="0" w:firstLine="0"/>
      <w:rPr>
        <w:noProof/>
      </w:rPr>
    </w:pPr>
    <w:r>
      <w:rPr>
        <w:noProof/>
      </w:rPr>
      <w:t>Pag</w:t>
    </w:r>
    <w:r w:rsidR="006F196E">
      <w:rPr>
        <w:noProof/>
      </w:rPr>
      <w:t>.</w:t>
    </w:r>
    <w:r>
      <w:rPr>
        <w:noProof/>
      </w:rPr>
      <w:t xml:space="preserve"> </w:t>
    </w:r>
    <w:r w:rsidRPr="00A1793E">
      <w:rPr>
        <w:rStyle w:val="Numeropagina"/>
        <w:noProof/>
      </w:rPr>
      <w:fldChar w:fldCharType="begin"/>
    </w:r>
    <w:r w:rsidRPr="00A1793E">
      <w:rPr>
        <w:rStyle w:val="Numeropagina"/>
        <w:noProof/>
      </w:rPr>
      <w:instrText xml:space="preserve"> PAGE </w:instrText>
    </w:r>
    <w:r w:rsidRPr="00A1793E">
      <w:rPr>
        <w:rStyle w:val="Numeropagina"/>
        <w:noProof/>
      </w:rPr>
      <w:fldChar w:fldCharType="separate"/>
    </w:r>
    <w:r w:rsidR="00C5335D">
      <w:rPr>
        <w:rStyle w:val="Numeropagina"/>
        <w:noProof/>
      </w:rPr>
      <w:t>2</w:t>
    </w:r>
    <w:r w:rsidRPr="00A1793E">
      <w:rPr>
        <w:rStyle w:val="Numeropagina"/>
        <w:noProof/>
      </w:rPr>
      <w:fldChar w:fldCharType="end"/>
    </w:r>
  </w:p>
  <w:p w:rsidR="0029509A" w:rsidRDefault="0029509A" w:rsidP="002C3F64">
    <w:pPr>
      <w:pStyle w:val="Intestazione"/>
      <w:spacing w:line="305"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09A" w:rsidRDefault="0029509A" w:rsidP="002C3F64">
    <w:pPr>
      <w:pStyle w:val="MLStat"/>
      <w:framePr w:w="2325" w:h="289" w:wrap="around" w:vAnchor="page" w:hAnchor="page" w:x="9045" w:y="1957" w:anchorLock="1"/>
      <w:spacing w:after="0"/>
      <w:ind w:left="0" w:right="0" w:firstLine="0"/>
      <w:rPr>
        <w:noProof/>
      </w:rPr>
    </w:pPr>
    <w:r>
      <w:rPr>
        <w:noProof/>
      </w:rPr>
      <w:t xml:space="preserve">Pagina </w:t>
    </w:r>
    <w:r w:rsidRPr="00A1793E">
      <w:rPr>
        <w:rStyle w:val="Numeropagina"/>
        <w:noProof/>
      </w:rPr>
      <w:fldChar w:fldCharType="begin"/>
    </w:r>
    <w:r w:rsidRPr="00A1793E">
      <w:rPr>
        <w:rStyle w:val="Numeropagina"/>
        <w:noProof/>
      </w:rPr>
      <w:instrText xml:space="preserve"> PAGE </w:instrText>
    </w:r>
    <w:r w:rsidRPr="00A1793E">
      <w:rPr>
        <w:rStyle w:val="Numeropagina"/>
        <w:noProof/>
      </w:rPr>
      <w:fldChar w:fldCharType="separate"/>
    </w:r>
    <w:r>
      <w:rPr>
        <w:rStyle w:val="Numeropagina"/>
        <w:noProof/>
      </w:rPr>
      <w:t>4</w:t>
    </w:r>
    <w:r w:rsidRPr="00A1793E">
      <w:rPr>
        <w:rStyle w:val="Numeropagina"/>
        <w:noProof/>
      </w:rPr>
      <w:fldChar w:fldCharType="end"/>
    </w:r>
  </w:p>
  <w:p w:rsidR="0029509A" w:rsidRDefault="0029509A" w:rsidP="002C3F64">
    <w:pPr>
      <w:pStyle w:val="Intestazion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09A" w:rsidRDefault="0029509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E83"/>
    <w:rsid w:val="00057A91"/>
    <w:rsid w:val="000810AA"/>
    <w:rsid w:val="00085D2A"/>
    <w:rsid w:val="00095B3D"/>
    <w:rsid w:val="000E61B3"/>
    <w:rsid w:val="001030BB"/>
    <w:rsid w:val="0011345E"/>
    <w:rsid w:val="0011700F"/>
    <w:rsid w:val="00125A7C"/>
    <w:rsid w:val="0013008F"/>
    <w:rsid w:val="00134F8A"/>
    <w:rsid w:val="001A6F7D"/>
    <w:rsid w:val="001B774C"/>
    <w:rsid w:val="001D18A9"/>
    <w:rsid w:val="001D2C2B"/>
    <w:rsid w:val="00217839"/>
    <w:rsid w:val="00226105"/>
    <w:rsid w:val="00230C6B"/>
    <w:rsid w:val="002364BE"/>
    <w:rsid w:val="00251683"/>
    <w:rsid w:val="0026598F"/>
    <w:rsid w:val="00272C7D"/>
    <w:rsid w:val="00276546"/>
    <w:rsid w:val="00277DAF"/>
    <w:rsid w:val="002830C0"/>
    <w:rsid w:val="00291F72"/>
    <w:rsid w:val="0029509A"/>
    <w:rsid w:val="002A21C4"/>
    <w:rsid w:val="002B1FC9"/>
    <w:rsid w:val="002C3F64"/>
    <w:rsid w:val="002E4610"/>
    <w:rsid w:val="002E5358"/>
    <w:rsid w:val="00321D1F"/>
    <w:rsid w:val="00323781"/>
    <w:rsid w:val="003240C2"/>
    <w:rsid w:val="00344F7D"/>
    <w:rsid w:val="003534D4"/>
    <w:rsid w:val="00381576"/>
    <w:rsid w:val="00390475"/>
    <w:rsid w:val="003B64CE"/>
    <w:rsid w:val="003D78AE"/>
    <w:rsid w:val="003F3C7D"/>
    <w:rsid w:val="00420C96"/>
    <w:rsid w:val="00432CE3"/>
    <w:rsid w:val="00450E24"/>
    <w:rsid w:val="004519B8"/>
    <w:rsid w:val="0046215F"/>
    <w:rsid w:val="004B16F1"/>
    <w:rsid w:val="004C5A76"/>
    <w:rsid w:val="004E0488"/>
    <w:rsid w:val="004F1EDC"/>
    <w:rsid w:val="004F20D4"/>
    <w:rsid w:val="00500B08"/>
    <w:rsid w:val="00517A45"/>
    <w:rsid w:val="00531B32"/>
    <w:rsid w:val="005329C6"/>
    <w:rsid w:val="00540F34"/>
    <w:rsid w:val="00543DC2"/>
    <w:rsid w:val="00567EE4"/>
    <w:rsid w:val="005716C7"/>
    <w:rsid w:val="005A0729"/>
    <w:rsid w:val="005C7903"/>
    <w:rsid w:val="005D5D47"/>
    <w:rsid w:val="005E2F33"/>
    <w:rsid w:val="005F0310"/>
    <w:rsid w:val="006044CF"/>
    <w:rsid w:val="006110CC"/>
    <w:rsid w:val="00611268"/>
    <w:rsid w:val="006460F6"/>
    <w:rsid w:val="00684D1F"/>
    <w:rsid w:val="0068727A"/>
    <w:rsid w:val="006A3F87"/>
    <w:rsid w:val="006B35DD"/>
    <w:rsid w:val="006B5C13"/>
    <w:rsid w:val="006D5C97"/>
    <w:rsid w:val="006F196E"/>
    <w:rsid w:val="006F1AA9"/>
    <w:rsid w:val="006F57B7"/>
    <w:rsid w:val="007C1079"/>
    <w:rsid w:val="007D480D"/>
    <w:rsid w:val="007F55A5"/>
    <w:rsid w:val="00807846"/>
    <w:rsid w:val="00811616"/>
    <w:rsid w:val="0082559D"/>
    <w:rsid w:val="00870B7A"/>
    <w:rsid w:val="008B1C12"/>
    <w:rsid w:val="008B30A9"/>
    <w:rsid w:val="008D22F2"/>
    <w:rsid w:val="008F262D"/>
    <w:rsid w:val="008F5453"/>
    <w:rsid w:val="00906E15"/>
    <w:rsid w:val="0092236E"/>
    <w:rsid w:val="00947690"/>
    <w:rsid w:val="00950092"/>
    <w:rsid w:val="00957B3E"/>
    <w:rsid w:val="00970594"/>
    <w:rsid w:val="009804C9"/>
    <w:rsid w:val="00990D91"/>
    <w:rsid w:val="009A2278"/>
    <w:rsid w:val="009E7152"/>
    <w:rsid w:val="00A1793E"/>
    <w:rsid w:val="00A719E7"/>
    <w:rsid w:val="00A73CBF"/>
    <w:rsid w:val="00AB27D3"/>
    <w:rsid w:val="00AC4600"/>
    <w:rsid w:val="00AE2C24"/>
    <w:rsid w:val="00B10907"/>
    <w:rsid w:val="00B20272"/>
    <w:rsid w:val="00B820DE"/>
    <w:rsid w:val="00BB1E56"/>
    <w:rsid w:val="00BE2FA7"/>
    <w:rsid w:val="00BE703C"/>
    <w:rsid w:val="00C12CF0"/>
    <w:rsid w:val="00C20D88"/>
    <w:rsid w:val="00C45988"/>
    <w:rsid w:val="00C479B4"/>
    <w:rsid w:val="00C5335D"/>
    <w:rsid w:val="00C65D8B"/>
    <w:rsid w:val="00CA3054"/>
    <w:rsid w:val="00CC77F7"/>
    <w:rsid w:val="00CE0439"/>
    <w:rsid w:val="00CE0B15"/>
    <w:rsid w:val="00D178B4"/>
    <w:rsid w:val="00D31CE7"/>
    <w:rsid w:val="00D32D78"/>
    <w:rsid w:val="00D52127"/>
    <w:rsid w:val="00D566FD"/>
    <w:rsid w:val="00D860C3"/>
    <w:rsid w:val="00DA4CF9"/>
    <w:rsid w:val="00DD3F8B"/>
    <w:rsid w:val="00DE33C9"/>
    <w:rsid w:val="00E0574E"/>
    <w:rsid w:val="00E24078"/>
    <w:rsid w:val="00E355E7"/>
    <w:rsid w:val="00E56AEB"/>
    <w:rsid w:val="00E62F44"/>
    <w:rsid w:val="00E774F8"/>
    <w:rsid w:val="00E800D8"/>
    <w:rsid w:val="00E87A9E"/>
    <w:rsid w:val="00E96A1E"/>
    <w:rsid w:val="00ED1F2E"/>
    <w:rsid w:val="00EF5E83"/>
    <w:rsid w:val="00F07A3C"/>
    <w:rsid w:val="00F560B5"/>
    <w:rsid w:val="00F6609C"/>
    <w:rsid w:val="00F90178"/>
    <w:rsid w:val="00F97F1D"/>
    <w:rsid w:val="00FB574F"/>
    <w:rsid w:val="00FC4026"/>
    <w:rsid w:val="00FD14CF"/>
    <w:rsid w:val="00FD22F0"/>
    <w:rsid w:val="00FD584D"/>
    <w:rsid w:val="00FF35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3F64"/>
    <w:pPr>
      <w:spacing w:after="380" w:line="380" w:lineRule="atLeast"/>
    </w:pPr>
    <w:rPr>
      <w:rFonts w:ascii="CorpoA" w:hAnsi="CorpoA"/>
      <w:sz w:val="26"/>
      <w:szCs w:val="20"/>
      <w:lang w:eastAsia="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uiPriority w:val="99"/>
    <w:semiHidden/>
    <w:locked/>
    <w:rsid w:val="002C3F64"/>
    <w:rPr>
      <w:rFonts w:ascii="CorpoADem" w:hAnsi="CorpoADem"/>
    </w:rPr>
  </w:style>
  <w:style w:type="paragraph" w:customStyle="1" w:styleId="41Continoustext11ptbold">
    <w:name w:val="4.1 Continous text 11pt bold"/>
    <w:link w:val="41Continoustext11ptboldZchnZchn"/>
    <w:uiPriority w:val="99"/>
    <w:rsid w:val="002C3F64"/>
    <w:pPr>
      <w:suppressAutoHyphens/>
      <w:spacing w:line="380" w:lineRule="atLeast"/>
    </w:pPr>
    <w:rPr>
      <w:rFonts w:ascii="CorpoA" w:hAnsi="CorpoA"/>
      <w:b/>
      <w:szCs w:val="20"/>
      <w:lang w:eastAsia="de-DE"/>
    </w:rPr>
  </w:style>
  <w:style w:type="paragraph" w:styleId="Intestazione">
    <w:name w:val="header"/>
    <w:basedOn w:val="Normale"/>
    <w:link w:val="IntestazioneCarattere"/>
    <w:uiPriority w:val="99"/>
    <w:semiHidden/>
    <w:rsid w:val="002C3F64"/>
    <w:pPr>
      <w:tabs>
        <w:tab w:val="center" w:pos="4536"/>
        <w:tab w:val="right" w:pos="9072"/>
      </w:tabs>
    </w:pPr>
  </w:style>
  <w:style w:type="character" w:customStyle="1" w:styleId="IntestazioneCarattere">
    <w:name w:val="Intestazione Carattere"/>
    <w:basedOn w:val="Carpredefinitoparagrafo"/>
    <w:link w:val="Intestazione"/>
    <w:uiPriority w:val="99"/>
    <w:semiHidden/>
    <w:locked/>
    <w:rPr>
      <w:rFonts w:ascii="CorpoA" w:hAnsi="CorpoA" w:cs="Times New Roman"/>
      <w:sz w:val="20"/>
      <w:szCs w:val="20"/>
      <w:lang w:val="it-IT" w:eastAsia="de-DE"/>
    </w:rPr>
  </w:style>
  <w:style w:type="paragraph" w:customStyle="1" w:styleId="Subhead">
    <w:name w:val="Subhead"/>
    <w:uiPriority w:val="99"/>
    <w:rsid w:val="002C3F64"/>
    <w:pPr>
      <w:numPr>
        <w:numId w:val="1"/>
      </w:numPr>
      <w:spacing w:after="380" w:line="380" w:lineRule="exact"/>
      <w:ind w:right="-193"/>
      <w:contextualSpacing/>
    </w:pPr>
    <w:rPr>
      <w:rFonts w:ascii="CorpoA" w:hAnsi="CorpoA"/>
      <w:b/>
      <w:szCs w:val="20"/>
      <w:lang w:eastAsia="de-DE"/>
    </w:rPr>
  </w:style>
  <w:style w:type="paragraph" w:customStyle="1" w:styleId="Footer9pt">
    <w:name w:val="Footer 9pt"/>
    <w:link w:val="Footer9ptZchn"/>
    <w:uiPriority w:val="99"/>
    <w:rsid w:val="002C3F64"/>
    <w:pPr>
      <w:spacing w:after="260"/>
    </w:pPr>
    <w:rPr>
      <w:rFonts w:ascii="CorpoS" w:hAnsi="CorpoS"/>
      <w:noProof/>
      <w:sz w:val="18"/>
      <w:szCs w:val="20"/>
      <w:lang w:eastAsia="de-DE"/>
    </w:rPr>
  </w:style>
  <w:style w:type="paragraph" w:styleId="Pidipagina">
    <w:name w:val="footer"/>
    <w:basedOn w:val="Normale"/>
    <w:link w:val="PidipaginaCarattere"/>
    <w:uiPriority w:val="99"/>
    <w:semiHidden/>
    <w:rsid w:val="002C3F64"/>
    <w:pPr>
      <w:tabs>
        <w:tab w:val="center" w:pos="4536"/>
        <w:tab w:val="right" w:pos="9072"/>
      </w:tabs>
    </w:pPr>
  </w:style>
  <w:style w:type="character" w:customStyle="1" w:styleId="PidipaginaCarattere">
    <w:name w:val="Piè di pagina Carattere"/>
    <w:basedOn w:val="Carpredefinitoparagrafo"/>
    <w:link w:val="Pidipagina"/>
    <w:uiPriority w:val="99"/>
    <w:semiHidden/>
    <w:locked/>
    <w:rPr>
      <w:rFonts w:ascii="CorpoA" w:hAnsi="CorpoA" w:cs="Times New Roman"/>
      <w:sz w:val="20"/>
      <w:szCs w:val="20"/>
      <w:lang w:val="it-IT" w:eastAsia="de-DE"/>
    </w:rPr>
  </w:style>
  <w:style w:type="character" w:styleId="Collegamentoipertestuale">
    <w:name w:val="Hyperlink"/>
    <w:basedOn w:val="Carpredefinitoparagrafo"/>
    <w:uiPriority w:val="99"/>
    <w:semiHidden/>
    <w:rsid w:val="002C3F64"/>
    <w:rPr>
      <w:rFonts w:cs="Times New Roman"/>
      <w:color w:val="0000FF"/>
      <w:u w:val="single"/>
    </w:rPr>
  </w:style>
  <w:style w:type="paragraph" w:customStyle="1" w:styleId="MLStat">
    <w:name w:val="MLStat"/>
    <w:uiPriority w:val="99"/>
    <w:semiHidden/>
    <w:locked/>
    <w:rsid w:val="002C3F64"/>
    <w:pPr>
      <w:spacing w:after="380" w:line="380" w:lineRule="exact"/>
      <w:ind w:left="2002" w:right="2002" w:firstLine="2002"/>
    </w:pPr>
    <w:rPr>
      <w:rFonts w:ascii="CorpoA" w:hAnsi="CorpoA"/>
      <w:szCs w:val="20"/>
      <w:lang w:eastAsia="en-US"/>
    </w:rPr>
  </w:style>
  <w:style w:type="character" w:customStyle="1" w:styleId="FormatvorlageZchn">
    <w:name w:val="Formatvorlage Zchn"/>
    <w:basedOn w:val="41Continoustext11ptboldZchnZchn"/>
    <w:link w:val="Formatvorlage"/>
    <w:uiPriority w:val="99"/>
    <w:locked/>
    <w:rsid w:val="002C3F64"/>
    <w:rPr>
      <w:rFonts w:ascii="CorpoADem" w:hAnsi="CorpoADem" w:cs="Times New Roman"/>
      <w:b/>
      <w:sz w:val="22"/>
      <w:lang w:val="it-IT" w:eastAsia="de-DE" w:bidi="ar-SA"/>
    </w:rPr>
  </w:style>
  <w:style w:type="paragraph" w:customStyle="1" w:styleId="20Headline">
    <w:name w:val="2.0 Headline"/>
    <w:uiPriority w:val="99"/>
    <w:rsid w:val="002C3F64"/>
    <w:pPr>
      <w:spacing w:after="380" w:line="480" w:lineRule="atLeast"/>
    </w:pPr>
    <w:rPr>
      <w:rFonts w:ascii="CorpoA" w:hAnsi="CorpoA"/>
      <w:b/>
      <w:noProof/>
      <w:sz w:val="36"/>
      <w:szCs w:val="20"/>
      <w:lang w:eastAsia="de-DE"/>
    </w:rPr>
  </w:style>
  <w:style w:type="paragraph" w:customStyle="1" w:styleId="00Information">
    <w:name w:val="0.0 Information"/>
    <w:basedOn w:val="Normale"/>
    <w:uiPriority w:val="99"/>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uiPriority w:val="99"/>
    <w:rsid w:val="002C3F64"/>
    <w:pPr>
      <w:suppressAutoHyphens/>
      <w:spacing w:after="380" w:line="380" w:lineRule="atLeast"/>
    </w:pPr>
    <w:rPr>
      <w:rFonts w:ascii="CorpoA" w:hAnsi="CorpoA"/>
      <w:szCs w:val="20"/>
      <w:lang w:eastAsia="de-DE"/>
    </w:rPr>
  </w:style>
  <w:style w:type="character" w:styleId="Numeropagina">
    <w:name w:val="page number"/>
    <w:basedOn w:val="Carpredefinitoparagrafo"/>
    <w:uiPriority w:val="99"/>
    <w:semiHidden/>
    <w:rsid w:val="002C3F64"/>
    <w:rPr>
      <w:rFonts w:cs="Times New Roman"/>
    </w:rPr>
  </w:style>
  <w:style w:type="character" w:customStyle="1" w:styleId="41Continoustext11ptboldZchnZchn">
    <w:name w:val="4.1 Continous text 11pt bold Zchn Zchn"/>
    <w:basedOn w:val="Carpredefinitoparagrafo"/>
    <w:link w:val="41Continoustext11ptbold"/>
    <w:uiPriority w:val="99"/>
    <w:locked/>
    <w:rsid w:val="002C3F64"/>
    <w:rPr>
      <w:rFonts w:ascii="CorpoA" w:hAnsi="CorpoA" w:cs="Times New Roman"/>
      <w:b/>
      <w:sz w:val="22"/>
      <w:lang w:val="it-IT" w:eastAsia="de-DE" w:bidi="ar-SA"/>
    </w:rPr>
  </w:style>
  <w:style w:type="character" w:customStyle="1" w:styleId="40Continoustext11ptZchnZchn">
    <w:name w:val="4.0 Continous text 11pt Zchn Zchn"/>
    <w:basedOn w:val="Carpredefinitoparagrafo"/>
    <w:link w:val="40Continoustext11pt"/>
    <w:uiPriority w:val="99"/>
    <w:locked/>
    <w:rsid w:val="002C3F64"/>
    <w:rPr>
      <w:rFonts w:ascii="CorpoA" w:hAnsi="CorpoA" w:cs="Times New Roman"/>
      <w:sz w:val="22"/>
      <w:lang w:val="it-IT" w:eastAsia="de-DE" w:bidi="ar-SA"/>
    </w:rPr>
  </w:style>
  <w:style w:type="character" w:customStyle="1" w:styleId="Footer9ptZchn">
    <w:name w:val="Footer 9pt Zchn"/>
    <w:basedOn w:val="Carpredefinitoparagrafo"/>
    <w:link w:val="Footer9pt"/>
    <w:uiPriority w:val="99"/>
    <w:locked/>
    <w:rsid w:val="002C3F64"/>
    <w:rPr>
      <w:rFonts w:ascii="CorpoS" w:hAnsi="CorpoS" w:cs="Times New Roman"/>
      <w:noProof/>
      <w:sz w:val="18"/>
      <w:lang w:val="it-IT" w:eastAsia="de-DE" w:bidi="ar-SA"/>
    </w:rPr>
  </w:style>
  <w:style w:type="paragraph" w:styleId="Mappadocumento">
    <w:name w:val="Document Map"/>
    <w:basedOn w:val="Normale"/>
    <w:link w:val="MappadocumentoCarattere"/>
    <w:uiPriority w:val="99"/>
    <w:semiHidden/>
    <w:rsid w:val="001B774C"/>
    <w:pPr>
      <w:shd w:val="clear" w:color="auto" w:fill="000080"/>
    </w:pPr>
    <w:rPr>
      <w:rFonts w:ascii="Tahoma" w:hAnsi="Tahoma" w:cs="Tahoma"/>
      <w:sz w:val="20"/>
    </w:rPr>
  </w:style>
  <w:style w:type="character" w:customStyle="1" w:styleId="MappadocumentoCarattere">
    <w:name w:val="Mappa documento Carattere"/>
    <w:basedOn w:val="Carpredefinitoparagrafo"/>
    <w:link w:val="Mappadocumento"/>
    <w:uiPriority w:val="99"/>
    <w:semiHidden/>
    <w:locked/>
    <w:rPr>
      <w:rFonts w:cs="Times New Roman"/>
      <w:sz w:val="2"/>
      <w:lang w:val="it-IT" w:eastAsia="de-DE"/>
    </w:rPr>
  </w:style>
  <w:style w:type="paragraph" w:styleId="Testofumetto">
    <w:name w:val="Balloon Text"/>
    <w:basedOn w:val="Normale"/>
    <w:link w:val="TestofumettoCarattere"/>
    <w:uiPriority w:val="99"/>
    <w:semiHidden/>
    <w:rsid w:val="001B774C"/>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cs="Times New Roman"/>
      <w:sz w:val="2"/>
      <w:lang w:val="it-IT" w:eastAsia="de-DE"/>
    </w:rPr>
  </w:style>
  <w:style w:type="paragraph" w:customStyle="1" w:styleId="40Continuoustext11pt">
    <w:name w:val="4.0 Continuous text 11pt"/>
    <w:link w:val="40Continuoustext11ptZchnZchn"/>
    <w:uiPriority w:val="99"/>
    <w:rsid w:val="002830C0"/>
    <w:pPr>
      <w:widowControl w:val="0"/>
      <w:spacing w:after="340" w:line="340" w:lineRule="atLeast"/>
    </w:pPr>
    <w:rPr>
      <w:rFonts w:ascii="CorpoA" w:hAnsi="CorpoA"/>
    </w:rPr>
  </w:style>
  <w:style w:type="character" w:customStyle="1" w:styleId="40Continuoustext11ptZchnZchn">
    <w:name w:val="4.0 Continuous text 11pt Zchn Zchn"/>
    <w:link w:val="40Continuoustext11pt"/>
    <w:uiPriority w:val="99"/>
    <w:locked/>
    <w:rsid w:val="002830C0"/>
    <w:rPr>
      <w:rFonts w:ascii="CorpoA" w:hAnsi="CorpoA"/>
      <w:sz w:val="22"/>
    </w:rPr>
  </w:style>
  <w:style w:type="character" w:styleId="Rimandocommento">
    <w:name w:val="annotation reference"/>
    <w:basedOn w:val="Carpredefinitoparagrafo"/>
    <w:uiPriority w:val="99"/>
    <w:rsid w:val="002E5358"/>
    <w:rPr>
      <w:rFonts w:cs="Times New Roman"/>
      <w:sz w:val="16"/>
      <w:szCs w:val="16"/>
    </w:rPr>
  </w:style>
  <w:style w:type="paragraph" w:styleId="Testocommento">
    <w:name w:val="annotation text"/>
    <w:basedOn w:val="Normale"/>
    <w:link w:val="TestocommentoCarattere"/>
    <w:uiPriority w:val="99"/>
    <w:rsid w:val="002E5358"/>
    <w:pPr>
      <w:spacing w:line="240" w:lineRule="auto"/>
    </w:pPr>
    <w:rPr>
      <w:sz w:val="20"/>
    </w:rPr>
  </w:style>
  <w:style w:type="character" w:customStyle="1" w:styleId="TestocommentoCarattere">
    <w:name w:val="Testo commento Carattere"/>
    <w:basedOn w:val="Carpredefinitoparagrafo"/>
    <w:link w:val="Testocommento"/>
    <w:uiPriority w:val="99"/>
    <w:locked/>
    <w:rsid w:val="002E5358"/>
    <w:rPr>
      <w:rFonts w:ascii="CorpoA" w:hAnsi="CorpoA" w:cs="Times New Roman"/>
    </w:rPr>
  </w:style>
  <w:style w:type="paragraph" w:styleId="Soggettocommento">
    <w:name w:val="annotation subject"/>
    <w:basedOn w:val="Testocommento"/>
    <w:next w:val="Testocommento"/>
    <w:link w:val="SoggettocommentoCarattere"/>
    <w:uiPriority w:val="99"/>
    <w:rsid w:val="002E5358"/>
    <w:rPr>
      <w:b/>
      <w:bCs/>
    </w:rPr>
  </w:style>
  <w:style w:type="character" w:customStyle="1" w:styleId="SoggettocommentoCarattere">
    <w:name w:val="Soggetto commento Carattere"/>
    <w:basedOn w:val="TestocommentoCarattere"/>
    <w:link w:val="Soggettocommento"/>
    <w:uiPriority w:val="99"/>
    <w:locked/>
    <w:rsid w:val="002E5358"/>
    <w:rPr>
      <w:rFonts w:ascii="CorpoA" w:hAnsi="CorpoA" w:cs="Times New Roman"/>
      <w:b/>
      <w:bCs/>
    </w:rPr>
  </w:style>
  <w:style w:type="character" w:styleId="Enfasigrassetto">
    <w:name w:val="Strong"/>
    <w:basedOn w:val="Carpredefinitoparagrafo"/>
    <w:uiPriority w:val="99"/>
    <w:qFormat/>
    <w:rsid w:val="006B5C13"/>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3F64"/>
    <w:pPr>
      <w:spacing w:after="380" w:line="380" w:lineRule="atLeast"/>
    </w:pPr>
    <w:rPr>
      <w:rFonts w:ascii="CorpoA" w:hAnsi="CorpoA"/>
      <w:sz w:val="26"/>
      <w:szCs w:val="20"/>
      <w:lang w:eastAsia="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uiPriority w:val="99"/>
    <w:semiHidden/>
    <w:locked/>
    <w:rsid w:val="002C3F64"/>
    <w:rPr>
      <w:rFonts w:ascii="CorpoADem" w:hAnsi="CorpoADem"/>
    </w:rPr>
  </w:style>
  <w:style w:type="paragraph" w:customStyle="1" w:styleId="41Continoustext11ptbold">
    <w:name w:val="4.1 Continous text 11pt bold"/>
    <w:link w:val="41Continoustext11ptboldZchnZchn"/>
    <w:uiPriority w:val="99"/>
    <w:rsid w:val="002C3F64"/>
    <w:pPr>
      <w:suppressAutoHyphens/>
      <w:spacing w:line="380" w:lineRule="atLeast"/>
    </w:pPr>
    <w:rPr>
      <w:rFonts w:ascii="CorpoA" w:hAnsi="CorpoA"/>
      <w:b/>
      <w:szCs w:val="20"/>
      <w:lang w:eastAsia="de-DE"/>
    </w:rPr>
  </w:style>
  <w:style w:type="paragraph" w:styleId="Intestazione">
    <w:name w:val="header"/>
    <w:basedOn w:val="Normale"/>
    <w:link w:val="IntestazioneCarattere"/>
    <w:uiPriority w:val="99"/>
    <w:semiHidden/>
    <w:rsid w:val="002C3F64"/>
    <w:pPr>
      <w:tabs>
        <w:tab w:val="center" w:pos="4536"/>
        <w:tab w:val="right" w:pos="9072"/>
      </w:tabs>
    </w:pPr>
  </w:style>
  <w:style w:type="character" w:customStyle="1" w:styleId="IntestazioneCarattere">
    <w:name w:val="Intestazione Carattere"/>
    <w:basedOn w:val="Carpredefinitoparagrafo"/>
    <w:link w:val="Intestazione"/>
    <w:uiPriority w:val="99"/>
    <w:semiHidden/>
    <w:locked/>
    <w:rPr>
      <w:rFonts w:ascii="CorpoA" w:hAnsi="CorpoA" w:cs="Times New Roman"/>
      <w:sz w:val="20"/>
      <w:szCs w:val="20"/>
      <w:lang w:val="it-IT" w:eastAsia="de-DE"/>
    </w:rPr>
  </w:style>
  <w:style w:type="paragraph" w:customStyle="1" w:styleId="Subhead">
    <w:name w:val="Subhead"/>
    <w:uiPriority w:val="99"/>
    <w:rsid w:val="002C3F64"/>
    <w:pPr>
      <w:numPr>
        <w:numId w:val="1"/>
      </w:numPr>
      <w:spacing w:after="380" w:line="380" w:lineRule="exact"/>
      <w:ind w:right="-193"/>
      <w:contextualSpacing/>
    </w:pPr>
    <w:rPr>
      <w:rFonts w:ascii="CorpoA" w:hAnsi="CorpoA"/>
      <w:b/>
      <w:szCs w:val="20"/>
      <w:lang w:eastAsia="de-DE"/>
    </w:rPr>
  </w:style>
  <w:style w:type="paragraph" w:customStyle="1" w:styleId="Footer9pt">
    <w:name w:val="Footer 9pt"/>
    <w:link w:val="Footer9ptZchn"/>
    <w:uiPriority w:val="99"/>
    <w:rsid w:val="002C3F64"/>
    <w:pPr>
      <w:spacing w:after="260"/>
    </w:pPr>
    <w:rPr>
      <w:rFonts w:ascii="CorpoS" w:hAnsi="CorpoS"/>
      <w:noProof/>
      <w:sz w:val="18"/>
      <w:szCs w:val="20"/>
      <w:lang w:eastAsia="de-DE"/>
    </w:rPr>
  </w:style>
  <w:style w:type="paragraph" w:styleId="Pidipagina">
    <w:name w:val="footer"/>
    <w:basedOn w:val="Normale"/>
    <w:link w:val="PidipaginaCarattere"/>
    <w:uiPriority w:val="99"/>
    <w:semiHidden/>
    <w:rsid w:val="002C3F64"/>
    <w:pPr>
      <w:tabs>
        <w:tab w:val="center" w:pos="4536"/>
        <w:tab w:val="right" w:pos="9072"/>
      </w:tabs>
    </w:pPr>
  </w:style>
  <w:style w:type="character" w:customStyle="1" w:styleId="PidipaginaCarattere">
    <w:name w:val="Piè di pagina Carattere"/>
    <w:basedOn w:val="Carpredefinitoparagrafo"/>
    <w:link w:val="Pidipagina"/>
    <w:uiPriority w:val="99"/>
    <w:semiHidden/>
    <w:locked/>
    <w:rPr>
      <w:rFonts w:ascii="CorpoA" w:hAnsi="CorpoA" w:cs="Times New Roman"/>
      <w:sz w:val="20"/>
      <w:szCs w:val="20"/>
      <w:lang w:val="it-IT" w:eastAsia="de-DE"/>
    </w:rPr>
  </w:style>
  <w:style w:type="character" w:styleId="Collegamentoipertestuale">
    <w:name w:val="Hyperlink"/>
    <w:basedOn w:val="Carpredefinitoparagrafo"/>
    <w:uiPriority w:val="99"/>
    <w:semiHidden/>
    <w:rsid w:val="002C3F64"/>
    <w:rPr>
      <w:rFonts w:cs="Times New Roman"/>
      <w:color w:val="0000FF"/>
      <w:u w:val="single"/>
    </w:rPr>
  </w:style>
  <w:style w:type="paragraph" w:customStyle="1" w:styleId="MLStat">
    <w:name w:val="MLStat"/>
    <w:uiPriority w:val="99"/>
    <w:semiHidden/>
    <w:locked/>
    <w:rsid w:val="002C3F64"/>
    <w:pPr>
      <w:spacing w:after="380" w:line="380" w:lineRule="exact"/>
      <w:ind w:left="2002" w:right="2002" w:firstLine="2002"/>
    </w:pPr>
    <w:rPr>
      <w:rFonts w:ascii="CorpoA" w:hAnsi="CorpoA"/>
      <w:szCs w:val="20"/>
      <w:lang w:eastAsia="en-US"/>
    </w:rPr>
  </w:style>
  <w:style w:type="character" w:customStyle="1" w:styleId="FormatvorlageZchn">
    <w:name w:val="Formatvorlage Zchn"/>
    <w:basedOn w:val="41Continoustext11ptboldZchnZchn"/>
    <w:link w:val="Formatvorlage"/>
    <w:uiPriority w:val="99"/>
    <w:locked/>
    <w:rsid w:val="002C3F64"/>
    <w:rPr>
      <w:rFonts w:ascii="CorpoADem" w:hAnsi="CorpoADem" w:cs="Times New Roman"/>
      <w:b/>
      <w:sz w:val="22"/>
      <w:lang w:val="it-IT" w:eastAsia="de-DE" w:bidi="ar-SA"/>
    </w:rPr>
  </w:style>
  <w:style w:type="paragraph" w:customStyle="1" w:styleId="20Headline">
    <w:name w:val="2.0 Headline"/>
    <w:uiPriority w:val="99"/>
    <w:rsid w:val="002C3F64"/>
    <w:pPr>
      <w:spacing w:after="380" w:line="480" w:lineRule="atLeast"/>
    </w:pPr>
    <w:rPr>
      <w:rFonts w:ascii="CorpoA" w:hAnsi="CorpoA"/>
      <w:b/>
      <w:noProof/>
      <w:sz w:val="36"/>
      <w:szCs w:val="20"/>
      <w:lang w:eastAsia="de-DE"/>
    </w:rPr>
  </w:style>
  <w:style w:type="paragraph" w:customStyle="1" w:styleId="00Information">
    <w:name w:val="0.0 Information"/>
    <w:basedOn w:val="Normale"/>
    <w:uiPriority w:val="99"/>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uiPriority w:val="99"/>
    <w:rsid w:val="002C3F64"/>
    <w:pPr>
      <w:suppressAutoHyphens/>
      <w:spacing w:after="380" w:line="380" w:lineRule="atLeast"/>
    </w:pPr>
    <w:rPr>
      <w:rFonts w:ascii="CorpoA" w:hAnsi="CorpoA"/>
      <w:szCs w:val="20"/>
      <w:lang w:eastAsia="de-DE"/>
    </w:rPr>
  </w:style>
  <w:style w:type="character" w:styleId="Numeropagina">
    <w:name w:val="page number"/>
    <w:basedOn w:val="Carpredefinitoparagrafo"/>
    <w:uiPriority w:val="99"/>
    <w:semiHidden/>
    <w:rsid w:val="002C3F64"/>
    <w:rPr>
      <w:rFonts w:cs="Times New Roman"/>
    </w:rPr>
  </w:style>
  <w:style w:type="character" w:customStyle="1" w:styleId="41Continoustext11ptboldZchnZchn">
    <w:name w:val="4.1 Continous text 11pt bold Zchn Zchn"/>
    <w:basedOn w:val="Carpredefinitoparagrafo"/>
    <w:link w:val="41Continoustext11ptbold"/>
    <w:uiPriority w:val="99"/>
    <w:locked/>
    <w:rsid w:val="002C3F64"/>
    <w:rPr>
      <w:rFonts w:ascii="CorpoA" w:hAnsi="CorpoA" w:cs="Times New Roman"/>
      <w:b/>
      <w:sz w:val="22"/>
      <w:lang w:val="it-IT" w:eastAsia="de-DE" w:bidi="ar-SA"/>
    </w:rPr>
  </w:style>
  <w:style w:type="character" w:customStyle="1" w:styleId="40Continoustext11ptZchnZchn">
    <w:name w:val="4.0 Continous text 11pt Zchn Zchn"/>
    <w:basedOn w:val="Carpredefinitoparagrafo"/>
    <w:link w:val="40Continoustext11pt"/>
    <w:uiPriority w:val="99"/>
    <w:locked/>
    <w:rsid w:val="002C3F64"/>
    <w:rPr>
      <w:rFonts w:ascii="CorpoA" w:hAnsi="CorpoA" w:cs="Times New Roman"/>
      <w:sz w:val="22"/>
      <w:lang w:val="it-IT" w:eastAsia="de-DE" w:bidi="ar-SA"/>
    </w:rPr>
  </w:style>
  <w:style w:type="character" w:customStyle="1" w:styleId="Footer9ptZchn">
    <w:name w:val="Footer 9pt Zchn"/>
    <w:basedOn w:val="Carpredefinitoparagrafo"/>
    <w:link w:val="Footer9pt"/>
    <w:uiPriority w:val="99"/>
    <w:locked/>
    <w:rsid w:val="002C3F64"/>
    <w:rPr>
      <w:rFonts w:ascii="CorpoS" w:hAnsi="CorpoS" w:cs="Times New Roman"/>
      <w:noProof/>
      <w:sz w:val="18"/>
      <w:lang w:val="it-IT" w:eastAsia="de-DE" w:bidi="ar-SA"/>
    </w:rPr>
  </w:style>
  <w:style w:type="paragraph" w:styleId="Mappadocumento">
    <w:name w:val="Document Map"/>
    <w:basedOn w:val="Normale"/>
    <w:link w:val="MappadocumentoCarattere"/>
    <w:uiPriority w:val="99"/>
    <w:semiHidden/>
    <w:rsid w:val="001B774C"/>
    <w:pPr>
      <w:shd w:val="clear" w:color="auto" w:fill="000080"/>
    </w:pPr>
    <w:rPr>
      <w:rFonts w:ascii="Tahoma" w:hAnsi="Tahoma" w:cs="Tahoma"/>
      <w:sz w:val="20"/>
    </w:rPr>
  </w:style>
  <w:style w:type="character" w:customStyle="1" w:styleId="MappadocumentoCarattere">
    <w:name w:val="Mappa documento Carattere"/>
    <w:basedOn w:val="Carpredefinitoparagrafo"/>
    <w:link w:val="Mappadocumento"/>
    <w:uiPriority w:val="99"/>
    <w:semiHidden/>
    <w:locked/>
    <w:rPr>
      <w:rFonts w:cs="Times New Roman"/>
      <w:sz w:val="2"/>
      <w:lang w:val="it-IT" w:eastAsia="de-DE"/>
    </w:rPr>
  </w:style>
  <w:style w:type="paragraph" w:styleId="Testofumetto">
    <w:name w:val="Balloon Text"/>
    <w:basedOn w:val="Normale"/>
    <w:link w:val="TestofumettoCarattere"/>
    <w:uiPriority w:val="99"/>
    <w:semiHidden/>
    <w:rsid w:val="001B774C"/>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cs="Times New Roman"/>
      <w:sz w:val="2"/>
      <w:lang w:val="it-IT" w:eastAsia="de-DE"/>
    </w:rPr>
  </w:style>
  <w:style w:type="paragraph" w:customStyle="1" w:styleId="40Continuoustext11pt">
    <w:name w:val="4.0 Continuous text 11pt"/>
    <w:link w:val="40Continuoustext11ptZchnZchn"/>
    <w:uiPriority w:val="99"/>
    <w:rsid w:val="002830C0"/>
    <w:pPr>
      <w:widowControl w:val="0"/>
      <w:spacing w:after="340" w:line="340" w:lineRule="atLeast"/>
    </w:pPr>
    <w:rPr>
      <w:rFonts w:ascii="CorpoA" w:hAnsi="CorpoA"/>
    </w:rPr>
  </w:style>
  <w:style w:type="character" w:customStyle="1" w:styleId="40Continuoustext11ptZchnZchn">
    <w:name w:val="4.0 Continuous text 11pt Zchn Zchn"/>
    <w:link w:val="40Continuoustext11pt"/>
    <w:uiPriority w:val="99"/>
    <w:locked/>
    <w:rsid w:val="002830C0"/>
    <w:rPr>
      <w:rFonts w:ascii="CorpoA" w:hAnsi="CorpoA"/>
      <w:sz w:val="22"/>
    </w:rPr>
  </w:style>
  <w:style w:type="character" w:styleId="Rimandocommento">
    <w:name w:val="annotation reference"/>
    <w:basedOn w:val="Carpredefinitoparagrafo"/>
    <w:uiPriority w:val="99"/>
    <w:rsid w:val="002E5358"/>
    <w:rPr>
      <w:rFonts w:cs="Times New Roman"/>
      <w:sz w:val="16"/>
      <w:szCs w:val="16"/>
    </w:rPr>
  </w:style>
  <w:style w:type="paragraph" w:styleId="Testocommento">
    <w:name w:val="annotation text"/>
    <w:basedOn w:val="Normale"/>
    <w:link w:val="TestocommentoCarattere"/>
    <w:uiPriority w:val="99"/>
    <w:rsid w:val="002E5358"/>
    <w:pPr>
      <w:spacing w:line="240" w:lineRule="auto"/>
    </w:pPr>
    <w:rPr>
      <w:sz w:val="20"/>
    </w:rPr>
  </w:style>
  <w:style w:type="character" w:customStyle="1" w:styleId="TestocommentoCarattere">
    <w:name w:val="Testo commento Carattere"/>
    <w:basedOn w:val="Carpredefinitoparagrafo"/>
    <w:link w:val="Testocommento"/>
    <w:uiPriority w:val="99"/>
    <w:locked/>
    <w:rsid w:val="002E5358"/>
    <w:rPr>
      <w:rFonts w:ascii="CorpoA" w:hAnsi="CorpoA" w:cs="Times New Roman"/>
    </w:rPr>
  </w:style>
  <w:style w:type="paragraph" w:styleId="Soggettocommento">
    <w:name w:val="annotation subject"/>
    <w:basedOn w:val="Testocommento"/>
    <w:next w:val="Testocommento"/>
    <w:link w:val="SoggettocommentoCarattere"/>
    <w:uiPriority w:val="99"/>
    <w:rsid w:val="002E5358"/>
    <w:rPr>
      <w:b/>
      <w:bCs/>
    </w:rPr>
  </w:style>
  <w:style w:type="character" w:customStyle="1" w:styleId="SoggettocommentoCarattere">
    <w:name w:val="Soggetto commento Carattere"/>
    <w:basedOn w:val="TestocommentoCarattere"/>
    <w:link w:val="Soggettocommento"/>
    <w:uiPriority w:val="99"/>
    <w:locked/>
    <w:rsid w:val="002E5358"/>
    <w:rPr>
      <w:rFonts w:ascii="CorpoA" w:hAnsi="CorpoA" w:cs="Times New Roman"/>
      <w:b/>
      <w:bCs/>
    </w:rPr>
  </w:style>
  <w:style w:type="character" w:styleId="Enfasigrassetto">
    <w:name w:val="Strong"/>
    <w:basedOn w:val="Carpredefinitoparagrafo"/>
    <w:uiPriority w:val="99"/>
    <w:qFormat/>
    <w:rsid w:val="006B5C13"/>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Neues%20Template%202012\PI%20ohne%20125%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PI ohne 125 Logo.dot</Template>
  <TotalTime>0</TotalTime>
  <Pages>3</Pages>
  <Words>859</Words>
  <Characters>4289</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Informazione stampa</vt:lpstr>
    </vt:vector>
  </TitlesOfParts>
  <Company>Daimler AG</Company>
  <LinksUpToDate>false</LinksUpToDate>
  <CharactersWithSpaces>5138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Odinzoff, Vadim (183)</cp:lastModifiedBy>
  <cp:revision>3</cp:revision>
  <dcterms:created xsi:type="dcterms:W3CDTF">2014-02-20T16:45:00Z</dcterms:created>
  <dcterms:modified xsi:type="dcterms:W3CDTF">2014-02-20T16:48:00Z</dcterms:modified>
</cp:coreProperties>
</file>