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DB5036" w14:paraId="0A783FF6" w14:textId="77777777" w:rsidTr="00DB5036">
        <w:tc>
          <w:tcPr>
            <w:tcW w:w="3259" w:type="dxa"/>
          </w:tcPr>
          <w:p w14:paraId="5569957C" w14:textId="77777777" w:rsidR="00DB5036" w:rsidRDefault="009810C2" w:rsidP="00DB5036">
            <w:pPr>
              <w:jc w:val="both"/>
              <w:rPr>
                <w:rFonts w:ascii="Adobe Caslon Pro" w:hAnsi="Adobe Caslon Pro" w:cs="Tahoma"/>
                <w:b/>
              </w:rPr>
            </w:pPr>
            <w:r>
              <w:rPr>
                <w:rFonts w:ascii="Adobe Caslon Pro" w:hAnsi="Adobe Caslon Pro" w:cs="Tahoma"/>
                <w:b/>
              </w:rPr>
              <w:t xml:space="preserve"> </w:t>
            </w:r>
          </w:p>
        </w:tc>
        <w:tc>
          <w:tcPr>
            <w:tcW w:w="3259" w:type="dxa"/>
          </w:tcPr>
          <w:p w14:paraId="4E98A11E" w14:textId="77777777" w:rsidR="00DB5036" w:rsidRDefault="00DB5036" w:rsidP="0053081F">
            <w:pPr>
              <w:jc w:val="center"/>
              <w:rPr>
                <w:rFonts w:ascii="Adobe Caslon Pro" w:hAnsi="Adobe Caslon Pro" w:cs="Tahoma"/>
                <w:b/>
              </w:rPr>
            </w:pPr>
          </w:p>
        </w:tc>
        <w:tc>
          <w:tcPr>
            <w:tcW w:w="3260" w:type="dxa"/>
          </w:tcPr>
          <w:p w14:paraId="5069EB64" w14:textId="77777777" w:rsidR="00DB5036" w:rsidRDefault="00DB5036" w:rsidP="0053081F">
            <w:pPr>
              <w:jc w:val="right"/>
              <w:rPr>
                <w:rFonts w:ascii="Adobe Caslon Pro" w:hAnsi="Adobe Caslon Pro" w:cs="Tahoma"/>
                <w:b/>
              </w:rPr>
            </w:pPr>
          </w:p>
        </w:tc>
      </w:tr>
    </w:tbl>
    <w:p w14:paraId="423A71AC" w14:textId="77777777" w:rsidR="00B21582" w:rsidRDefault="00B21582" w:rsidP="00F46799">
      <w:pPr>
        <w:jc w:val="center"/>
        <w:rPr>
          <w:rFonts w:ascii="Adobe Caslon Pro" w:hAnsi="Adobe Caslon Pro"/>
          <w:b/>
          <w:sz w:val="28"/>
          <w:szCs w:val="28"/>
          <w:lang w:val="it-IT"/>
        </w:rPr>
      </w:pPr>
    </w:p>
    <w:p w14:paraId="57279AE4" w14:textId="77777777" w:rsidR="00160C2C" w:rsidRPr="00160C2C" w:rsidRDefault="00B21582" w:rsidP="00F46799">
      <w:pPr>
        <w:jc w:val="center"/>
        <w:rPr>
          <w:rFonts w:ascii="Adobe Caslon Pro" w:hAnsi="Adobe Caslon Pro"/>
          <w:b/>
          <w:sz w:val="28"/>
          <w:szCs w:val="28"/>
          <w:lang w:val="it-IT"/>
        </w:rPr>
      </w:pPr>
      <w:r w:rsidRPr="00B21582">
        <w:rPr>
          <w:rFonts w:ascii="Adobe Caslon Pro" w:hAnsi="Adobe Caslon Pro"/>
          <w:b/>
          <w:sz w:val="28"/>
          <w:szCs w:val="28"/>
          <w:lang w:val="it-IT"/>
        </w:rPr>
        <w:t>Imparare giocando: l’automobile agli occhi dei bambini</w:t>
      </w:r>
    </w:p>
    <w:p w14:paraId="256DFAA4" w14:textId="77777777" w:rsidR="00B21582" w:rsidRDefault="00B21582" w:rsidP="00826C5A">
      <w:pPr>
        <w:jc w:val="center"/>
        <w:rPr>
          <w:rFonts w:ascii="Adobe Caslon Pro" w:hAnsi="Adobe Caslon Pro"/>
          <w:b/>
          <w:sz w:val="28"/>
          <w:szCs w:val="28"/>
          <w:lang w:val="it-IT"/>
        </w:rPr>
      </w:pPr>
    </w:p>
    <w:p w14:paraId="073528F1" w14:textId="77777777" w:rsidR="00DB5036" w:rsidRPr="00E05330" w:rsidRDefault="00160C2C" w:rsidP="00826C5A">
      <w:pPr>
        <w:jc w:val="center"/>
        <w:rPr>
          <w:rFonts w:ascii="Adobe Caslon Pro" w:hAnsi="Adobe Caslon Pro"/>
          <w:b/>
          <w:sz w:val="28"/>
          <w:szCs w:val="28"/>
          <w:lang w:val="it-IT"/>
        </w:rPr>
      </w:pPr>
      <w:r w:rsidRPr="00E05330">
        <w:rPr>
          <w:rFonts w:ascii="Adobe Caslon Pro" w:hAnsi="Adobe Caslon Pro"/>
          <w:b/>
          <w:sz w:val="28"/>
          <w:szCs w:val="28"/>
          <w:lang w:val="it-IT"/>
        </w:rPr>
        <w:t xml:space="preserve">Da </w:t>
      </w:r>
      <w:r w:rsidR="003273D2" w:rsidRPr="00E05330">
        <w:rPr>
          <w:rFonts w:ascii="Adobe Caslon Pro" w:hAnsi="Adobe Caslon Pro"/>
          <w:b/>
          <w:sz w:val="28"/>
          <w:szCs w:val="28"/>
          <w:lang w:val="it-IT"/>
        </w:rPr>
        <w:t>Sabato</w:t>
      </w:r>
      <w:r w:rsidRPr="00E05330">
        <w:rPr>
          <w:rFonts w:ascii="Adobe Caslon Pro" w:hAnsi="Adobe Caslon Pro"/>
          <w:b/>
          <w:sz w:val="28"/>
          <w:szCs w:val="28"/>
          <w:lang w:val="it-IT"/>
        </w:rPr>
        <w:t xml:space="preserve"> </w:t>
      </w:r>
      <w:r w:rsidR="00DB5036" w:rsidRPr="00E05330">
        <w:rPr>
          <w:rFonts w:ascii="Adobe Caslon Pro" w:hAnsi="Adobe Caslon Pro"/>
          <w:b/>
          <w:sz w:val="28"/>
          <w:szCs w:val="28"/>
          <w:lang w:val="it-IT"/>
        </w:rPr>
        <w:t>2</w:t>
      </w:r>
      <w:r w:rsidR="003273D2" w:rsidRPr="00E05330">
        <w:rPr>
          <w:rFonts w:ascii="Adobe Caslon Pro" w:hAnsi="Adobe Caslon Pro"/>
          <w:b/>
          <w:sz w:val="28"/>
          <w:szCs w:val="28"/>
          <w:lang w:val="it-IT"/>
        </w:rPr>
        <w:t>8</w:t>
      </w:r>
      <w:r w:rsidR="00DB5036" w:rsidRPr="00E05330">
        <w:rPr>
          <w:rFonts w:ascii="Adobe Caslon Pro" w:hAnsi="Adobe Caslon Pro"/>
          <w:b/>
          <w:sz w:val="28"/>
          <w:szCs w:val="28"/>
          <w:lang w:val="it-IT"/>
        </w:rPr>
        <w:t xml:space="preserve"> settembre 2013</w:t>
      </w:r>
    </w:p>
    <w:p w14:paraId="1D706458" w14:textId="77777777" w:rsidR="00826C5A" w:rsidRPr="00AD13FB" w:rsidRDefault="00826C5A" w:rsidP="00826C5A">
      <w:pPr>
        <w:jc w:val="center"/>
        <w:rPr>
          <w:rFonts w:ascii="Adobe Caslon Pro" w:hAnsi="Adobe Caslon Pro"/>
          <w:b/>
          <w:sz w:val="28"/>
          <w:szCs w:val="28"/>
          <w:lang w:val="it-IT"/>
        </w:rPr>
      </w:pPr>
      <w:r w:rsidRPr="00AD13FB">
        <w:rPr>
          <w:rFonts w:ascii="Adobe Caslon Pro" w:hAnsi="Adobe Caslon Pro"/>
          <w:b/>
          <w:sz w:val="28"/>
          <w:szCs w:val="28"/>
          <w:lang w:val="it-IT"/>
        </w:rPr>
        <w:t>Ad EXPLORA Museo dei Bambini di Roma</w:t>
      </w:r>
    </w:p>
    <w:p w14:paraId="7BC63FAF" w14:textId="77777777" w:rsidR="007211CF" w:rsidRDefault="007211CF" w:rsidP="00B21582">
      <w:pPr>
        <w:pStyle w:val="Nessunaspaziatura"/>
        <w:rPr>
          <w:rFonts w:ascii="Adobe Caslon Pro" w:hAnsi="Adobe Caslon Pro"/>
          <w:szCs w:val="24"/>
          <w:lang w:val="it-IT"/>
        </w:rPr>
      </w:pPr>
    </w:p>
    <w:p w14:paraId="7F8613DB" w14:textId="77777777" w:rsidR="00590705" w:rsidRDefault="00662EFB" w:rsidP="000F2109">
      <w:pPr>
        <w:rPr>
          <w:rFonts w:ascii="Adobe Caslon Pro" w:hAnsi="Adobe Caslon Pro"/>
          <w:szCs w:val="24"/>
          <w:lang w:val="it-IT"/>
        </w:rPr>
      </w:pPr>
      <w:r w:rsidRPr="00901B5D">
        <w:rPr>
          <w:rFonts w:ascii="Adobe Caslon Pro" w:hAnsi="Adobe Caslon Pro"/>
          <w:szCs w:val="24"/>
          <w:lang w:val="it-IT"/>
        </w:rPr>
        <w:t>E</w:t>
      </w:r>
      <w:r w:rsidR="00590705">
        <w:rPr>
          <w:rFonts w:ascii="Adobe Caslon Pro" w:hAnsi="Adobe Caslon Pro"/>
          <w:szCs w:val="24"/>
          <w:lang w:val="it-IT"/>
        </w:rPr>
        <w:t>XPLORA</w:t>
      </w:r>
      <w:r w:rsidRPr="00901B5D">
        <w:rPr>
          <w:rFonts w:ascii="Adobe Caslon Pro" w:hAnsi="Adobe Caslon Pro"/>
          <w:szCs w:val="24"/>
          <w:lang w:val="it-IT"/>
        </w:rPr>
        <w:t xml:space="preserve"> </w:t>
      </w:r>
      <w:r w:rsidR="001C4474" w:rsidRPr="00901B5D">
        <w:rPr>
          <w:rFonts w:ascii="Adobe Caslon Pro" w:hAnsi="Adobe Caslon Pro"/>
          <w:szCs w:val="24"/>
          <w:lang w:val="it-IT"/>
        </w:rPr>
        <w:t xml:space="preserve">il </w:t>
      </w:r>
      <w:r w:rsidRPr="00901B5D">
        <w:rPr>
          <w:rFonts w:ascii="Adobe Caslon Pro" w:hAnsi="Adobe Caslon Pro"/>
          <w:szCs w:val="24"/>
          <w:lang w:val="it-IT"/>
        </w:rPr>
        <w:t xml:space="preserve">Museo dei Bambini di Roma </w:t>
      </w:r>
      <w:r w:rsidR="00DB5036">
        <w:rPr>
          <w:rFonts w:ascii="Adobe Caslon Pro" w:hAnsi="Adobe Caslon Pro"/>
          <w:szCs w:val="24"/>
          <w:lang w:val="it-IT"/>
        </w:rPr>
        <w:t>ospita</w:t>
      </w:r>
      <w:r w:rsidRPr="00901B5D">
        <w:rPr>
          <w:rFonts w:ascii="Adobe Caslon Pro" w:hAnsi="Adobe Caslon Pro"/>
          <w:szCs w:val="24"/>
          <w:lang w:val="it-IT"/>
        </w:rPr>
        <w:t xml:space="preserve"> </w:t>
      </w:r>
      <w:r w:rsidR="00DC5285">
        <w:rPr>
          <w:rFonts w:ascii="Adobe Caslon Pro" w:hAnsi="Adobe Caslon Pro"/>
          <w:szCs w:val="24"/>
          <w:lang w:val="it-IT"/>
        </w:rPr>
        <w:t xml:space="preserve">un inedito percorso interattivo, un viaggio alla scoperta dell’automobile </w:t>
      </w:r>
      <w:r w:rsidR="00DC5285" w:rsidRPr="00B21582">
        <w:rPr>
          <w:rFonts w:ascii="Adobe Caslon Pro" w:hAnsi="Adobe Caslon Pro"/>
          <w:szCs w:val="24"/>
          <w:lang w:val="it-IT"/>
        </w:rPr>
        <w:t>attraverso il gioco e gli elementi della natura</w:t>
      </w:r>
      <w:r w:rsidR="00590705">
        <w:rPr>
          <w:rFonts w:ascii="Adobe Caslon Pro" w:hAnsi="Adobe Caslon Pro"/>
          <w:szCs w:val="24"/>
          <w:lang w:val="it-IT"/>
        </w:rPr>
        <w:t>,</w:t>
      </w:r>
      <w:r w:rsidR="00590705" w:rsidRPr="00590705">
        <w:rPr>
          <w:rFonts w:ascii="Adobe Caslon Pro" w:hAnsi="Adobe Caslon Pro"/>
          <w:szCs w:val="24"/>
          <w:lang w:val="it-IT"/>
        </w:rPr>
        <w:t xml:space="preserve"> </w:t>
      </w:r>
      <w:r w:rsidR="00590705">
        <w:rPr>
          <w:rFonts w:ascii="Adobe Caslon Pro" w:hAnsi="Adobe Caslon Pro"/>
          <w:szCs w:val="24"/>
          <w:lang w:val="it-IT"/>
        </w:rPr>
        <w:t xml:space="preserve">realizzato </w:t>
      </w:r>
      <w:r w:rsidR="00590705" w:rsidRPr="00E05330">
        <w:rPr>
          <w:rFonts w:ascii="Adobe Caslon Pro" w:hAnsi="Adobe Caslon Pro"/>
          <w:szCs w:val="24"/>
          <w:lang w:val="it-IT"/>
        </w:rPr>
        <w:t xml:space="preserve">e donato </w:t>
      </w:r>
      <w:r w:rsidR="00CE42A0">
        <w:rPr>
          <w:rFonts w:ascii="Adobe Caslon Pro" w:hAnsi="Adobe Caslon Pro"/>
          <w:szCs w:val="24"/>
          <w:lang w:val="it-IT"/>
        </w:rPr>
        <w:t xml:space="preserve">da Mercedes-Benz a </w:t>
      </w:r>
      <w:r w:rsidR="00C1394F" w:rsidRPr="00E05330">
        <w:rPr>
          <w:rFonts w:ascii="Adobe Caslon Pro" w:hAnsi="Adobe Caslon Pro"/>
          <w:szCs w:val="24"/>
          <w:lang w:val="it-IT"/>
        </w:rPr>
        <w:t>EXPLORA il Museo dei Bambini di Roma</w:t>
      </w:r>
      <w:r w:rsidR="00DC5285">
        <w:rPr>
          <w:rFonts w:ascii="Adobe Caslon Pro" w:hAnsi="Adobe Caslon Pro"/>
          <w:szCs w:val="24"/>
          <w:lang w:val="it-IT"/>
        </w:rPr>
        <w:t xml:space="preserve">. </w:t>
      </w:r>
      <w:r w:rsidR="00590705" w:rsidRPr="00B21582">
        <w:rPr>
          <w:rFonts w:ascii="Adobe Caslon Pro" w:hAnsi="Adobe Caslon Pro"/>
          <w:szCs w:val="24"/>
          <w:lang w:val="it-IT"/>
        </w:rPr>
        <w:t xml:space="preserve">Toccare, </w:t>
      </w:r>
      <w:r w:rsidR="00590705">
        <w:rPr>
          <w:rFonts w:ascii="Adobe Caslon Pro" w:hAnsi="Adobe Caslon Pro"/>
          <w:szCs w:val="24"/>
          <w:lang w:val="it-IT"/>
        </w:rPr>
        <w:t>sperimentare</w:t>
      </w:r>
      <w:r w:rsidR="00590705" w:rsidRPr="00B21582">
        <w:rPr>
          <w:rFonts w:ascii="Adobe Caslon Pro" w:hAnsi="Adobe Caslon Pro"/>
          <w:szCs w:val="24"/>
          <w:lang w:val="it-IT"/>
        </w:rPr>
        <w:t>, confrontare e part</w:t>
      </w:r>
      <w:r w:rsidR="00E05330">
        <w:rPr>
          <w:rFonts w:ascii="Adobe Caslon Pro" w:hAnsi="Adobe Caslon Pro"/>
          <w:szCs w:val="24"/>
          <w:lang w:val="it-IT"/>
        </w:rPr>
        <w:t xml:space="preserve">ecipare sono le parole d’ordine di un coinvolgente progetto didattico dove, per una volta, “COPIARE </w:t>
      </w:r>
      <w:r w:rsidR="00E05330" w:rsidRPr="00E05330">
        <w:rPr>
          <w:rFonts w:ascii="Adobe Caslon Pro" w:hAnsi="Adobe Caslon Pro"/>
          <w:szCs w:val="24"/>
          <w:lang w:val="it-IT"/>
        </w:rPr>
        <w:t>È PERMESSO”</w:t>
      </w:r>
      <w:r w:rsidR="00E05330">
        <w:rPr>
          <w:rFonts w:ascii="Adobe Caslon Pro" w:hAnsi="Adobe Caslon Pro"/>
          <w:szCs w:val="24"/>
          <w:lang w:val="it-IT"/>
        </w:rPr>
        <w:t>.</w:t>
      </w:r>
      <w:r w:rsidR="00590705">
        <w:rPr>
          <w:rFonts w:ascii="Adobe Caslon Pro" w:hAnsi="Adobe Caslon Pro"/>
          <w:szCs w:val="24"/>
          <w:lang w:val="it-IT"/>
        </w:rPr>
        <w:t xml:space="preserve"> </w:t>
      </w:r>
      <w:r w:rsidR="000F2109">
        <w:rPr>
          <w:rFonts w:ascii="Adobe Caslon Pro" w:hAnsi="Adobe Caslon Pro"/>
          <w:szCs w:val="24"/>
          <w:lang w:val="it-IT"/>
        </w:rPr>
        <w:t xml:space="preserve">Uno spazio </w:t>
      </w:r>
      <w:r w:rsidR="00590705">
        <w:rPr>
          <w:rFonts w:ascii="Adobe Caslon Pro" w:hAnsi="Adobe Caslon Pro"/>
          <w:szCs w:val="24"/>
          <w:lang w:val="it-IT"/>
        </w:rPr>
        <w:t>p</w:t>
      </w:r>
      <w:r w:rsidR="00590705" w:rsidRPr="00B21582">
        <w:rPr>
          <w:rFonts w:ascii="Adobe Caslon Pro" w:hAnsi="Adobe Caslon Pro"/>
          <w:szCs w:val="24"/>
          <w:lang w:val="it-IT"/>
        </w:rPr>
        <w:t xml:space="preserve">rogettato sulle reali esigenze del bambino da esperti pedagoghi. Il processo di apprendimento si trasforma </w:t>
      </w:r>
      <w:r w:rsidR="00590705">
        <w:rPr>
          <w:rFonts w:ascii="Adobe Caslon Pro" w:hAnsi="Adobe Caslon Pro"/>
          <w:szCs w:val="24"/>
          <w:lang w:val="it-IT"/>
        </w:rPr>
        <w:t xml:space="preserve">così </w:t>
      </w:r>
      <w:r w:rsidR="00590705" w:rsidRPr="00B21582">
        <w:rPr>
          <w:rFonts w:ascii="Adobe Caslon Pro" w:hAnsi="Adobe Caslon Pro"/>
          <w:szCs w:val="24"/>
          <w:lang w:val="it-IT"/>
        </w:rPr>
        <w:t xml:space="preserve">in un’esperienza avventurosa ricca di sorprese, </w:t>
      </w:r>
      <w:r w:rsidR="00590705">
        <w:rPr>
          <w:rFonts w:ascii="Adobe Caslon Pro" w:hAnsi="Adobe Caslon Pro"/>
          <w:szCs w:val="24"/>
          <w:lang w:val="it-IT"/>
        </w:rPr>
        <w:t xml:space="preserve">perché </w:t>
      </w:r>
      <w:r w:rsidR="00590705" w:rsidRPr="00B21582">
        <w:rPr>
          <w:rFonts w:ascii="Adobe Caslon Pro" w:hAnsi="Adobe Caslon Pro"/>
          <w:szCs w:val="24"/>
          <w:lang w:val="it-IT"/>
        </w:rPr>
        <w:t>anche il gioco può contribuire efficacemente all’apprendimento.</w:t>
      </w:r>
    </w:p>
    <w:p w14:paraId="55B4BF5B" w14:textId="77777777" w:rsidR="00B21582" w:rsidRPr="00D12B1F" w:rsidRDefault="00B21582" w:rsidP="00E05330">
      <w:pPr>
        <w:rPr>
          <w:rFonts w:ascii="Adobe Caslon Pro" w:hAnsi="Adobe Caslon Pro"/>
          <w:sz w:val="20"/>
          <w:lang w:val="it-IT"/>
        </w:rPr>
      </w:pPr>
    </w:p>
    <w:p w14:paraId="121DD736" w14:textId="77777777" w:rsidR="00B21582" w:rsidRDefault="00B21582" w:rsidP="00B21582">
      <w:pPr>
        <w:rPr>
          <w:rFonts w:ascii="Adobe Caslon Pro" w:hAnsi="Adobe Caslon Pro"/>
          <w:szCs w:val="24"/>
          <w:lang w:val="it-IT"/>
        </w:rPr>
      </w:pPr>
      <w:r w:rsidRPr="00B21582">
        <w:rPr>
          <w:rFonts w:ascii="Adobe Caslon Pro" w:hAnsi="Adobe Caslon Pro"/>
          <w:szCs w:val="24"/>
          <w:lang w:val="it-IT"/>
        </w:rPr>
        <w:t xml:space="preserve">Un entusiasmante </w:t>
      </w:r>
      <w:r w:rsidR="00CE42A0" w:rsidRPr="00B21582">
        <w:rPr>
          <w:rFonts w:ascii="Adobe Caslon Pro" w:hAnsi="Adobe Caslon Pro"/>
          <w:szCs w:val="24"/>
          <w:lang w:val="it-IT"/>
        </w:rPr>
        <w:t xml:space="preserve">viaggio </w:t>
      </w:r>
      <w:r w:rsidRPr="00B21582">
        <w:rPr>
          <w:rFonts w:ascii="Adobe Caslon Pro" w:hAnsi="Adobe Caslon Pro"/>
          <w:szCs w:val="24"/>
          <w:lang w:val="it-IT"/>
        </w:rPr>
        <w:t xml:space="preserve">nel mondo degli animali </w:t>
      </w:r>
      <w:r w:rsidR="008B4C68">
        <w:rPr>
          <w:rFonts w:ascii="Adobe Caslon Pro" w:hAnsi="Adobe Caslon Pro"/>
          <w:szCs w:val="24"/>
          <w:lang w:val="it-IT"/>
        </w:rPr>
        <w:t xml:space="preserve">che </w:t>
      </w:r>
      <w:r w:rsidRPr="00B21582">
        <w:rPr>
          <w:rFonts w:ascii="Adobe Caslon Pro" w:hAnsi="Adobe Caslon Pro"/>
          <w:szCs w:val="24"/>
          <w:lang w:val="it-IT"/>
        </w:rPr>
        <w:t xml:space="preserve">permetterà di spiegare ai bambini, in modo chiaro e </w:t>
      </w:r>
      <w:r w:rsidR="008B4C68">
        <w:rPr>
          <w:rFonts w:ascii="Adobe Caslon Pro" w:hAnsi="Adobe Caslon Pro"/>
          <w:szCs w:val="24"/>
          <w:lang w:val="it-IT"/>
        </w:rPr>
        <w:t>coinvolgente</w:t>
      </w:r>
      <w:r w:rsidRPr="00B21582">
        <w:rPr>
          <w:rFonts w:ascii="Adobe Caslon Pro" w:hAnsi="Adobe Caslon Pro"/>
          <w:szCs w:val="24"/>
          <w:lang w:val="it-IT"/>
        </w:rPr>
        <w:t xml:space="preserve">, il </w:t>
      </w:r>
      <w:r w:rsidR="007211CF">
        <w:rPr>
          <w:rFonts w:ascii="Adobe Caslon Pro" w:hAnsi="Adobe Caslon Pro"/>
          <w:szCs w:val="24"/>
          <w:lang w:val="it-IT"/>
        </w:rPr>
        <w:t xml:space="preserve">tema della bionica. La bionica è </w:t>
      </w:r>
      <w:r w:rsidR="007211CF" w:rsidRPr="00B21582">
        <w:rPr>
          <w:rFonts w:ascii="Adobe Caslon Pro" w:hAnsi="Adobe Caslon Pro"/>
          <w:szCs w:val="24"/>
          <w:lang w:val="it-IT"/>
        </w:rPr>
        <w:t xml:space="preserve">una disciplina scientifica </w:t>
      </w:r>
      <w:r w:rsidRPr="00B21582">
        <w:rPr>
          <w:rFonts w:ascii="Adobe Caslon Pro" w:hAnsi="Adobe Caslon Pro"/>
          <w:szCs w:val="24"/>
          <w:lang w:val="it-IT"/>
        </w:rPr>
        <w:t>che nasce dalla combinaz</w:t>
      </w:r>
      <w:r w:rsidR="007211CF">
        <w:rPr>
          <w:rFonts w:ascii="Adobe Caslon Pro" w:hAnsi="Adobe Caslon Pro"/>
          <w:szCs w:val="24"/>
          <w:lang w:val="it-IT"/>
        </w:rPr>
        <w:t xml:space="preserve">ione di </w:t>
      </w:r>
      <w:proofErr w:type="spellStart"/>
      <w:r w:rsidR="007211CF">
        <w:rPr>
          <w:rFonts w:ascii="Adobe Caslon Pro" w:hAnsi="Adobe Caslon Pro"/>
          <w:szCs w:val="24"/>
          <w:lang w:val="it-IT"/>
        </w:rPr>
        <w:t>bio</w:t>
      </w:r>
      <w:proofErr w:type="spellEnd"/>
      <w:r w:rsidR="007211CF">
        <w:rPr>
          <w:rFonts w:ascii="Adobe Caslon Pro" w:hAnsi="Adobe Caslon Pro"/>
          <w:szCs w:val="24"/>
          <w:lang w:val="it-IT"/>
        </w:rPr>
        <w:t xml:space="preserve">-logia e </w:t>
      </w:r>
      <w:proofErr w:type="spellStart"/>
      <w:r w:rsidR="007211CF">
        <w:rPr>
          <w:rFonts w:ascii="Adobe Caslon Pro" w:hAnsi="Adobe Caslon Pro"/>
          <w:szCs w:val="24"/>
          <w:lang w:val="it-IT"/>
        </w:rPr>
        <w:t>tec-nica</w:t>
      </w:r>
      <w:proofErr w:type="spellEnd"/>
      <w:r w:rsidR="007211CF">
        <w:rPr>
          <w:rFonts w:ascii="Adobe Caslon Pro" w:hAnsi="Adobe Caslon Pro"/>
          <w:szCs w:val="24"/>
          <w:lang w:val="it-IT"/>
        </w:rPr>
        <w:t xml:space="preserve"> e </w:t>
      </w:r>
      <w:r w:rsidRPr="00B21582">
        <w:rPr>
          <w:rFonts w:ascii="Adobe Caslon Pro" w:hAnsi="Adobe Caslon Pro"/>
          <w:szCs w:val="24"/>
          <w:lang w:val="it-IT"/>
        </w:rPr>
        <w:t>studia le strutture e i processi in natura per ri</w:t>
      </w:r>
      <w:r w:rsidR="007211CF">
        <w:rPr>
          <w:rFonts w:ascii="Adobe Caslon Pro" w:hAnsi="Adobe Caslon Pro"/>
          <w:szCs w:val="24"/>
          <w:lang w:val="it-IT"/>
        </w:rPr>
        <w:t>cavarne soluzioni tecnologiche che trovano applicazione</w:t>
      </w:r>
      <w:r w:rsidRPr="00901B5D">
        <w:rPr>
          <w:rFonts w:ascii="Adobe Caslon Pro" w:hAnsi="Adobe Caslon Pro"/>
          <w:szCs w:val="24"/>
          <w:lang w:val="it-IT"/>
        </w:rPr>
        <w:t xml:space="preserve"> in ambito tecnico e ingegneristico</w:t>
      </w:r>
      <w:r>
        <w:rPr>
          <w:rFonts w:ascii="Adobe Caslon Pro" w:hAnsi="Adobe Caslon Pro"/>
          <w:szCs w:val="24"/>
          <w:lang w:val="it-IT"/>
        </w:rPr>
        <w:t>, in modo particolare nel settore automobilistico</w:t>
      </w:r>
      <w:r w:rsidRPr="00901B5D">
        <w:rPr>
          <w:rFonts w:ascii="Adobe Caslon Pro" w:hAnsi="Adobe Caslon Pro"/>
          <w:szCs w:val="24"/>
          <w:lang w:val="it-IT"/>
        </w:rPr>
        <w:t xml:space="preserve">. </w:t>
      </w:r>
    </w:p>
    <w:p w14:paraId="1DD5DB3B" w14:textId="77777777" w:rsidR="008B4C68" w:rsidRPr="00D12B1F" w:rsidRDefault="008B4C68" w:rsidP="008B4C68">
      <w:pPr>
        <w:rPr>
          <w:rFonts w:ascii="Adobe Caslon Pro" w:hAnsi="Adobe Caslon Pro"/>
          <w:sz w:val="20"/>
          <w:lang w:val="it-IT"/>
        </w:rPr>
      </w:pPr>
    </w:p>
    <w:p w14:paraId="30482B25" w14:textId="77777777" w:rsidR="008B4C68" w:rsidRDefault="007211CF" w:rsidP="008B4C68">
      <w:pPr>
        <w:rPr>
          <w:rFonts w:ascii="Adobe Caslon Pro" w:hAnsi="Adobe Caslon Pro"/>
          <w:szCs w:val="24"/>
          <w:lang w:val="it-IT"/>
        </w:rPr>
      </w:pPr>
      <w:r>
        <w:rPr>
          <w:rFonts w:ascii="Adobe Caslon Pro" w:hAnsi="Adobe Caslon Pro"/>
          <w:szCs w:val="24"/>
          <w:lang w:val="it-IT"/>
        </w:rPr>
        <w:t xml:space="preserve">È proprio grazie alla bionica che è oggi </w:t>
      </w:r>
      <w:r w:rsidR="008B4C68">
        <w:rPr>
          <w:rFonts w:ascii="Adobe Caslon Pro" w:hAnsi="Adobe Caslon Pro"/>
          <w:szCs w:val="24"/>
          <w:lang w:val="it-IT"/>
        </w:rPr>
        <w:t xml:space="preserve">possibile godere, anche di notte, della perfetta visibilità di un gufo, grazie al sistema di visione notturna </w:t>
      </w:r>
      <w:proofErr w:type="spellStart"/>
      <w:r w:rsidR="008B4C68">
        <w:rPr>
          <w:rFonts w:ascii="Adobe Caslon Pro" w:hAnsi="Adobe Caslon Pro"/>
          <w:szCs w:val="24"/>
          <w:lang w:val="it-IT"/>
        </w:rPr>
        <w:t>Nightvie</w:t>
      </w:r>
      <w:r w:rsidR="00963622">
        <w:rPr>
          <w:rFonts w:ascii="Adobe Caslon Pro" w:hAnsi="Adobe Caslon Pro"/>
          <w:szCs w:val="24"/>
          <w:lang w:val="it-IT"/>
        </w:rPr>
        <w:t>w</w:t>
      </w:r>
      <w:proofErr w:type="spellEnd"/>
      <w:r w:rsidR="00963622">
        <w:rPr>
          <w:rFonts w:ascii="Adobe Caslon Pro" w:hAnsi="Adobe Caslon Pro"/>
          <w:szCs w:val="24"/>
          <w:lang w:val="it-IT"/>
        </w:rPr>
        <w:t>, ma anche t</w:t>
      </w:r>
      <w:r w:rsidR="008B4C68">
        <w:rPr>
          <w:rFonts w:ascii="Adobe Caslon Pro" w:hAnsi="Adobe Caslon Pro"/>
          <w:szCs w:val="24"/>
          <w:lang w:val="it-IT"/>
        </w:rPr>
        <w:t xml:space="preserve">enere sempre la giusta distanza di sicurezza da eventuali ostacoli come fanno i pipistrelli, assistiti dal </w:t>
      </w:r>
      <w:proofErr w:type="spellStart"/>
      <w:r w:rsidR="008B4C68">
        <w:rPr>
          <w:rFonts w:ascii="Adobe Caslon Pro" w:hAnsi="Adobe Caslon Pro"/>
          <w:szCs w:val="24"/>
          <w:lang w:val="it-IT"/>
        </w:rPr>
        <w:t>Distronic</w:t>
      </w:r>
      <w:proofErr w:type="spellEnd"/>
      <w:r w:rsidR="008B4C68">
        <w:rPr>
          <w:rFonts w:ascii="Adobe Caslon Pro" w:hAnsi="Adobe Caslon Pro"/>
          <w:szCs w:val="24"/>
          <w:lang w:val="it-IT"/>
        </w:rPr>
        <w:t xml:space="preserve"> Plus</w:t>
      </w:r>
      <w:r w:rsidR="00963622">
        <w:rPr>
          <w:rFonts w:ascii="Adobe Caslon Pro" w:hAnsi="Adobe Caslon Pro"/>
          <w:szCs w:val="24"/>
          <w:lang w:val="it-IT"/>
        </w:rPr>
        <w:t>, in grado di intervenire anche nelle frenate di emergenza.</w:t>
      </w:r>
      <w:r w:rsidR="008B4C68">
        <w:rPr>
          <w:rFonts w:ascii="Adobe Caslon Pro" w:hAnsi="Adobe Caslon Pro"/>
          <w:szCs w:val="24"/>
          <w:lang w:val="it-IT"/>
        </w:rPr>
        <w:t xml:space="preserve"> </w:t>
      </w:r>
    </w:p>
    <w:p w14:paraId="5BABF392" w14:textId="77777777" w:rsidR="008B4C68" w:rsidRPr="00D12B1F" w:rsidRDefault="008B4C68" w:rsidP="008B4C68">
      <w:pPr>
        <w:rPr>
          <w:rFonts w:ascii="Adobe Caslon Pro" w:hAnsi="Adobe Caslon Pro"/>
          <w:sz w:val="20"/>
          <w:lang w:val="it-IT"/>
        </w:rPr>
      </w:pPr>
    </w:p>
    <w:p w14:paraId="6EAC0CAA" w14:textId="77777777" w:rsidR="008B4C68" w:rsidRDefault="007211CF" w:rsidP="008B4C68">
      <w:pPr>
        <w:rPr>
          <w:rFonts w:ascii="Adobe Caslon Pro" w:hAnsi="Adobe Caslon Pro"/>
          <w:szCs w:val="24"/>
          <w:lang w:val="it-IT"/>
        </w:rPr>
      </w:pPr>
      <w:r>
        <w:rPr>
          <w:rFonts w:ascii="Adobe Caslon Pro" w:hAnsi="Adobe Caslon Pro"/>
          <w:szCs w:val="24"/>
          <w:lang w:val="it-IT"/>
        </w:rPr>
        <w:t>S</w:t>
      </w:r>
      <w:r w:rsidR="008B4C68">
        <w:rPr>
          <w:rFonts w:ascii="Adobe Caslon Pro" w:hAnsi="Adobe Caslon Pro"/>
          <w:szCs w:val="24"/>
          <w:lang w:val="it-IT"/>
        </w:rPr>
        <w:t xml:space="preserve">ono </w:t>
      </w:r>
      <w:r w:rsidR="00963622">
        <w:rPr>
          <w:rFonts w:ascii="Adobe Caslon Pro" w:hAnsi="Adobe Caslon Pro"/>
          <w:szCs w:val="24"/>
          <w:lang w:val="it-IT"/>
        </w:rPr>
        <w:t xml:space="preserve">solo </w:t>
      </w:r>
      <w:r w:rsidR="008B4C68">
        <w:rPr>
          <w:rFonts w:ascii="Adobe Caslon Pro" w:hAnsi="Adobe Caslon Pro"/>
          <w:szCs w:val="24"/>
          <w:lang w:val="it-IT"/>
        </w:rPr>
        <w:t xml:space="preserve">alcuni degli esempi tratti dalla bionica che vengono presentati ai bambini all’interno del percorso didattico grazie a </w:t>
      </w:r>
      <w:proofErr w:type="spellStart"/>
      <w:r w:rsidR="008B4C68">
        <w:rPr>
          <w:rFonts w:ascii="Adobe Caslon Pro" w:hAnsi="Adobe Caslon Pro"/>
          <w:szCs w:val="24"/>
          <w:lang w:val="it-IT"/>
        </w:rPr>
        <w:t>NiQ</w:t>
      </w:r>
      <w:proofErr w:type="spellEnd"/>
      <w:r w:rsidR="008B4C68">
        <w:rPr>
          <w:rFonts w:ascii="Adobe Caslon Pro" w:hAnsi="Adobe Caslon Pro"/>
          <w:szCs w:val="24"/>
          <w:lang w:val="it-IT"/>
        </w:rPr>
        <w:t xml:space="preserve"> il veicolo di fantasia dalle sembianze di un insetto e che permette di avvicinarsi alla bionica in modo interattivo ed esperienziale. Le nove postazioni d’ascolto e la postazione dello scienziato consentono, invece, ai giovani scienziati di partecipare a laboratori interattivi esperienziali.</w:t>
      </w:r>
    </w:p>
    <w:p w14:paraId="596ED3C9" w14:textId="77777777" w:rsidR="008B4C68" w:rsidRPr="00D12B1F" w:rsidRDefault="008B4C68" w:rsidP="00B21582">
      <w:pPr>
        <w:rPr>
          <w:rFonts w:ascii="Adobe Caslon Pro" w:hAnsi="Adobe Caslon Pro"/>
          <w:sz w:val="20"/>
          <w:lang w:val="it-IT"/>
        </w:rPr>
      </w:pPr>
    </w:p>
    <w:p w14:paraId="0BBFB3F1" w14:textId="77777777" w:rsidR="00B611DB" w:rsidRPr="00B611DB" w:rsidRDefault="00B611DB" w:rsidP="00B611DB">
      <w:pPr>
        <w:rPr>
          <w:rFonts w:ascii="Adobe Caslon Pro" w:hAnsi="Adobe Caslon Pro"/>
          <w:szCs w:val="24"/>
          <w:lang w:val="it-IT"/>
        </w:rPr>
      </w:pPr>
      <w:r w:rsidRPr="00B611DB">
        <w:rPr>
          <w:rFonts w:ascii="Adobe Caslon Pro" w:hAnsi="Adobe Caslon Pro"/>
          <w:szCs w:val="24"/>
          <w:lang w:val="it-IT"/>
        </w:rPr>
        <w:t>“E’ per noi un grande onore donare questo progetto ad Explora, la conferma del nostro impegno ad andare oltre la vocazione commerciale, con iniziative concrete sul territorio”, ha dichiarato Alwin Epple, Presidente di Mercedes-Benz Italia. I bambini sono esploratori nati e la mostra pone al centro della loro attenzione gli elementi della natura per spiegare i valori della sicurezza e del rispetto reciproco sulle strade di oggi e del futuro. Questa iniziativa è la miglior espressione di una strategia autenticamente sostenibile, in grado di portare benefici concreti nel medio e lungo periodo.”</w:t>
      </w:r>
    </w:p>
    <w:p w14:paraId="5466E9EF" w14:textId="77777777" w:rsidR="008B4C68" w:rsidRDefault="008B4C68" w:rsidP="00504702">
      <w:pPr>
        <w:jc w:val="both"/>
        <w:rPr>
          <w:rFonts w:ascii="Adobe Caslon Pro" w:hAnsi="Adobe Caslon Pro" w:cs="Tahoma"/>
          <w:b/>
          <w:lang w:val="it-IT"/>
        </w:rPr>
      </w:pPr>
    </w:p>
    <w:p w14:paraId="0B29574F" w14:textId="77777777" w:rsidR="00590705" w:rsidRPr="00E05330" w:rsidRDefault="00504702" w:rsidP="003808A4">
      <w:pPr>
        <w:rPr>
          <w:rFonts w:ascii="Adobe Caslon Pro" w:hAnsi="Adobe Caslon Pro"/>
          <w:b/>
          <w:sz w:val="16"/>
          <w:szCs w:val="24"/>
          <w:lang w:val="it-IT"/>
        </w:rPr>
      </w:pPr>
      <w:r w:rsidRPr="00E05330">
        <w:rPr>
          <w:rFonts w:ascii="Adobe Caslon Pro" w:hAnsi="Adobe Caslon Pro"/>
          <w:b/>
          <w:sz w:val="16"/>
          <w:szCs w:val="24"/>
          <w:lang w:val="it-IT"/>
        </w:rPr>
        <w:t>EXPLORA Museo dei Bambini di Roma</w:t>
      </w:r>
      <w:r w:rsidR="00590705" w:rsidRPr="00E05330">
        <w:rPr>
          <w:rFonts w:ascii="Adobe Caslon Pro" w:hAnsi="Adobe Caslon Pro"/>
          <w:b/>
          <w:sz w:val="16"/>
          <w:szCs w:val="24"/>
          <w:lang w:val="it-IT"/>
        </w:rPr>
        <w:t xml:space="preserve"> </w:t>
      </w:r>
    </w:p>
    <w:p w14:paraId="4C07313D" w14:textId="77777777" w:rsidR="00504702" w:rsidRPr="00E05330" w:rsidRDefault="00590705" w:rsidP="00504702">
      <w:pPr>
        <w:rPr>
          <w:rFonts w:ascii="Adobe Caslon Pro" w:hAnsi="Adobe Caslon Pro"/>
          <w:sz w:val="16"/>
          <w:szCs w:val="24"/>
          <w:lang w:val="it-IT"/>
        </w:rPr>
      </w:pPr>
      <w:r w:rsidRPr="00E05330">
        <w:rPr>
          <w:rFonts w:ascii="Adobe Caslon Pro" w:hAnsi="Adobe Caslon Pro"/>
          <w:sz w:val="16"/>
          <w:szCs w:val="24"/>
          <w:lang w:val="it-IT"/>
        </w:rPr>
        <w:t>Da m</w:t>
      </w:r>
      <w:r w:rsidR="00504702" w:rsidRPr="00E05330">
        <w:rPr>
          <w:rFonts w:ascii="Adobe Caslon Pro" w:hAnsi="Adobe Caslon Pro"/>
          <w:sz w:val="16"/>
          <w:szCs w:val="24"/>
          <w:lang w:val="it-IT"/>
        </w:rPr>
        <w:t xml:space="preserve">artedì a </w:t>
      </w:r>
      <w:r w:rsidRPr="00E05330">
        <w:rPr>
          <w:rFonts w:ascii="Adobe Caslon Pro" w:hAnsi="Adobe Caslon Pro"/>
          <w:sz w:val="16"/>
          <w:szCs w:val="24"/>
          <w:lang w:val="it-IT"/>
        </w:rPr>
        <w:t>d</w:t>
      </w:r>
      <w:r w:rsidR="00504702" w:rsidRPr="00E05330">
        <w:rPr>
          <w:rFonts w:ascii="Adobe Caslon Pro" w:hAnsi="Adobe Caslon Pro"/>
          <w:sz w:val="16"/>
          <w:szCs w:val="24"/>
          <w:lang w:val="it-IT"/>
        </w:rPr>
        <w:t xml:space="preserve">omenica, 4 visite di 1h e 45 minuti </w:t>
      </w:r>
      <w:r w:rsidR="00D12B1F">
        <w:rPr>
          <w:rFonts w:ascii="Adobe Caslon Pro" w:hAnsi="Adobe Caslon Pro"/>
          <w:sz w:val="16"/>
          <w:szCs w:val="24"/>
          <w:lang w:val="it-IT"/>
        </w:rPr>
        <w:t xml:space="preserve">- </w:t>
      </w:r>
      <w:r w:rsidR="00504702" w:rsidRPr="00E05330">
        <w:rPr>
          <w:rFonts w:ascii="Adobe Caslon Pro" w:hAnsi="Adobe Caslon Pro"/>
          <w:sz w:val="16"/>
          <w:szCs w:val="24"/>
          <w:lang w:val="it-IT"/>
        </w:rPr>
        <w:t>Orario inizio: h 10.00, 12.00, 15.00 e 17.00 - Lunedì Chiuso</w:t>
      </w:r>
    </w:p>
    <w:p w14:paraId="4AF8CC33" w14:textId="77777777" w:rsidR="00504702" w:rsidRDefault="00504702" w:rsidP="00504702">
      <w:pPr>
        <w:rPr>
          <w:rFonts w:ascii="Adobe Caslon Pro" w:hAnsi="Adobe Caslon Pro"/>
          <w:sz w:val="16"/>
          <w:szCs w:val="24"/>
          <w:lang w:val="it-IT"/>
        </w:rPr>
      </w:pPr>
      <w:r w:rsidRPr="00E05330">
        <w:rPr>
          <w:rFonts w:ascii="Adobe Caslon Pro" w:hAnsi="Adobe Caslon Pro"/>
          <w:sz w:val="16"/>
          <w:szCs w:val="24"/>
          <w:lang w:val="it-IT"/>
        </w:rPr>
        <w:t>Bambini e Adulti  €</w:t>
      </w:r>
      <w:r w:rsidR="00E05330" w:rsidRPr="00E05330">
        <w:rPr>
          <w:rFonts w:ascii="Adobe Caslon Pro" w:hAnsi="Adobe Caslon Pro"/>
          <w:sz w:val="16"/>
          <w:szCs w:val="24"/>
          <w:lang w:val="it-IT"/>
        </w:rPr>
        <w:t xml:space="preserve"> </w:t>
      </w:r>
      <w:r w:rsidR="00D12B1F">
        <w:rPr>
          <w:rFonts w:ascii="Adobe Caslon Pro" w:hAnsi="Adobe Caslon Pro"/>
          <w:sz w:val="16"/>
          <w:szCs w:val="24"/>
          <w:lang w:val="it-IT"/>
        </w:rPr>
        <w:t>8</w:t>
      </w:r>
      <w:r w:rsidRPr="00E05330">
        <w:rPr>
          <w:rFonts w:ascii="Adobe Caslon Pro" w:hAnsi="Adobe Caslon Pro"/>
          <w:sz w:val="16"/>
          <w:szCs w:val="24"/>
          <w:lang w:val="it-IT"/>
        </w:rPr>
        <w:t>, Bambini 1/3 anni €</w:t>
      </w:r>
      <w:r w:rsidR="00E05330" w:rsidRPr="00E05330">
        <w:rPr>
          <w:rFonts w:ascii="Adobe Caslon Pro" w:hAnsi="Adobe Caslon Pro"/>
          <w:sz w:val="16"/>
          <w:szCs w:val="24"/>
          <w:lang w:val="it-IT"/>
        </w:rPr>
        <w:t xml:space="preserve"> </w:t>
      </w:r>
      <w:r w:rsidR="00D12B1F">
        <w:rPr>
          <w:rFonts w:ascii="Adobe Caslon Pro" w:hAnsi="Adobe Caslon Pro"/>
          <w:sz w:val="16"/>
          <w:szCs w:val="24"/>
          <w:lang w:val="it-IT"/>
        </w:rPr>
        <w:t>5</w:t>
      </w:r>
      <w:r w:rsidRPr="00E05330">
        <w:rPr>
          <w:rFonts w:ascii="Adobe Caslon Pro" w:hAnsi="Adobe Caslon Pro"/>
          <w:sz w:val="16"/>
          <w:szCs w:val="24"/>
          <w:lang w:val="it-IT"/>
        </w:rPr>
        <w:t>, Baby 0/1 anno Gratis, Gruppi €</w:t>
      </w:r>
      <w:r w:rsidR="00E05330" w:rsidRPr="00E05330">
        <w:rPr>
          <w:rFonts w:ascii="Adobe Caslon Pro" w:hAnsi="Adobe Caslon Pro"/>
          <w:sz w:val="16"/>
          <w:szCs w:val="24"/>
          <w:lang w:val="it-IT"/>
        </w:rPr>
        <w:t xml:space="preserve"> </w:t>
      </w:r>
      <w:r w:rsidR="00D12B1F">
        <w:rPr>
          <w:rFonts w:ascii="Adobe Caslon Pro" w:hAnsi="Adobe Caslon Pro"/>
          <w:sz w:val="16"/>
          <w:szCs w:val="24"/>
          <w:lang w:val="it-IT"/>
        </w:rPr>
        <w:t>7.20</w:t>
      </w:r>
      <w:r w:rsidRPr="00E05330">
        <w:rPr>
          <w:rFonts w:ascii="Adobe Caslon Pro" w:hAnsi="Adobe Caslon Pro"/>
          <w:sz w:val="16"/>
          <w:szCs w:val="24"/>
          <w:lang w:val="it-IT"/>
        </w:rPr>
        <w:t>, Giovedì pomeriggio €</w:t>
      </w:r>
      <w:r w:rsidR="00E05330" w:rsidRPr="00E05330">
        <w:rPr>
          <w:rFonts w:ascii="Adobe Caslon Pro" w:hAnsi="Adobe Caslon Pro"/>
          <w:sz w:val="16"/>
          <w:szCs w:val="24"/>
          <w:lang w:val="it-IT"/>
        </w:rPr>
        <w:t xml:space="preserve"> </w:t>
      </w:r>
      <w:r w:rsidRPr="00E05330">
        <w:rPr>
          <w:rFonts w:ascii="Adobe Caslon Pro" w:hAnsi="Adobe Caslon Pro"/>
          <w:sz w:val="16"/>
          <w:szCs w:val="24"/>
          <w:lang w:val="it-IT"/>
        </w:rPr>
        <w:t>6.</w:t>
      </w:r>
    </w:p>
    <w:p w14:paraId="45BE8E9A" w14:textId="77777777" w:rsidR="00D12B1F" w:rsidRPr="001C23B4" w:rsidRDefault="00D12B1F" w:rsidP="00504702">
      <w:pPr>
        <w:rPr>
          <w:rFonts w:ascii="Adobe Caslon Pro" w:hAnsi="Adobe Caslon Pro"/>
          <w:sz w:val="16"/>
          <w:szCs w:val="16"/>
          <w:lang w:val="it-IT"/>
        </w:rPr>
      </w:pPr>
      <w:r w:rsidRPr="001C23B4">
        <w:rPr>
          <w:rFonts w:ascii="Adobe Caslon Pro" w:hAnsi="Adobe Caslon Pro"/>
          <w:sz w:val="16"/>
          <w:szCs w:val="16"/>
          <w:lang w:val="it-IT"/>
        </w:rPr>
        <w:t>Laboratorio “Officina in Cucina” € 10. La visita al museo a seguire è di € 6. Letture in Libreria sono ad Accesso Gratuito</w:t>
      </w:r>
    </w:p>
    <w:p w14:paraId="3A718E20" w14:textId="77777777" w:rsidR="00504702" w:rsidRPr="00E05330" w:rsidRDefault="00504702" w:rsidP="00504702">
      <w:pPr>
        <w:rPr>
          <w:rFonts w:ascii="Adobe Caslon Pro" w:hAnsi="Adobe Caslon Pro"/>
          <w:sz w:val="16"/>
          <w:szCs w:val="24"/>
          <w:lang w:val="it-IT"/>
        </w:rPr>
      </w:pPr>
      <w:r w:rsidRPr="00E05330">
        <w:rPr>
          <w:rFonts w:ascii="Adobe Caslon Pro" w:hAnsi="Adobe Caslon Pro"/>
          <w:sz w:val="16"/>
          <w:szCs w:val="24"/>
          <w:lang w:val="it-IT"/>
        </w:rPr>
        <w:t>Parcheggio Riservato V</w:t>
      </w:r>
      <w:r w:rsidR="00590705" w:rsidRPr="00E05330">
        <w:rPr>
          <w:rFonts w:ascii="Adobe Caslon Pro" w:hAnsi="Adobe Caslon Pro"/>
          <w:sz w:val="16"/>
          <w:szCs w:val="24"/>
          <w:lang w:val="it-IT"/>
        </w:rPr>
        <w:t>ia</w:t>
      </w:r>
      <w:r w:rsidRPr="00E05330">
        <w:rPr>
          <w:rFonts w:ascii="Adobe Caslon Pro" w:hAnsi="Adobe Caslon Pro"/>
          <w:sz w:val="16"/>
          <w:szCs w:val="24"/>
          <w:lang w:val="it-IT"/>
        </w:rPr>
        <w:t xml:space="preserve"> Flaminia</w:t>
      </w:r>
      <w:r w:rsidR="00590705" w:rsidRPr="00E05330">
        <w:rPr>
          <w:rFonts w:ascii="Adobe Caslon Pro" w:hAnsi="Adobe Caslon Pro"/>
          <w:sz w:val="16"/>
          <w:szCs w:val="24"/>
          <w:lang w:val="it-IT"/>
        </w:rPr>
        <w:t>,</w:t>
      </w:r>
      <w:r w:rsidRPr="00E05330">
        <w:rPr>
          <w:rFonts w:ascii="Adobe Caslon Pro" w:hAnsi="Adobe Caslon Pro"/>
          <w:sz w:val="16"/>
          <w:szCs w:val="24"/>
          <w:lang w:val="it-IT"/>
        </w:rPr>
        <w:t xml:space="preserve"> 86 – Roma </w:t>
      </w:r>
    </w:p>
    <w:p w14:paraId="316635D8" w14:textId="77777777" w:rsidR="00504702" w:rsidRPr="00E05330" w:rsidRDefault="00504702" w:rsidP="00504702">
      <w:pPr>
        <w:rPr>
          <w:rFonts w:ascii="Adobe Caslon Pro" w:hAnsi="Adobe Caslon Pro"/>
          <w:sz w:val="16"/>
          <w:szCs w:val="24"/>
          <w:lang w:val="it-IT"/>
        </w:rPr>
      </w:pPr>
    </w:p>
    <w:p w14:paraId="392C7F9A" w14:textId="77777777" w:rsidR="009B1562" w:rsidRDefault="00590705" w:rsidP="00504702">
      <w:pPr>
        <w:rPr>
          <w:rFonts w:ascii="Adobe Caslon Pro" w:hAnsi="Adobe Caslon Pro"/>
          <w:b/>
          <w:sz w:val="16"/>
          <w:szCs w:val="24"/>
          <w:lang w:val="it-IT"/>
        </w:rPr>
      </w:pPr>
      <w:r w:rsidRPr="00E05330">
        <w:rPr>
          <w:rFonts w:ascii="Adobe Caslon Pro" w:hAnsi="Adobe Caslon Pro"/>
          <w:b/>
          <w:sz w:val="16"/>
          <w:szCs w:val="24"/>
          <w:lang w:val="it-IT"/>
        </w:rPr>
        <w:t>CONTATTI PER LA STAMPA</w:t>
      </w:r>
      <w:r w:rsidR="00504702" w:rsidRPr="00E05330">
        <w:rPr>
          <w:rFonts w:ascii="Adobe Caslon Pro" w:hAnsi="Adobe Caslon Pro"/>
          <w:b/>
          <w:sz w:val="16"/>
          <w:szCs w:val="24"/>
          <w:lang w:val="it-IT"/>
        </w:rPr>
        <w:t xml:space="preserve"> </w:t>
      </w:r>
    </w:p>
    <w:p w14:paraId="7B281281" w14:textId="77777777" w:rsidR="00590705" w:rsidRPr="00E05330" w:rsidRDefault="00590705" w:rsidP="00504702">
      <w:pPr>
        <w:rPr>
          <w:rFonts w:ascii="Adobe Caslon Pro" w:hAnsi="Adobe Caslon Pro"/>
          <w:b/>
          <w:sz w:val="16"/>
          <w:szCs w:val="24"/>
          <w:lang w:val="it-IT"/>
        </w:rPr>
      </w:pPr>
      <w:r w:rsidRPr="00E05330">
        <w:rPr>
          <w:rFonts w:ascii="Adobe Caslon Pro" w:hAnsi="Adobe Caslon Pro"/>
          <w:b/>
          <w:sz w:val="16"/>
          <w:szCs w:val="24"/>
          <w:lang w:val="it-IT"/>
        </w:rPr>
        <w:t xml:space="preserve">EXPLORA Museo dei Bambini di Roma </w:t>
      </w:r>
    </w:p>
    <w:p w14:paraId="4B5ADDB7" w14:textId="77777777" w:rsidR="009B1562" w:rsidRPr="00D12B1F" w:rsidRDefault="00504702" w:rsidP="00504702">
      <w:pPr>
        <w:rPr>
          <w:rFonts w:ascii="Adobe Caslon Pro" w:hAnsi="Adobe Caslon Pro"/>
          <w:sz w:val="16"/>
          <w:szCs w:val="24"/>
          <w:lang w:val="it-IT"/>
        </w:rPr>
      </w:pPr>
      <w:r w:rsidRPr="00E05330">
        <w:rPr>
          <w:rFonts w:ascii="Adobe Caslon Pro" w:hAnsi="Adobe Caslon Pro"/>
          <w:sz w:val="16"/>
          <w:szCs w:val="24"/>
          <w:lang w:val="it-IT"/>
        </w:rPr>
        <w:t xml:space="preserve">Daniela </w:t>
      </w:r>
      <w:proofErr w:type="spellStart"/>
      <w:r w:rsidRPr="00E05330">
        <w:rPr>
          <w:rFonts w:ascii="Adobe Caslon Pro" w:hAnsi="Adobe Caslon Pro"/>
          <w:sz w:val="16"/>
          <w:szCs w:val="24"/>
          <w:lang w:val="it-IT"/>
        </w:rPr>
        <w:t>V</w:t>
      </w:r>
      <w:r w:rsidR="00590705" w:rsidRPr="00E05330">
        <w:rPr>
          <w:rFonts w:ascii="Adobe Caslon Pro" w:hAnsi="Adobe Caslon Pro"/>
          <w:sz w:val="16"/>
          <w:szCs w:val="24"/>
          <w:lang w:val="it-IT"/>
        </w:rPr>
        <w:t>aturi</w:t>
      </w:r>
      <w:proofErr w:type="spellEnd"/>
      <w:r w:rsidR="003808A4" w:rsidRPr="00E05330">
        <w:rPr>
          <w:rFonts w:ascii="Adobe Caslon Pro" w:hAnsi="Adobe Caslon Pro"/>
          <w:sz w:val="16"/>
          <w:szCs w:val="24"/>
          <w:lang w:val="it-IT"/>
        </w:rPr>
        <w:t>:</w:t>
      </w:r>
      <w:r w:rsidRPr="00E05330">
        <w:rPr>
          <w:rFonts w:ascii="Adobe Caslon Pro" w:hAnsi="Adobe Caslon Pro"/>
          <w:sz w:val="16"/>
          <w:szCs w:val="24"/>
          <w:lang w:val="it-IT"/>
        </w:rPr>
        <w:t xml:space="preserve"> </w:t>
      </w:r>
      <w:hyperlink r:id="rId7" w:history="1">
        <w:r w:rsidRPr="00E05330">
          <w:rPr>
            <w:rFonts w:ascii="Adobe Caslon Pro" w:hAnsi="Adobe Caslon Pro"/>
            <w:sz w:val="16"/>
            <w:szCs w:val="24"/>
            <w:lang w:val="it-IT"/>
          </w:rPr>
          <w:t>d.vaturi@mdbr.it</w:t>
        </w:r>
      </w:hyperlink>
      <w:r w:rsidRPr="00E05330">
        <w:rPr>
          <w:rFonts w:ascii="Adobe Caslon Pro" w:hAnsi="Adobe Caslon Pro"/>
          <w:sz w:val="16"/>
          <w:szCs w:val="24"/>
          <w:lang w:val="it-IT"/>
        </w:rPr>
        <w:t xml:space="preserve">, 06 3613776, </w:t>
      </w:r>
      <w:hyperlink r:id="rId8" w:history="1">
        <w:r w:rsidR="00590705" w:rsidRPr="00E05330">
          <w:rPr>
            <w:sz w:val="16"/>
            <w:szCs w:val="24"/>
            <w:lang w:val="it-IT"/>
          </w:rPr>
          <w:t>www.mdbr.it</w:t>
        </w:r>
      </w:hyperlink>
    </w:p>
    <w:p w14:paraId="77F8A33F" w14:textId="77777777" w:rsidR="00590705" w:rsidRPr="001C23B4" w:rsidRDefault="00590705" w:rsidP="00504702">
      <w:pPr>
        <w:rPr>
          <w:rFonts w:ascii="Adobe Caslon Pro" w:hAnsi="Adobe Caslon Pro"/>
          <w:b/>
          <w:sz w:val="16"/>
          <w:szCs w:val="24"/>
          <w:lang w:val="it-IT"/>
        </w:rPr>
      </w:pPr>
      <w:r w:rsidRPr="00E05330">
        <w:rPr>
          <w:rFonts w:ascii="Adobe Caslon Pro" w:hAnsi="Adobe Caslon Pro"/>
          <w:b/>
          <w:sz w:val="16"/>
          <w:szCs w:val="24"/>
          <w:lang w:val="it-IT"/>
        </w:rPr>
        <w:t>Mercedes-Benz Italia</w:t>
      </w:r>
    </w:p>
    <w:p w14:paraId="189BAC10" w14:textId="77777777" w:rsidR="00504702" w:rsidRPr="001C23B4" w:rsidRDefault="00590705" w:rsidP="00590705">
      <w:pPr>
        <w:rPr>
          <w:rFonts w:ascii="Adobe Caslon Pro" w:hAnsi="Adobe Caslon Pro"/>
          <w:sz w:val="16"/>
          <w:szCs w:val="24"/>
          <w:lang w:val="it-IT"/>
        </w:rPr>
      </w:pPr>
      <w:r w:rsidRPr="001C23B4">
        <w:rPr>
          <w:rFonts w:ascii="Adobe Caslon Pro" w:hAnsi="Adobe Caslon Pro"/>
          <w:sz w:val="16"/>
          <w:szCs w:val="24"/>
          <w:lang w:val="it-IT"/>
        </w:rPr>
        <w:t xml:space="preserve">Vadim </w:t>
      </w:r>
      <w:proofErr w:type="spellStart"/>
      <w:r w:rsidRPr="001C23B4">
        <w:rPr>
          <w:rFonts w:ascii="Adobe Caslon Pro" w:hAnsi="Adobe Caslon Pro"/>
          <w:sz w:val="16"/>
          <w:szCs w:val="24"/>
          <w:lang w:val="it-IT"/>
        </w:rPr>
        <w:t>Odinzoff</w:t>
      </w:r>
      <w:proofErr w:type="spellEnd"/>
      <w:r w:rsidR="003808A4" w:rsidRPr="001C23B4">
        <w:rPr>
          <w:rFonts w:ascii="Adobe Caslon Pro" w:hAnsi="Adobe Caslon Pro"/>
          <w:sz w:val="16"/>
          <w:szCs w:val="24"/>
          <w:lang w:val="it-IT"/>
        </w:rPr>
        <w:t>:</w:t>
      </w:r>
      <w:r w:rsidRPr="001C23B4">
        <w:rPr>
          <w:rFonts w:ascii="Adobe Caslon Pro" w:hAnsi="Adobe Caslon Pro"/>
          <w:sz w:val="16"/>
          <w:szCs w:val="24"/>
          <w:lang w:val="it-IT"/>
        </w:rPr>
        <w:t xml:space="preserve"> </w:t>
      </w:r>
      <w:hyperlink r:id="rId9" w:history="1">
        <w:r w:rsidRPr="001C23B4">
          <w:rPr>
            <w:sz w:val="16"/>
            <w:szCs w:val="24"/>
            <w:lang w:val="it-IT"/>
          </w:rPr>
          <w:t>vadim.odinzoff@daimler.com</w:t>
        </w:r>
      </w:hyperlink>
      <w:r w:rsidRPr="001C23B4">
        <w:rPr>
          <w:rFonts w:ascii="Adobe Caslon Pro" w:hAnsi="Adobe Caslon Pro"/>
          <w:sz w:val="16"/>
          <w:szCs w:val="24"/>
          <w:lang w:val="it-IT"/>
        </w:rPr>
        <w:t>, 06 41443261, media.mercedes-benz.it</w:t>
      </w:r>
      <w:bookmarkStart w:id="0" w:name="_GoBack"/>
      <w:bookmarkEnd w:id="0"/>
    </w:p>
    <w:sectPr w:rsidR="00504702" w:rsidRPr="001C23B4" w:rsidSect="009B1562">
      <w:headerReference w:type="default" r:id="rId10"/>
      <w:pgSz w:w="11906" w:h="16838"/>
      <w:pgMar w:top="1418" w:right="1134" w:bottom="709"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55058" w14:textId="77777777" w:rsidR="00185750" w:rsidRDefault="00185750" w:rsidP="00B21582">
      <w:r>
        <w:separator/>
      </w:r>
    </w:p>
  </w:endnote>
  <w:endnote w:type="continuationSeparator" w:id="0">
    <w:p w14:paraId="2C55BD17" w14:textId="77777777" w:rsidR="00185750" w:rsidRDefault="00185750" w:rsidP="00B2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dobe Caslon Pro">
    <w:altName w:val="Georgia"/>
    <w:charset w:val="00"/>
    <w:family w:val="auto"/>
    <w:pitch w:val="variable"/>
    <w:sig w:usb0="00000001"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4A52D" w14:textId="77777777" w:rsidR="00185750" w:rsidRDefault="00185750" w:rsidP="00B21582">
      <w:r>
        <w:separator/>
      </w:r>
    </w:p>
  </w:footnote>
  <w:footnote w:type="continuationSeparator" w:id="0">
    <w:p w14:paraId="3A4B16CC" w14:textId="77777777" w:rsidR="00185750" w:rsidRDefault="00185750" w:rsidP="00B21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7B54E" w14:textId="77777777" w:rsidR="000F2109" w:rsidRDefault="000F2109">
    <w:pPr>
      <w:pStyle w:val="Intestazione"/>
    </w:pPr>
    <w:r>
      <w:rPr>
        <w:noProof/>
        <w:lang w:val="it-IT"/>
      </w:rPr>
      <w:drawing>
        <wp:inline distT="0" distB="0" distL="0" distR="0" wp14:anchorId="418C3C55" wp14:editId="3BF362B8">
          <wp:extent cx="3626713" cy="79034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4849" cy="789939"/>
                  </a:xfrm>
                  <a:prstGeom prst="rect">
                    <a:avLst/>
                  </a:prstGeom>
                  <a:noFill/>
                </pic:spPr>
              </pic:pic>
            </a:graphicData>
          </a:graphic>
        </wp:inline>
      </w:drawing>
    </w:r>
    <w:r>
      <w:rPr>
        <w:noProof/>
        <w:lang w:val="it-IT"/>
      </w:rPr>
      <w:t xml:space="preserve">                                   </w:t>
    </w:r>
    <w:r>
      <w:rPr>
        <w:noProof/>
        <w:lang w:val="it-IT"/>
      </w:rPr>
      <w:drawing>
        <wp:inline distT="0" distB="0" distL="0" distR="0" wp14:anchorId="031EFE85" wp14:editId="5716E757">
          <wp:extent cx="1115695" cy="579120"/>
          <wp:effectExtent l="0" t="0" r="825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695" cy="57912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95"/>
    <w:rsid w:val="00031E5C"/>
    <w:rsid w:val="000336B5"/>
    <w:rsid w:val="00046F26"/>
    <w:rsid w:val="000802D4"/>
    <w:rsid w:val="000C2EA4"/>
    <w:rsid w:val="000F2109"/>
    <w:rsid w:val="00160C2C"/>
    <w:rsid w:val="00185750"/>
    <w:rsid w:val="001C23B4"/>
    <w:rsid w:val="001C4474"/>
    <w:rsid w:val="001D471B"/>
    <w:rsid w:val="00216D0B"/>
    <w:rsid w:val="002355C8"/>
    <w:rsid w:val="00322690"/>
    <w:rsid w:val="003273D2"/>
    <w:rsid w:val="00354B7E"/>
    <w:rsid w:val="003808A4"/>
    <w:rsid w:val="003B6715"/>
    <w:rsid w:val="00434EBB"/>
    <w:rsid w:val="00452E14"/>
    <w:rsid w:val="004D2E02"/>
    <w:rsid w:val="00504702"/>
    <w:rsid w:val="0053081F"/>
    <w:rsid w:val="005473C9"/>
    <w:rsid w:val="00560595"/>
    <w:rsid w:val="005845B2"/>
    <w:rsid w:val="00590705"/>
    <w:rsid w:val="005B123F"/>
    <w:rsid w:val="005C4EA8"/>
    <w:rsid w:val="006129AA"/>
    <w:rsid w:val="00636A32"/>
    <w:rsid w:val="00662EFB"/>
    <w:rsid w:val="006832F4"/>
    <w:rsid w:val="00713DF9"/>
    <w:rsid w:val="007211CF"/>
    <w:rsid w:val="007C315B"/>
    <w:rsid w:val="00826C5A"/>
    <w:rsid w:val="008669B7"/>
    <w:rsid w:val="008847B6"/>
    <w:rsid w:val="008A0BCD"/>
    <w:rsid w:val="008B22E4"/>
    <w:rsid w:val="008B4C68"/>
    <w:rsid w:val="008C25B4"/>
    <w:rsid w:val="008F38A7"/>
    <w:rsid w:val="00901B5D"/>
    <w:rsid w:val="009212D6"/>
    <w:rsid w:val="009255A3"/>
    <w:rsid w:val="0096317A"/>
    <w:rsid w:val="00963622"/>
    <w:rsid w:val="009810C2"/>
    <w:rsid w:val="009B1562"/>
    <w:rsid w:val="009B5ADE"/>
    <w:rsid w:val="00A65FFF"/>
    <w:rsid w:val="00AB5960"/>
    <w:rsid w:val="00AD13FB"/>
    <w:rsid w:val="00AF6394"/>
    <w:rsid w:val="00B21582"/>
    <w:rsid w:val="00B611DB"/>
    <w:rsid w:val="00BE308F"/>
    <w:rsid w:val="00C1394F"/>
    <w:rsid w:val="00C301C0"/>
    <w:rsid w:val="00C57CBB"/>
    <w:rsid w:val="00CC1AE6"/>
    <w:rsid w:val="00CD088A"/>
    <w:rsid w:val="00CE42A0"/>
    <w:rsid w:val="00CF1422"/>
    <w:rsid w:val="00D12B1F"/>
    <w:rsid w:val="00D14436"/>
    <w:rsid w:val="00DA14C7"/>
    <w:rsid w:val="00DB5036"/>
    <w:rsid w:val="00DC5285"/>
    <w:rsid w:val="00E05330"/>
    <w:rsid w:val="00E134E8"/>
    <w:rsid w:val="00E2603F"/>
    <w:rsid w:val="00EF0CC4"/>
    <w:rsid w:val="00F37208"/>
    <w:rsid w:val="00F448E0"/>
    <w:rsid w:val="00F46799"/>
    <w:rsid w:val="00F50D6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71C00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01B5D"/>
    <w:rPr>
      <w:sz w:val="24"/>
      <w:lang w:val="en-US" w:eastAsia="it-IT"/>
    </w:rPr>
  </w:style>
  <w:style w:type="character" w:styleId="Collegamentoipertestuale">
    <w:name w:val="Hyperlink"/>
    <w:basedOn w:val="Carpredefinitoparagrafo"/>
    <w:uiPriority w:val="99"/>
    <w:unhideWhenUsed/>
    <w:rsid w:val="00EF0CC4"/>
    <w:rPr>
      <w:color w:val="0000FF" w:themeColor="hyperlink"/>
      <w:u w:val="single"/>
    </w:rPr>
  </w:style>
  <w:style w:type="paragraph" w:styleId="Testofumetto">
    <w:name w:val="Balloon Text"/>
    <w:basedOn w:val="Normale"/>
    <w:link w:val="TestofumettoCarattere"/>
    <w:uiPriority w:val="99"/>
    <w:semiHidden/>
    <w:unhideWhenUsed/>
    <w:rsid w:val="00EF0CC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F0CC4"/>
    <w:rPr>
      <w:rFonts w:ascii="Lucida Grande" w:hAnsi="Lucida Grande" w:cs="Lucida Grande"/>
      <w:sz w:val="18"/>
      <w:szCs w:val="18"/>
      <w:lang w:val="en-US" w:eastAsia="it-IT"/>
    </w:rPr>
  </w:style>
  <w:style w:type="table" w:styleId="Grigliatabella">
    <w:name w:val="Table Grid"/>
    <w:basedOn w:val="Tabellanormale"/>
    <w:uiPriority w:val="59"/>
    <w:rsid w:val="00DB503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8A0BCD"/>
    <w:rPr>
      <w:color w:val="800080" w:themeColor="followedHyperlink"/>
      <w:u w:val="single"/>
    </w:rPr>
  </w:style>
  <w:style w:type="paragraph" w:styleId="Intestazione">
    <w:name w:val="header"/>
    <w:basedOn w:val="Normale"/>
    <w:link w:val="IntestazioneCarattere"/>
    <w:uiPriority w:val="99"/>
    <w:unhideWhenUsed/>
    <w:rsid w:val="00B21582"/>
    <w:pPr>
      <w:tabs>
        <w:tab w:val="center" w:pos="4819"/>
        <w:tab w:val="right" w:pos="9638"/>
      </w:tabs>
    </w:pPr>
  </w:style>
  <w:style w:type="character" w:customStyle="1" w:styleId="IntestazioneCarattere">
    <w:name w:val="Intestazione Carattere"/>
    <w:basedOn w:val="Carpredefinitoparagrafo"/>
    <w:link w:val="Intestazione"/>
    <w:uiPriority w:val="99"/>
    <w:rsid w:val="00B21582"/>
    <w:rPr>
      <w:sz w:val="24"/>
      <w:lang w:val="en-US" w:eastAsia="it-IT"/>
    </w:rPr>
  </w:style>
  <w:style w:type="paragraph" w:styleId="Pidipagina">
    <w:name w:val="footer"/>
    <w:basedOn w:val="Normale"/>
    <w:link w:val="PidipaginaCarattere"/>
    <w:uiPriority w:val="99"/>
    <w:unhideWhenUsed/>
    <w:rsid w:val="00B21582"/>
    <w:pPr>
      <w:tabs>
        <w:tab w:val="center" w:pos="4819"/>
        <w:tab w:val="right" w:pos="9638"/>
      </w:tabs>
    </w:pPr>
  </w:style>
  <w:style w:type="character" w:customStyle="1" w:styleId="PidipaginaCarattere">
    <w:name w:val="Piè di pagina Carattere"/>
    <w:basedOn w:val="Carpredefinitoparagrafo"/>
    <w:link w:val="Pidipagina"/>
    <w:uiPriority w:val="99"/>
    <w:rsid w:val="00B21582"/>
    <w:rPr>
      <w:sz w:val="24"/>
      <w:lang w:val="en-US"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01B5D"/>
    <w:rPr>
      <w:sz w:val="24"/>
      <w:lang w:val="en-US" w:eastAsia="it-IT"/>
    </w:rPr>
  </w:style>
  <w:style w:type="character" w:styleId="Collegamentoipertestuale">
    <w:name w:val="Hyperlink"/>
    <w:basedOn w:val="Carpredefinitoparagrafo"/>
    <w:uiPriority w:val="99"/>
    <w:unhideWhenUsed/>
    <w:rsid w:val="00EF0CC4"/>
    <w:rPr>
      <w:color w:val="0000FF" w:themeColor="hyperlink"/>
      <w:u w:val="single"/>
    </w:rPr>
  </w:style>
  <w:style w:type="paragraph" w:styleId="Testofumetto">
    <w:name w:val="Balloon Text"/>
    <w:basedOn w:val="Normale"/>
    <w:link w:val="TestofumettoCarattere"/>
    <w:uiPriority w:val="99"/>
    <w:semiHidden/>
    <w:unhideWhenUsed/>
    <w:rsid w:val="00EF0CC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F0CC4"/>
    <w:rPr>
      <w:rFonts w:ascii="Lucida Grande" w:hAnsi="Lucida Grande" w:cs="Lucida Grande"/>
      <w:sz w:val="18"/>
      <w:szCs w:val="18"/>
      <w:lang w:val="en-US" w:eastAsia="it-IT"/>
    </w:rPr>
  </w:style>
  <w:style w:type="table" w:styleId="Grigliatabella">
    <w:name w:val="Table Grid"/>
    <w:basedOn w:val="Tabellanormale"/>
    <w:uiPriority w:val="59"/>
    <w:rsid w:val="00DB503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8A0BCD"/>
    <w:rPr>
      <w:color w:val="800080" w:themeColor="followedHyperlink"/>
      <w:u w:val="single"/>
    </w:rPr>
  </w:style>
  <w:style w:type="paragraph" w:styleId="Intestazione">
    <w:name w:val="header"/>
    <w:basedOn w:val="Normale"/>
    <w:link w:val="IntestazioneCarattere"/>
    <w:uiPriority w:val="99"/>
    <w:unhideWhenUsed/>
    <w:rsid w:val="00B21582"/>
    <w:pPr>
      <w:tabs>
        <w:tab w:val="center" w:pos="4819"/>
        <w:tab w:val="right" w:pos="9638"/>
      </w:tabs>
    </w:pPr>
  </w:style>
  <w:style w:type="character" w:customStyle="1" w:styleId="IntestazioneCarattere">
    <w:name w:val="Intestazione Carattere"/>
    <w:basedOn w:val="Carpredefinitoparagrafo"/>
    <w:link w:val="Intestazione"/>
    <w:uiPriority w:val="99"/>
    <w:rsid w:val="00B21582"/>
    <w:rPr>
      <w:sz w:val="24"/>
      <w:lang w:val="en-US" w:eastAsia="it-IT"/>
    </w:rPr>
  </w:style>
  <w:style w:type="paragraph" w:styleId="Pidipagina">
    <w:name w:val="footer"/>
    <w:basedOn w:val="Normale"/>
    <w:link w:val="PidipaginaCarattere"/>
    <w:uiPriority w:val="99"/>
    <w:unhideWhenUsed/>
    <w:rsid w:val="00B21582"/>
    <w:pPr>
      <w:tabs>
        <w:tab w:val="center" w:pos="4819"/>
        <w:tab w:val="right" w:pos="9638"/>
      </w:tabs>
    </w:pPr>
  </w:style>
  <w:style w:type="character" w:customStyle="1" w:styleId="PidipaginaCarattere">
    <w:name w:val="Piè di pagina Carattere"/>
    <w:basedOn w:val="Carpredefinitoparagrafo"/>
    <w:link w:val="Pidipagina"/>
    <w:uiPriority w:val="99"/>
    <w:rsid w:val="00B21582"/>
    <w:rPr>
      <w:sz w:val="24"/>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br.it" TargetMode="External"/><Relationship Id="rId3" Type="http://schemas.openxmlformats.org/officeDocument/2006/relationships/settings" Target="settings.xml"/><Relationship Id="rId7" Type="http://schemas.openxmlformats.org/officeDocument/2006/relationships/hyperlink" Target="mailto:d.vaturi@mdbr.i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adim.odinzoff@daimle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2864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MDBR Museo dei Bambini Roma</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Tomasich</dc:creator>
  <cp:lastModifiedBy>Franchi, Fabio (183)</cp:lastModifiedBy>
  <cp:revision>3</cp:revision>
  <cp:lastPrinted>2013-08-28T10:19:00Z</cp:lastPrinted>
  <dcterms:created xsi:type="dcterms:W3CDTF">2013-09-03T06:56:00Z</dcterms:created>
  <dcterms:modified xsi:type="dcterms:W3CDTF">2013-09-17T12:24:00Z</dcterms:modified>
</cp:coreProperties>
</file>