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2D2F980D" w14:textId="77777777" w:rsidTr="00F071FF">
        <w:trPr>
          <w:trHeight w:val="649"/>
        </w:trPr>
        <w:tc>
          <w:tcPr>
            <w:tcW w:w="4671" w:type="dxa"/>
            <w:tcMar>
              <w:left w:w="0" w:type="dxa"/>
              <w:right w:w="0" w:type="dxa"/>
            </w:tcMar>
          </w:tcPr>
          <w:p w14:paraId="460B7A88" w14:textId="77777777" w:rsidR="00060587" w:rsidRPr="00E675DA" w:rsidRDefault="00060587" w:rsidP="00D64152">
            <w:bookmarkStart w:id="0" w:name="_GoBack"/>
            <w:bookmarkEnd w:id="0"/>
          </w:p>
        </w:tc>
        <w:tc>
          <w:tcPr>
            <w:tcW w:w="2524" w:type="dxa"/>
          </w:tcPr>
          <w:p w14:paraId="41689869" w14:textId="77777777" w:rsidR="00060587" w:rsidRPr="00E675DA" w:rsidRDefault="00060587" w:rsidP="00C76248"/>
        </w:tc>
        <w:tc>
          <w:tcPr>
            <w:tcW w:w="2710" w:type="dxa"/>
            <w:tcMar>
              <w:left w:w="0" w:type="dxa"/>
              <w:right w:w="0" w:type="dxa"/>
            </w:tcMar>
            <w:vAlign w:val="bottom"/>
          </w:tcPr>
          <w:p w14:paraId="64ABC849" w14:textId="77777777" w:rsidR="00060587" w:rsidRPr="00FD4025" w:rsidRDefault="00060587" w:rsidP="00B42491">
            <w:pPr>
              <w:spacing w:line="120" w:lineRule="exact"/>
            </w:pPr>
            <w:r>
              <w:t xml:space="preserve">   </w:t>
            </w:r>
          </w:p>
        </w:tc>
      </w:tr>
      <w:tr w:rsidR="002C5C33" w:rsidRPr="00E675DA" w14:paraId="61B9DA1D" w14:textId="77777777" w:rsidTr="00F071FF">
        <w:trPr>
          <w:trHeight w:val="783"/>
        </w:trPr>
        <w:tc>
          <w:tcPr>
            <w:tcW w:w="4671" w:type="dxa"/>
            <w:tcMar>
              <w:left w:w="0" w:type="dxa"/>
              <w:right w:w="0" w:type="dxa"/>
            </w:tcMar>
          </w:tcPr>
          <w:p w14:paraId="15E8E40C" w14:textId="77777777" w:rsidR="002C5C33" w:rsidRPr="00E675DA" w:rsidRDefault="002C5C33" w:rsidP="00060587"/>
        </w:tc>
        <w:tc>
          <w:tcPr>
            <w:tcW w:w="2524" w:type="dxa"/>
          </w:tcPr>
          <w:p w14:paraId="2281521D" w14:textId="77777777" w:rsidR="002C5C33" w:rsidRPr="00E675DA" w:rsidRDefault="002C5C33" w:rsidP="00060587">
            <w:pPr>
              <w:spacing w:line="283" w:lineRule="exact"/>
              <w:rPr>
                <w:rFonts w:ascii="MB Corpo S Text Office" w:hAnsi="MB Corpo S Text Office"/>
                <w:szCs w:val="21"/>
              </w:rPr>
            </w:pPr>
          </w:p>
        </w:tc>
        <w:tc>
          <w:tcPr>
            <w:tcW w:w="2710" w:type="dxa"/>
            <w:tcMar>
              <w:left w:w="0" w:type="dxa"/>
              <w:right w:w="0" w:type="dxa"/>
            </w:tcMar>
          </w:tcPr>
          <w:p w14:paraId="5637ED63" w14:textId="77777777" w:rsidR="002C5C33" w:rsidRPr="00FD4025" w:rsidRDefault="002C5C33" w:rsidP="007401F2">
            <w:pPr>
              <w:pStyle w:val="03Presse-Information"/>
              <w:framePr w:wrap="auto" w:vAnchor="margin" w:hAnchor="text" w:yAlign="inline"/>
            </w:pPr>
            <w:r>
              <w:t xml:space="preserve">Informazione stampa </w:t>
            </w:r>
          </w:p>
          <w:p w14:paraId="3A9ADA6A" w14:textId="06A9599E" w:rsidR="002C5C33" w:rsidRPr="007401F2" w:rsidRDefault="006D0257" w:rsidP="00F071FF">
            <w:pPr>
              <w:pStyle w:val="04Datum"/>
              <w:framePr w:wrap="auto" w:vAnchor="margin" w:hAnchor="text" w:yAlign="inline"/>
            </w:pPr>
            <w:r>
              <w:t>16 febbraio 2022</w:t>
            </w:r>
          </w:p>
        </w:tc>
      </w:tr>
      <w:tr w:rsidR="00984BDE" w:rsidRPr="00E675DA" w14:paraId="0A028EBC" w14:textId="77777777" w:rsidTr="00F071FF">
        <w:trPr>
          <w:trHeight w:val="207"/>
        </w:trPr>
        <w:tc>
          <w:tcPr>
            <w:tcW w:w="4671" w:type="dxa"/>
            <w:tcMar>
              <w:left w:w="0" w:type="dxa"/>
              <w:right w:w="0" w:type="dxa"/>
            </w:tcMar>
          </w:tcPr>
          <w:p w14:paraId="31F180EC" w14:textId="77777777" w:rsidR="00984BDE" w:rsidRPr="00E675DA" w:rsidRDefault="00984BDE" w:rsidP="00060587">
            <w:pPr>
              <w:rPr>
                <w:rFonts w:ascii="MB Corpo S Text Office" w:hAnsi="MB Corpo S Text Office"/>
                <w:sz w:val="18"/>
                <w:szCs w:val="18"/>
              </w:rPr>
            </w:pPr>
          </w:p>
        </w:tc>
        <w:tc>
          <w:tcPr>
            <w:tcW w:w="2524" w:type="dxa"/>
          </w:tcPr>
          <w:p w14:paraId="18EBB747" w14:textId="77777777" w:rsidR="00984BDE" w:rsidRPr="00E675DA" w:rsidRDefault="00984BDE" w:rsidP="00060587">
            <w:pPr>
              <w:rPr>
                <w:rFonts w:ascii="MB Corpo S Text Office" w:hAnsi="MB Corpo S Text Office"/>
                <w:sz w:val="18"/>
                <w:szCs w:val="18"/>
              </w:rPr>
            </w:pPr>
          </w:p>
        </w:tc>
        <w:tc>
          <w:tcPr>
            <w:tcW w:w="2710" w:type="dxa"/>
            <w:tcMar>
              <w:left w:w="0" w:type="dxa"/>
              <w:right w:w="0" w:type="dxa"/>
            </w:tcMar>
          </w:tcPr>
          <w:p w14:paraId="25E2D498" w14:textId="77777777" w:rsidR="00984BDE" w:rsidRPr="008420F2" w:rsidRDefault="00984BDE" w:rsidP="00984BDE">
            <w:pPr>
              <w:pStyle w:val="04Datum"/>
              <w:framePr w:wrap="auto" w:vAnchor="margin" w:hAnchor="text" w:yAlign="inline"/>
            </w:pPr>
          </w:p>
        </w:tc>
      </w:tr>
    </w:tbl>
    <w:p w14:paraId="1F2A68AA" w14:textId="77777777" w:rsidR="00E33FC8" w:rsidRPr="00472688" w:rsidRDefault="00E33FC8" w:rsidP="00405A0F">
      <w:pPr>
        <w:pStyle w:val="Titolo1"/>
        <w:sectPr w:rsidR="00E33FC8" w:rsidRPr="00472688" w:rsidSect="007401F2">
          <w:headerReference w:type="default" r:id="rId8"/>
          <w:footerReference w:type="default" r:id="rId9"/>
          <w:headerReference w:type="first" r:id="rId10"/>
          <w:footerReference w:type="first" r:id="rId11"/>
          <w:type w:val="continuous"/>
          <w:pgSz w:w="11906" w:h="16838" w:code="9"/>
          <w:pgMar w:top="851" w:right="652" w:bottom="369" w:left="1361" w:header="1185" w:footer="1826" w:gutter="0"/>
          <w:cols w:space="708"/>
          <w:titlePg/>
          <w:docGrid w:linePitch="360"/>
        </w:sectPr>
      </w:pPr>
    </w:p>
    <w:p w14:paraId="38FDF53C" w14:textId="77777777" w:rsidR="00E33FC8" w:rsidRPr="00FD4025" w:rsidRDefault="00611096" w:rsidP="007401F2">
      <w:pPr>
        <w:pStyle w:val="Titolo2"/>
        <w:tabs>
          <w:tab w:val="left" w:pos="7572"/>
          <w:tab w:val="left" w:pos="8712"/>
        </w:tabs>
      </w:pPr>
      <w:r>
        <w:tab/>
      </w:r>
      <w:r>
        <w:tab/>
      </w:r>
    </w:p>
    <w:p w14:paraId="01B5D079" w14:textId="4BBB3BD8" w:rsidR="00611096" w:rsidRPr="00860503" w:rsidRDefault="00860503" w:rsidP="00611096">
      <w:pPr>
        <w:pStyle w:val="Titolo1"/>
      </w:pPr>
      <w:r>
        <w:t>Mercedes-AMG EQE: due nuove berline completamente elettriche ad alte prestazioni prodotte ad Affalterbach</w:t>
      </w:r>
    </w:p>
    <w:p w14:paraId="370B64FC" w14:textId="2AE839FF" w:rsidR="00611096" w:rsidRPr="00F432C7" w:rsidRDefault="00FA6F05" w:rsidP="00F071FF">
      <w:pPr>
        <w:pStyle w:val="Titolo2"/>
      </w:pPr>
      <w:r>
        <w:t>Nuova Mercedes-AMG EQE 43 4MATIC ed EQE 53 4MATIC+ con trazione elettrica a batteria</w:t>
      </w:r>
    </w:p>
    <w:p w14:paraId="0A7DB78B" w14:textId="4F03E919" w:rsidR="00611096" w:rsidRDefault="004A0BDE" w:rsidP="003A7599">
      <w:pPr>
        <w:pStyle w:val="02Flietextbold"/>
      </w:pPr>
      <w:r>
        <w:t xml:space="preserve">Affalterbach. </w:t>
      </w:r>
      <w:r w:rsidR="003A7599">
        <w:t xml:space="preserve">Mercedes-AMG prosegue il suo viaggio nel futuro della </w:t>
      </w:r>
      <w:proofErr w:type="spellStart"/>
      <w:r w:rsidR="003A7599">
        <w:t>Driving</w:t>
      </w:r>
      <w:proofErr w:type="spellEnd"/>
      <w:r w:rsidR="003A7599">
        <w:t xml:space="preserve"> Performance e arricchisce la sua gamma di prodotti con modelli ad alte prestazioni dotati di trazione elettrica a batteria. Le ultime arrivate sono le due berline business Mercedes-AMG EQE 43 4MATIC (consumo di corrente combinato secondo WLTP: 22,5–19,7 kWh/100 km; emissioni di CO</w:t>
      </w:r>
      <w:r w:rsidR="003A7599">
        <w:rPr>
          <w:vertAlign w:val="subscript"/>
        </w:rPr>
        <w:t>2</w:t>
      </w:r>
      <w:r w:rsidR="003A7599">
        <w:t xml:space="preserve"> combinate secondo WLTP: 0 g/km; autonomia secondo WLTP: 462–533 km)</w:t>
      </w:r>
      <w:r w:rsidR="003A7599">
        <w:rPr>
          <w:rStyle w:val="Rimandonotaapidipagina"/>
        </w:rPr>
        <w:footnoteReference w:id="1"/>
      </w:r>
      <w:r w:rsidR="003A7599">
        <w:t xml:space="preserve"> e Mercedes-AMG EQE 53 4MATIC+ (consumo di corrente combinato secondo WLTP, d</w:t>
      </w:r>
      <w:r w:rsidR="00036BEC">
        <w:t>ato provvisorio: 23,2–20,3 kWh/</w:t>
      </w:r>
      <w:r w:rsidR="003A7599">
        <w:t>100 km; emissioni di CO</w:t>
      </w:r>
      <w:r w:rsidR="003A7599">
        <w:rPr>
          <w:vertAlign w:val="subscript"/>
        </w:rPr>
        <w:t>2</w:t>
      </w:r>
      <w:r w:rsidR="003A7599">
        <w:t xml:space="preserve"> combinate secondo WLTP, dato provvisorio: 0 g/km; autonomia secondo WLTP dato provvisorio: 444–518 km)</w:t>
      </w:r>
      <w:r w:rsidR="003A7599">
        <w:rPr>
          <w:rStyle w:val="Rimandonotaapidipagina"/>
        </w:rPr>
        <w:footnoteReference w:id="2"/>
      </w:r>
      <w:r w:rsidR="003A7599">
        <w:t xml:space="preserve">. Questi modelli si basano sull'architettura esclusivamente elettrica di Mercedes per la categoria superiore e </w:t>
      </w:r>
      <w:proofErr w:type="spellStart"/>
      <w:r w:rsidR="003A7599">
        <w:t>luxury</w:t>
      </w:r>
      <w:proofErr w:type="spellEnd"/>
      <w:r w:rsidR="003A7599">
        <w:t xml:space="preserve"> (EVA2). Soluzioni specifiche di AMG, in particolare per ciò che riguarda la trazione, l'assetto, i freni, il sound, il design degli esterni e degli interni e gli equipaggiamenti, garantiscono un'esperienza di guida AMG sportiva ed emozionale.</w:t>
      </w:r>
    </w:p>
    <w:p w14:paraId="13F6FD94" w14:textId="77777777" w:rsidR="00946A68" w:rsidRDefault="00946A68" w:rsidP="00946A68">
      <w:pPr>
        <w:pStyle w:val="02Flietextbold"/>
      </w:pPr>
    </w:p>
    <w:p w14:paraId="622E8847" w14:textId="6C5C0789" w:rsidR="005830F7" w:rsidRDefault="005830F7" w:rsidP="005830F7">
      <w:pPr>
        <w:pStyle w:val="01Flietext"/>
      </w:pPr>
      <w:r>
        <w:t xml:space="preserve">«Con questi due nuovi modelli ampliamo la nostra gamma di veicoli ad alte prestazioni con trazione puramente elettrica e ci rivolgiamo quindi a un target nuovo. EQE 43 4MATIC è il modello d'ingresso nella </w:t>
      </w:r>
      <w:proofErr w:type="spellStart"/>
      <w:r>
        <w:t>Driving</w:t>
      </w:r>
      <w:proofErr w:type="spellEnd"/>
      <w:r>
        <w:t xml:space="preserve"> Performance elettrica di Mercedes-AMG. EQE 53 4MATIC+ punta invece a incrementare ulteriormente la sportività e la dinamica di marcia. Quindi il nostro futuro della </w:t>
      </w:r>
      <w:proofErr w:type="spellStart"/>
      <w:r>
        <w:t>Driving</w:t>
      </w:r>
      <w:proofErr w:type="spellEnd"/>
      <w:r>
        <w:t xml:space="preserve"> Performance non è ancora giunto al termine: ai modelli ibridi ad alte prestazioni e alle versioni AMG completamente elettriche basate su EVA2 seguiranno in un futuro non troppo lontano vetture elettriche AMG indipendenti. Queste si basano su AMG.EA, la no</w:t>
      </w:r>
      <w:r w:rsidR="00036BEC">
        <w:t>stra nuova piattaforma</w:t>
      </w:r>
      <w:r>
        <w:t xml:space="preserve"> sviluppata internamente», ha affermato Philipp Schiemer, Presidente del Consiglio di Amministrazione di Mercedes-AMG GmbH. </w:t>
      </w:r>
    </w:p>
    <w:p w14:paraId="2E2EFE6F" w14:textId="77777777" w:rsidR="005830F7" w:rsidRDefault="005830F7" w:rsidP="005830F7">
      <w:pPr>
        <w:pStyle w:val="01Flietext"/>
      </w:pPr>
    </w:p>
    <w:p w14:paraId="5BE3BEB7" w14:textId="384630CC" w:rsidR="005830F7" w:rsidRDefault="005830F7" w:rsidP="005830F7">
      <w:pPr>
        <w:pStyle w:val="01Flietext"/>
      </w:pPr>
      <w:r>
        <w:t xml:space="preserve">«Il formato compatto di EQE rappresenta il punto di partenza perfetto per realizzare un'esperienza di guida molto agile ed emozionale con le nostre soluzioni specifiche di AMG. Questo vale soprattutto per la trazione, l'assetto, i freni e il sound. Con questo modello facciamo in modo che i nostri clienti possano godere della </w:t>
      </w:r>
      <w:proofErr w:type="spellStart"/>
      <w:r>
        <w:t>Driving</w:t>
      </w:r>
      <w:proofErr w:type="spellEnd"/>
      <w:r>
        <w:t xml:space="preserve"> Performance tipica del marchio anche a bordo della nostra seconda serie completamente elettrica», ha aggiunto Jochen Hermann, </w:t>
      </w:r>
      <w:proofErr w:type="spellStart"/>
      <w:r>
        <w:t>Chief</w:t>
      </w:r>
      <w:proofErr w:type="spellEnd"/>
      <w:r>
        <w:t xml:space="preserve"> Technical </w:t>
      </w:r>
      <w:proofErr w:type="spellStart"/>
      <w:r>
        <w:t>Officer</w:t>
      </w:r>
      <w:proofErr w:type="spellEnd"/>
      <w:r>
        <w:t xml:space="preserve"> di Mercedes-AMG GmbH.</w:t>
      </w:r>
    </w:p>
    <w:p w14:paraId="00AFFAE2" w14:textId="6B29D232" w:rsidR="005830F7" w:rsidRDefault="005830F7" w:rsidP="005830F7">
      <w:pPr>
        <w:pStyle w:val="01Flietext"/>
      </w:pPr>
      <w:r>
        <w:lastRenderedPageBreak/>
        <w:t>Entrambi i nuovi modelli di Mercedes-AMG EQE offrono un concetto di trazione orientata alla performance, con due motori elettrici. La potente catena cinematica elettrica (</w:t>
      </w:r>
      <w:proofErr w:type="spellStart"/>
      <w:r>
        <w:t>eATS</w:t>
      </w:r>
      <w:proofErr w:type="spellEnd"/>
      <w:r>
        <w:t>) comprende un motore sull'asse anteriore e uno sull'asse posteriore e permette alla trazione integrale completamente variabile di trasmettere la forza motrice all'asfalto in modo ottimale in qualsiasi condizione di marcia.</w:t>
      </w:r>
      <w:r w:rsidR="00490C99">
        <w:t xml:space="preserve"> La gamma di potenza va dai 350 </w:t>
      </w:r>
      <w:r>
        <w:t>kW (476 CV) di EQE 43 4MATIC ai 505 kW (687 CV) di EQE 53 4MA</w:t>
      </w:r>
      <w:r w:rsidR="00490C99">
        <w:t>TIC+ con pacchetto DYNAMIC PLUS </w:t>
      </w:r>
      <w:r>
        <w:t>AMG a richiesta</w:t>
      </w:r>
      <w:bookmarkStart w:id="1" w:name="_Hlk75162878"/>
      <w:r>
        <w:t xml:space="preserve"> e funzione booster</w:t>
      </w:r>
      <w:bookmarkEnd w:id="1"/>
      <w:r>
        <w:t xml:space="preserve">. La coppia massima è compresa tra 858 e 1000 Nm. </w:t>
      </w:r>
    </w:p>
    <w:p w14:paraId="7A386D17" w14:textId="77777777" w:rsidR="005830F7" w:rsidRPr="002515FB" w:rsidRDefault="005830F7" w:rsidP="005830F7">
      <w:pPr>
        <w:pStyle w:val="01Flietext"/>
      </w:pPr>
    </w:p>
    <w:tbl>
      <w:tblPr>
        <w:tblStyle w:val="Grigliatabella"/>
        <w:tblW w:w="0" w:type="auto"/>
        <w:tblInd w:w="-5" w:type="dxa"/>
        <w:tblLook w:val="04A0" w:firstRow="1" w:lastRow="0" w:firstColumn="1" w:lastColumn="0" w:noHBand="0" w:noVBand="1"/>
      </w:tblPr>
      <w:tblGrid>
        <w:gridCol w:w="3686"/>
        <w:gridCol w:w="2835"/>
        <w:gridCol w:w="3118"/>
      </w:tblGrid>
      <w:tr w:rsidR="005830F7" w:rsidRPr="000668DF" w14:paraId="435B1B71" w14:textId="77777777" w:rsidTr="00FA653F">
        <w:tc>
          <w:tcPr>
            <w:tcW w:w="3686" w:type="dxa"/>
          </w:tcPr>
          <w:p w14:paraId="61BE0603" w14:textId="77777777" w:rsidR="005830F7" w:rsidRPr="000668DF" w:rsidRDefault="005830F7" w:rsidP="00FA653F">
            <w:pPr>
              <w:autoSpaceDE w:val="0"/>
              <w:autoSpaceDN w:val="0"/>
              <w:adjustRightInd w:val="0"/>
              <w:rPr>
                <w:b/>
                <w:bCs/>
              </w:rPr>
            </w:pPr>
          </w:p>
        </w:tc>
        <w:tc>
          <w:tcPr>
            <w:tcW w:w="2835" w:type="dxa"/>
          </w:tcPr>
          <w:p w14:paraId="51F993CE" w14:textId="77777777" w:rsidR="005830F7" w:rsidRPr="000668DF" w:rsidRDefault="005830F7" w:rsidP="005E2F66">
            <w:pPr>
              <w:autoSpaceDE w:val="0"/>
              <w:autoSpaceDN w:val="0"/>
              <w:adjustRightInd w:val="0"/>
              <w:jc w:val="center"/>
              <w:rPr>
                <w:b/>
                <w:bCs/>
              </w:rPr>
            </w:pPr>
            <w:r>
              <w:rPr>
                <w:b/>
              </w:rPr>
              <w:t>AMG EQE 43 4MATIC</w:t>
            </w:r>
          </w:p>
        </w:tc>
        <w:tc>
          <w:tcPr>
            <w:tcW w:w="3118" w:type="dxa"/>
          </w:tcPr>
          <w:p w14:paraId="6EA82332" w14:textId="77777777" w:rsidR="005830F7" w:rsidRPr="000668DF" w:rsidRDefault="005830F7" w:rsidP="005E2F66">
            <w:pPr>
              <w:autoSpaceDE w:val="0"/>
              <w:autoSpaceDN w:val="0"/>
              <w:adjustRightInd w:val="0"/>
              <w:jc w:val="center"/>
              <w:rPr>
                <w:b/>
                <w:bCs/>
              </w:rPr>
            </w:pPr>
            <w:r>
              <w:rPr>
                <w:b/>
              </w:rPr>
              <w:t>AMG EQE 53 4MATIC+</w:t>
            </w:r>
          </w:p>
        </w:tc>
      </w:tr>
      <w:tr w:rsidR="005830F7" w14:paraId="044BCEC6" w14:textId="77777777" w:rsidTr="00FA653F">
        <w:tc>
          <w:tcPr>
            <w:tcW w:w="3686" w:type="dxa"/>
          </w:tcPr>
          <w:p w14:paraId="193895A5" w14:textId="77777777" w:rsidR="005830F7" w:rsidRDefault="005830F7" w:rsidP="00FA653F">
            <w:pPr>
              <w:autoSpaceDE w:val="0"/>
              <w:autoSpaceDN w:val="0"/>
              <w:adjustRightInd w:val="0"/>
            </w:pPr>
            <w:r>
              <w:t>Potenza massima complessiva</w:t>
            </w:r>
          </w:p>
          <w:p w14:paraId="2AD19B62" w14:textId="77777777" w:rsidR="005830F7" w:rsidRDefault="005830F7" w:rsidP="00FA653F">
            <w:pPr>
              <w:autoSpaceDE w:val="0"/>
              <w:autoSpaceDN w:val="0"/>
              <w:adjustRightInd w:val="0"/>
            </w:pPr>
            <w:r>
              <w:t xml:space="preserve">(senza/con pacchetto DYNAMIC PLUS AMG) </w:t>
            </w:r>
          </w:p>
        </w:tc>
        <w:tc>
          <w:tcPr>
            <w:tcW w:w="2835" w:type="dxa"/>
          </w:tcPr>
          <w:p w14:paraId="4642BA2B" w14:textId="77777777" w:rsidR="005830F7" w:rsidRDefault="005830F7" w:rsidP="00FA653F">
            <w:pPr>
              <w:autoSpaceDE w:val="0"/>
              <w:autoSpaceDN w:val="0"/>
              <w:adjustRightInd w:val="0"/>
              <w:jc w:val="center"/>
            </w:pPr>
            <w:r>
              <w:t>350 kW (476 CV)</w:t>
            </w:r>
          </w:p>
        </w:tc>
        <w:tc>
          <w:tcPr>
            <w:tcW w:w="3118" w:type="dxa"/>
          </w:tcPr>
          <w:p w14:paraId="08ECECF9" w14:textId="77777777" w:rsidR="005830F7" w:rsidRDefault="005830F7" w:rsidP="00FA653F">
            <w:pPr>
              <w:autoSpaceDE w:val="0"/>
              <w:autoSpaceDN w:val="0"/>
              <w:adjustRightInd w:val="0"/>
              <w:jc w:val="center"/>
            </w:pPr>
            <w:r>
              <w:t xml:space="preserve">460 kW (626 CV) / </w:t>
            </w:r>
            <w:r>
              <w:br/>
              <w:t xml:space="preserve">505 kW (687 CV) </w:t>
            </w:r>
          </w:p>
        </w:tc>
      </w:tr>
      <w:tr w:rsidR="005830F7" w14:paraId="03AEE560" w14:textId="77777777" w:rsidTr="00FA653F">
        <w:tc>
          <w:tcPr>
            <w:tcW w:w="3686" w:type="dxa"/>
          </w:tcPr>
          <w:p w14:paraId="6B482BE3" w14:textId="77777777" w:rsidR="005830F7" w:rsidRDefault="005830F7" w:rsidP="00FA653F">
            <w:pPr>
              <w:autoSpaceDE w:val="0"/>
              <w:autoSpaceDN w:val="0"/>
              <w:adjustRightInd w:val="0"/>
            </w:pPr>
            <w:r>
              <w:t>Coppia massima complessiva</w:t>
            </w:r>
          </w:p>
          <w:p w14:paraId="4AC898E1" w14:textId="77777777" w:rsidR="005830F7" w:rsidRDefault="005830F7" w:rsidP="00FA653F">
            <w:pPr>
              <w:autoSpaceDE w:val="0"/>
              <w:autoSpaceDN w:val="0"/>
              <w:adjustRightInd w:val="0"/>
            </w:pPr>
            <w:r>
              <w:t>(senza/con pacchetto DYNAMIC PLUS AMG)</w:t>
            </w:r>
          </w:p>
        </w:tc>
        <w:tc>
          <w:tcPr>
            <w:tcW w:w="2835" w:type="dxa"/>
          </w:tcPr>
          <w:p w14:paraId="0C9DBB7F" w14:textId="739471F7" w:rsidR="005830F7" w:rsidRDefault="005830F7" w:rsidP="00FA653F">
            <w:pPr>
              <w:autoSpaceDE w:val="0"/>
              <w:autoSpaceDN w:val="0"/>
              <w:adjustRightInd w:val="0"/>
              <w:jc w:val="center"/>
            </w:pPr>
            <w:r>
              <w:t>858 Nm</w:t>
            </w:r>
          </w:p>
          <w:p w14:paraId="1A2E9CC1" w14:textId="77777777" w:rsidR="005830F7" w:rsidRDefault="005830F7" w:rsidP="00FA653F">
            <w:pPr>
              <w:autoSpaceDE w:val="0"/>
              <w:autoSpaceDN w:val="0"/>
              <w:adjustRightInd w:val="0"/>
              <w:jc w:val="center"/>
            </w:pPr>
          </w:p>
        </w:tc>
        <w:tc>
          <w:tcPr>
            <w:tcW w:w="3118" w:type="dxa"/>
          </w:tcPr>
          <w:p w14:paraId="094052A3" w14:textId="77777777" w:rsidR="005830F7" w:rsidRDefault="005830F7" w:rsidP="00FA653F">
            <w:pPr>
              <w:autoSpaceDE w:val="0"/>
              <w:autoSpaceDN w:val="0"/>
              <w:adjustRightInd w:val="0"/>
              <w:jc w:val="center"/>
            </w:pPr>
            <w:r>
              <w:t>950 Nm / 1000 Nm</w:t>
            </w:r>
          </w:p>
        </w:tc>
      </w:tr>
      <w:tr w:rsidR="005830F7" w14:paraId="72936500" w14:textId="77777777" w:rsidTr="00FA653F">
        <w:tc>
          <w:tcPr>
            <w:tcW w:w="3686" w:type="dxa"/>
          </w:tcPr>
          <w:p w14:paraId="67A24327" w14:textId="77777777" w:rsidR="005830F7" w:rsidRDefault="005830F7" w:rsidP="00FA653F">
            <w:pPr>
              <w:autoSpaceDE w:val="0"/>
              <w:autoSpaceDN w:val="0"/>
              <w:adjustRightInd w:val="0"/>
            </w:pPr>
            <w:r>
              <w:t>Accelerazione 0-100 km/h</w:t>
            </w:r>
            <w:r>
              <w:br/>
              <w:t>(senza/con pacchetto DYNAMIC PLUS AMG)</w:t>
            </w:r>
          </w:p>
        </w:tc>
        <w:tc>
          <w:tcPr>
            <w:tcW w:w="2835" w:type="dxa"/>
          </w:tcPr>
          <w:p w14:paraId="56F7209C" w14:textId="77777777" w:rsidR="005830F7" w:rsidRPr="00AE753C" w:rsidRDefault="005830F7" w:rsidP="00FA653F">
            <w:pPr>
              <w:autoSpaceDE w:val="0"/>
              <w:autoSpaceDN w:val="0"/>
              <w:adjustRightInd w:val="0"/>
              <w:jc w:val="center"/>
            </w:pPr>
            <w:r>
              <w:t>4,2 secondi</w:t>
            </w:r>
            <w:r>
              <w:br/>
              <w:t>(stato di carica min. 50%)</w:t>
            </w:r>
          </w:p>
        </w:tc>
        <w:tc>
          <w:tcPr>
            <w:tcW w:w="3118" w:type="dxa"/>
          </w:tcPr>
          <w:p w14:paraId="61AADAA9" w14:textId="77777777" w:rsidR="005830F7" w:rsidRPr="00AE753C" w:rsidRDefault="005830F7" w:rsidP="00FA653F">
            <w:pPr>
              <w:autoSpaceDE w:val="0"/>
              <w:autoSpaceDN w:val="0"/>
              <w:adjustRightInd w:val="0"/>
              <w:jc w:val="center"/>
            </w:pPr>
            <w:r>
              <w:t>3,5 / 3,3 secondi</w:t>
            </w:r>
            <w:r>
              <w:br/>
              <w:t>(stato di carica min. 70%)</w:t>
            </w:r>
          </w:p>
        </w:tc>
      </w:tr>
      <w:tr w:rsidR="005830F7" w14:paraId="6A975F4B" w14:textId="77777777" w:rsidTr="00FA653F">
        <w:tc>
          <w:tcPr>
            <w:tcW w:w="3686" w:type="dxa"/>
          </w:tcPr>
          <w:p w14:paraId="1B96A883" w14:textId="77777777" w:rsidR="005830F7" w:rsidRDefault="005830F7" w:rsidP="00FA653F">
            <w:pPr>
              <w:autoSpaceDE w:val="0"/>
              <w:autoSpaceDN w:val="0"/>
              <w:adjustRightInd w:val="0"/>
            </w:pPr>
            <w:r>
              <w:t xml:space="preserve">Velocità massima ammessa </w:t>
            </w:r>
          </w:p>
          <w:p w14:paraId="7DCB78A3" w14:textId="77777777" w:rsidR="005830F7" w:rsidRDefault="005830F7" w:rsidP="00FA653F">
            <w:pPr>
              <w:autoSpaceDE w:val="0"/>
              <w:autoSpaceDN w:val="0"/>
              <w:adjustRightInd w:val="0"/>
            </w:pPr>
            <w:r>
              <w:t>(senza/con pacchetto DYNAMIC PLUS AMG)</w:t>
            </w:r>
          </w:p>
        </w:tc>
        <w:tc>
          <w:tcPr>
            <w:tcW w:w="2835" w:type="dxa"/>
          </w:tcPr>
          <w:p w14:paraId="01DFF743" w14:textId="77777777" w:rsidR="005830F7" w:rsidRDefault="005830F7" w:rsidP="00FA653F">
            <w:pPr>
              <w:autoSpaceDE w:val="0"/>
              <w:autoSpaceDN w:val="0"/>
              <w:adjustRightInd w:val="0"/>
              <w:jc w:val="center"/>
            </w:pPr>
            <w:r>
              <w:t>210 km/h</w:t>
            </w:r>
          </w:p>
        </w:tc>
        <w:tc>
          <w:tcPr>
            <w:tcW w:w="3118" w:type="dxa"/>
          </w:tcPr>
          <w:p w14:paraId="081D6424" w14:textId="77777777" w:rsidR="005830F7" w:rsidRDefault="005830F7" w:rsidP="00FA653F">
            <w:pPr>
              <w:autoSpaceDE w:val="0"/>
              <w:autoSpaceDN w:val="0"/>
              <w:adjustRightInd w:val="0"/>
              <w:jc w:val="center"/>
            </w:pPr>
            <w:r>
              <w:t>220 km/h / 240 km/h</w:t>
            </w:r>
          </w:p>
        </w:tc>
      </w:tr>
    </w:tbl>
    <w:p w14:paraId="4C2FA324" w14:textId="77777777" w:rsidR="005830F7" w:rsidRDefault="005830F7" w:rsidP="005830F7">
      <w:pPr>
        <w:pStyle w:val="051BulletEbene2"/>
        <w:numPr>
          <w:ilvl w:val="0"/>
          <w:numId w:val="0"/>
        </w:numPr>
        <w:spacing w:after="0"/>
        <w:contextualSpacing w:val="0"/>
      </w:pPr>
    </w:p>
    <w:p w14:paraId="5A928401" w14:textId="77777777" w:rsidR="005830F7" w:rsidRPr="00943CFB" w:rsidRDefault="005830F7" w:rsidP="005830F7">
      <w:pPr>
        <w:pStyle w:val="01Flietext"/>
        <w:rPr>
          <w:rFonts w:ascii="MB Corpo S Text Office" w:hAnsi="MB Corpo S Text Office"/>
        </w:rPr>
      </w:pPr>
      <w:r>
        <w:rPr>
          <w:rFonts w:ascii="MB Corpo S Text Office" w:hAnsi="MB Corpo S Text Office"/>
        </w:rPr>
        <w:t xml:space="preserve">SOUND EXPERIENCE AMG: sonorità coinvolgenti per un'esperienza di guida unica </w:t>
      </w:r>
    </w:p>
    <w:p w14:paraId="41DEF1BB" w14:textId="0BAACAE9" w:rsidR="005830F7" w:rsidRDefault="005830F7" w:rsidP="005830F7">
      <w:pPr>
        <w:pStyle w:val="01Flietext"/>
      </w:pPr>
      <w:r>
        <w:t xml:space="preserve">I modelli Mercedes-AMG sono da sempre sinonimo di forti emozioni. Il sound era e rimane una componente importante dell'esperienza di guida tipicamente AMG, anche per le vetture AMG ad alte prestazioni puramente elettriche. Attraverso speciali altoparlanti, </w:t>
      </w:r>
      <w:proofErr w:type="spellStart"/>
      <w:r>
        <w:t>bass</w:t>
      </w:r>
      <w:proofErr w:type="spellEnd"/>
      <w:r>
        <w:t xml:space="preserve"> </w:t>
      </w:r>
      <w:proofErr w:type="spellStart"/>
      <w:r>
        <w:t>actuator</w:t>
      </w:r>
      <w:proofErr w:type="spellEnd"/>
      <w:r>
        <w:t xml:space="preserve"> e sound generator, il Sound System produce sonorità particolari. I programmi «</w:t>
      </w:r>
      <w:proofErr w:type="spellStart"/>
      <w:r>
        <w:t>Authentic</w:t>
      </w:r>
      <w:proofErr w:type="spellEnd"/>
      <w:r>
        <w:t xml:space="preserve">» </w:t>
      </w:r>
      <w:proofErr w:type="gramStart"/>
      <w:r>
        <w:t>e «</w:t>
      </w:r>
      <w:proofErr w:type="gramEnd"/>
      <w:r>
        <w:t>Performance» (a richiesta) (solo p</w:t>
      </w:r>
      <w:r w:rsidR="004E125C">
        <w:t>er EQE 53 con pacchetto DYNAMIC </w:t>
      </w:r>
      <w:r>
        <w:t>PLUS AMG), sono disponibili in tre varianti: «</w:t>
      </w:r>
      <w:proofErr w:type="spellStart"/>
      <w:r>
        <w:t>Balanced</w:t>
      </w:r>
      <w:proofErr w:type="spellEnd"/>
      <w:r>
        <w:t>», «Sport» e «</w:t>
      </w:r>
      <w:proofErr w:type="spellStart"/>
      <w:r>
        <w:t>Powerful</w:t>
      </w:r>
      <w:proofErr w:type="spellEnd"/>
      <w:r>
        <w:t>». Questa esclusiva SOUND EXPERIENCE AMG viene trasmessa all'esterno e all'interno cambiando di tonalità e intensità in base allo stato di guida, al programma di marcia selezionato o alle preferenze del guidatore.</w:t>
      </w:r>
    </w:p>
    <w:p w14:paraId="20EC64D5" w14:textId="77777777" w:rsidR="005830F7" w:rsidRPr="00294575" w:rsidRDefault="005830F7" w:rsidP="005830F7">
      <w:pPr>
        <w:pStyle w:val="01Flietext"/>
      </w:pPr>
    </w:p>
    <w:p w14:paraId="27E50750" w14:textId="77777777" w:rsidR="005830F7" w:rsidRPr="00333168" w:rsidRDefault="005830F7" w:rsidP="005830F7">
      <w:pPr>
        <w:pStyle w:val="01Flietext"/>
        <w:rPr>
          <w:rFonts w:ascii="MB Corpo S Text Office" w:hAnsi="MB Corpo S Text Office"/>
        </w:rPr>
      </w:pPr>
      <w:r>
        <w:rPr>
          <w:rFonts w:ascii="MB Corpo S Text Office" w:hAnsi="MB Corpo S Text Office"/>
        </w:rPr>
        <w:t xml:space="preserve">Motori elettrici AMG per una </w:t>
      </w:r>
      <w:proofErr w:type="spellStart"/>
      <w:r>
        <w:rPr>
          <w:rFonts w:ascii="MB Corpo S Text Office" w:hAnsi="MB Corpo S Text Office"/>
        </w:rPr>
        <w:t>Driving</w:t>
      </w:r>
      <w:proofErr w:type="spellEnd"/>
      <w:r>
        <w:rPr>
          <w:rFonts w:ascii="MB Corpo S Text Office" w:hAnsi="MB Corpo S Text Office"/>
        </w:rPr>
        <w:t xml:space="preserve"> Performance perfettamente equilibrata </w:t>
      </w:r>
    </w:p>
    <w:p w14:paraId="185649ED" w14:textId="7C9727C8" w:rsidR="005830F7" w:rsidRDefault="005830F7" w:rsidP="005830F7">
      <w:pPr>
        <w:pStyle w:val="01Flietext"/>
      </w:pPr>
      <w:r>
        <w:t>I motori elettrici sull'asse anteriore e posteriore, specifici di AMG, sono di tipo sincrono a magneti permanenti (PSM). Qui l'applicazione sistematica del concetto di performance è evidente già dai valori di potenza e di coppia. Inoltre i motori elettrici si distinguono per il perfetto equilibrio tra incremento della potenza, rendimento e comfort acustico. I motori elettrici di EQE 43 4MATIC presentano una taratura e un comando specifici di AMG. In EQE 53 4MATIC+ trovano impiego motori elettrici specifici di AMG con avvolgimenti e pacchi lamierini adattati, correnti superiori e convertitore CC/CA specifico. Ciò consente di raggiungere regimi del motore più elevati e ancora più potenza, percepibile soprattutto in termini di accelerazione e velocità massima per costruzione.</w:t>
      </w:r>
    </w:p>
    <w:p w14:paraId="415ED5F9" w14:textId="77777777" w:rsidR="005830F7" w:rsidRPr="00333168" w:rsidRDefault="005830F7" w:rsidP="005830F7">
      <w:pPr>
        <w:pStyle w:val="01Flietext"/>
      </w:pPr>
    </w:p>
    <w:p w14:paraId="6E43993B" w14:textId="0AD902C2" w:rsidR="005830F7" w:rsidRDefault="005830F7" w:rsidP="005830F7">
      <w:pPr>
        <w:pStyle w:val="01Flietext"/>
      </w:pPr>
      <w:r>
        <w:t xml:space="preserve">Il motore sull'asse posteriore è particolarmente potente, grazie alla configurazione </w:t>
      </w:r>
      <w:proofErr w:type="spellStart"/>
      <w:r>
        <w:t>esafase</w:t>
      </w:r>
      <w:proofErr w:type="spellEnd"/>
      <w:r>
        <w:t xml:space="preserve"> basata su due avvolgimenti trifase. Lo statore con avvolgimento di spinta assicura un campo magnetico particolarmente forte.</w:t>
      </w:r>
    </w:p>
    <w:p w14:paraId="325A5C3A" w14:textId="77777777" w:rsidR="005830F7" w:rsidRDefault="005830F7" w:rsidP="005830F7">
      <w:pPr>
        <w:pStyle w:val="01Flietext"/>
      </w:pPr>
    </w:p>
    <w:p w14:paraId="4F90F735" w14:textId="424B7ADB" w:rsidR="005830F7" w:rsidRDefault="005830F7" w:rsidP="005830F7">
      <w:pPr>
        <w:pStyle w:val="01Flietext"/>
      </w:pPr>
      <w:r>
        <w:t>A ciò si aggiunge il sistema termico per carichi elevati, che consente accelerazioni multiple con performance costantemente elevate. Il cuore di questa raffinata costruzione è la cosiddetta “lancia dell'acqua” nell'alberino del rotore, che si occupa di raffreddare quest'ultimo. Il circuito di raffreddamento comprende inoltre altri elementi specifici di AMG come le speciali alette sullo statore e la struttura aghiforme “pin fin” sull'inverter realizzato in ceramica ad alte prestazioni. Infine, grazie allo scambiatore di calore per l'olio del cambio, in caso di avviamento a freddo si preriscalda anche l'olio per incrementare l'efficienza.</w:t>
      </w:r>
    </w:p>
    <w:p w14:paraId="076899CE" w14:textId="77777777" w:rsidR="005830F7" w:rsidRDefault="005830F7" w:rsidP="005830F7">
      <w:pPr>
        <w:pStyle w:val="01Flietext"/>
        <w:rPr>
          <w:rFonts w:ascii="MB Corpo S Text Office" w:hAnsi="MB Corpo S Text Office"/>
        </w:rPr>
      </w:pPr>
    </w:p>
    <w:p w14:paraId="52E11661" w14:textId="77777777" w:rsidR="005830F7" w:rsidRDefault="005830F7" w:rsidP="005830F7">
      <w:pPr>
        <w:pStyle w:val="01Flietext"/>
        <w:rPr>
          <w:rFonts w:ascii="MB Corpo S Text Office" w:hAnsi="MB Corpo S Text Office"/>
        </w:rPr>
      </w:pPr>
      <w:r>
        <w:rPr>
          <w:rFonts w:ascii="MB Corpo S Text Office" w:hAnsi="MB Corpo S Text Office"/>
        </w:rPr>
        <w:lastRenderedPageBreak/>
        <w:t>Batteria di nuova generazione con una capacità di 90,6 kWh</w:t>
      </w:r>
    </w:p>
    <w:p w14:paraId="202456F7" w14:textId="27B7514F" w:rsidR="005830F7" w:rsidRDefault="005830F7" w:rsidP="005830F7">
      <w:pPr>
        <w:pStyle w:val="01Flietext"/>
      </w:pPr>
      <w:r>
        <w:t>I nuovi modelli Mercedes-AMG EQE sono dotati di una batteria ad alto voltaggio da 328 volt, realizzata con la più recente tecnologia a ioni di litio. Presenta un contenuto di energia sfruttabile di 90,6 kWh e si compone di dieci moduli con 360 celle “</w:t>
      </w:r>
      <w:proofErr w:type="spellStart"/>
      <w:r>
        <w:t>pouch</w:t>
      </w:r>
      <w:proofErr w:type="spellEnd"/>
      <w:r>
        <w:t xml:space="preserve">” complessive. Anche il sistema di gestione della batteria di EQE 53 è stato messo a punto in funzione delle caratteristiche specifiche di AMG. I programmi di marcia Sport e Sport+ puntano sulla performance, mentre il programma di marcia Comfort si concentra sull'autonomia. Questa generazione di batterie si distingue per l'elevata densità energetica e per la grande potenza di carica. Una novità è la possibilità di aggiornare il sistema di gestione della batteria “over the air”, per miglioramenti costanti lungo il ciclo di vita. EQE 53 4MATIC+ dispone inoltre di un set di cavi specifico di AMG, adattato alla capacità di potenza superiore. La composizione chimica delle celle compie un grande passo avanti nella sostenibilità: la percentuale di cobalto si è infatti ridotta al 10%. Il materiale attivo ottimizzato è composto da nichel, cobalto e manganese in rapporto 8:1:1. </w:t>
      </w:r>
    </w:p>
    <w:p w14:paraId="2D28FF66" w14:textId="77777777" w:rsidR="005830F7" w:rsidRPr="007A17FD" w:rsidRDefault="005830F7" w:rsidP="005830F7">
      <w:pPr>
        <w:pStyle w:val="01Flietext"/>
      </w:pPr>
    </w:p>
    <w:p w14:paraId="18DAB257" w14:textId="77777777" w:rsidR="005830F7" w:rsidRDefault="005830F7" w:rsidP="005830F7">
      <w:pPr>
        <w:pStyle w:val="01Flietext"/>
        <w:rPr>
          <w:rFonts w:ascii="MB Corpo S Text Office" w:hAnsi="MB Corpo S Text Office"/>
        </w:rPr>
      </w:pPr>
      <w:r>
        <w:rPr>
          <w:rFonts w:ascii="MB Corpo S Text Office" w:hAnsi="MB Corpo S Text Office"/>
        </w:rPr>
        <w:t xml:space="preserve">Gestione termica intelligente per tempi di ricarica ridotti </w:t>
      </w:r>
    </w:p>
    <w:p w14:paraId="18F8759F" w14:textId="62A312A0" w:rsidR="005830F7" w:rsidRDefault="005830F7" w:rsidP="005830F7">
      <w:pPr>
        <w:pStyle w:val="01Flietext"/>
      </w:pPr>
      <w:r>
        <w:t>Un altro vantaggio della nuova generazione di batterie è la riduzione dei tempi d ricarica. L'accumulatore di energia si ricarica in corrente continua presso le stazioni di ricarica rapida fino a 170 kW, accumulando in soli 15 minuti corrente elettrica utile a percorre 180 chilometri (WLTP)</w:t>
      </w:r>
      <w:r>
        <w:rPr>
          <w:vertAlign w:val="superscript"/>
        </w:rPr>
        <w:footnoteReference w:id="3"/>
      </w:r>
      <w:r>
        <w:t>. Grazie al caricabatteria, la AMG elettrica si ricarica comodamente in corrente alternata fino a 11 kW o a richiesta 22 kW a casa o alle stazioni di ricarica pubbliche. In Giappone sarà possibile effettuare anche la ricarica bidirezionale, ossia ricaricare in entrambe le direzioni. Sono inoltre previsti programmi di ricarica intelligente che possono attivarsi in automatico in base all'ubicazione. Funzioni di ricarica particolarmente attente alla batteria rendono i processi ancora più efficienti.</w:t>
      </w:r>
    </w:p>
    <w:p w14:paraId="0EC50937" w14:textId="77777777" w:rsidR="005830F7" w:rsidRPr="0003170E" w:rsidRDefault="005830F7" w:rsidP="005830F7">
      <w:pPr>
        <w:pStyle w:val="01Flietext"/>
      </w:pPr>
    </w:p>
    <w:p w14:paraId="37FF3C27" w14:textId="406201A1" w:rsidR="005830F7" w:rsidRPr="007A17FD" w:rsidRDefault="005830F7" w:rsidP="005830F7">
      <w:pPr>
        <w:pStyle w:val="01Flietext"/>
      </w:pPr>
      <w:r>
        <w:t xml:space="preserve">La riduzione dei tempi di ricarica è merito anche della gestione termica intelligente. Se è attivata la Navigazione con Electric Intelligence, la batteria viene preriscaldata o raffreddata durante la guida per fare in modo che presenti la temperatura ottimale per ricaricarsi rapidamente. L'intervallo di temperatura desiderato per la batteria si raggiunge con l'ausilio del circuito di raffreddamento e di un riscaldatore supplementare PTC (Positive Temperature </w:t>
      </w:r>
      <w:proofErr w:type="spellStart"/>
      <w:r>
        <w:t>Coefficient</w:t>
      </w:r>
      <w:proofErr w:type="spellEnd"/>
      <w:r>
        <w:t xml:space="preserve">) integrato. </w:t>
      </w:r>
    </w:p>
    <w:p w14:paraId="55B36E59" w14:textId="77777777" w:rsidR="005830F7" w:rsidRDefault="005830F7" w:rsidP="005830F7">
      <w:pPr>
        <w:pStyle w:val="01Flietext"/>
      </w:pPr>
    </w:p>
    <w:p w14:paraId="5F9D1F6D" w14:textId="77777777" w:rsidR="005830F7" w:rsidRDefault="005830F7" w:rsidP="005830F7">
      <w:pPr>
        <w:pStyle w:val="01Flietext"/>
      </w:pPr>
      <w:r>
        <w:t xml:space="preserve">La costruzione stessa della batteria punta ad assicurarne la temperatura di esercizio ideale in qualsiasi condizione. I profilati in alluminio del telaio della batteria presentano cavità definite attraverso le quali fluisce il liquido di raffreddamento. Nel complesso, grazie alla gestione intelligente della temperatura e della ricarica si possono mantenere a lungo correnti di ricarica elevate. </w:t>
      </w:r>
    </w:p>
    <w:p w14:paraId="29CB834C" w14:textId="77777777" w:rsidR="005830F7" w:rsidRDefault="005830F7" w:rsidP="005830F7">
      <w:pPr>
        <w:pStyle w:val="01Flietext"/>
      </w:pPr>
    </w:p>
    <w:p w14:paraId="7F78C742" w14:textId="77777777" w:rsidR="005830F7" w:rsidRPr="00F13497" w:rsidRDefault="005830F7" w:rsidP="005830F7">
      <w:pPr>
        <w:pStyle w:val="01Flietext"/>
      </w:pPr>
      <w:r>
        <w:t>La batteria vanta anche una lunga durata, dovuta in gran parte alla funzione ECO Charging: la gestione intelligente provvede a ridurre le sollecitazioni della batteria durante la ricarica e ne rallenta il naturale processo di invecchiamento. Altro vantaggio per il cliente è la funzione «Interruzione della ricarica», che permette di impostare liberamente gli intervalli di ricarica e, per esempio, di sfruttare le ore notturne per ricaricare a tariffe più convenienti. La lunga vita utile delle batterie ad alto voltaggio è garantita dal loro certificato, che copre un periodo di 10 anni o una percorrenza di 250.000 chilometri.</w:t>
      </w:r>
    </w:p>
    <w:p w14:paraId="57812836" w14:textId="77777777" w:rsidR="005830F7" w:rsidRDefault="005830F7" w:rsidP="005830F7">
      <w:pPr>
        <w:pStyle w:val="01Flietext"/>
        <w:rPr>
          <w:rFonts w:ascii="MB Corpo S Text Office" w:hAnsi="MB Corpo S Text Office"/>
        </w:rPr>
      </w:pPr>
    </w:p>
    <w:p w14:paraId="10F07590" w14:textId="48FE28DA" w:rsidR="005830F7" w:rsidRDefault="005830F7" w:rsidP="005830F7">
      <w:pPr>
        <w:pStyle w:val="01Flietext"/>
        <w:rPr>
          <w:rFonts w:ascii="MB Corpo S Text Office" w:hAnsi="MB Corpo S Text Office"/>
        </w:rPr>
      </w:pPr>
      <w:r>
        <w:rPr>
          <w:rFonts w:ascii="MB Corpo S Text Office" w:hAnsi="MB Corpo S Text Office"/>
        </w:rPr>
        <w:t>Recupero intelligente ed efficiente dell'energia</w:t>
      </w:r>
    </w:p>
    <w:p w14:paraId="73DAD5E6" w14:textId="0A979118" w:rsidR="005830F7" w:rsidRPr="00785EDE" w:rsidRDefault="005830F7" w:rsidP="005830F7">
      <w:pPr>
        <w:pStyle w:val="051BulletEbene2"/>
        <w:numPr>
          <w:ilvl w:val="0"/>
          <w:numId w:val="0"/>
        </w:numPr>
        <w:spacing w:after="0"/>
        <w:contextualSpacing w:val="0"/>
      </w:pPr>
      <w:r>
        <w:t>La batteria può essere ricaricata anche tramite l'efficiente recupero di energia, la cui potenza può arrivare a 260 kW</w:t>
      </w:r>
      <w:r>
        <w:rPr>
          <w:vertAlign w:val="superscript"/>
        </w:rPr>
        <w:footnoteReference w:id="4"/>
      </w:r>
      <w:r>
        <w:t xml:space="preserve">. Il guidatore può regolare la potenza di recupero su tre livelli utilizzando le levette di innesto sul volante e farsi aiutare dal sistema di assistenza ECO in base alla situazione. Nei livelli di recupero D e D- è possibile guidare con un pedale solo ed effettuare la frenata combinata fino all'arresto. In </w:t>
      </w:r>
      <w:proofErr w:type="spellStart"/>
      <w:r>
        <w:t>D</w:t>
      </w:r>
      <w:r>
        <w:rPr>
          <w:vertAlign w:val="superscript"/>
        </w:rPr>
        <w:t>Auto</w:t>
      </w:r>
      <w:proofErr w:type="spellEnd"/>
      <w:r>
        <w:t xml:space="preserve"> si arriva fino a 5 m/s² di decelerazione, di cui 3 m/s² sono ottenuti mediante recupero di energia (2 m/s² tramite l'impianto </w:t>
      </w:r>
      <w:r>
        <w:lastRenderedPageBreak/>
        <w:t xml:space="preserve">frenante ad alte prestazioni AMG). Con l'ausilio del sistema DRIVE PILOT, disponibile a richiesta, l'auto decelera automaticamente quando si avvicina ad altri veicoli, frenando fino all'arresto quando questi si fermano, ad esempio a un semaforo. </w:t>
      </w:r>
    </w:p>
    <w:p w14:paraId="4BF9FABE" w14:textId="77777777" w:rsidR="00005A28" w:rsidRDefault="00005A28" w:rsidP="005830F7">
      <w:pPr>
        <w:pStyle w:val="01Flietext"/>
        <w:rPr>
          <w:rFonts w:ascii="MB Corpo S Text Office" w:hAnsi="MB Corpo S Text Office"/>
        </w:rPr>
      </w:pPr>
    </w:p>
    <w:p w14:paraId="75B1B86A" w14:textId="77777777" w:rsidR="005830F7" w:rsidRDefault="005830F7" w:rsidP="005830F7">
      <w:pPr>
        <w:pStyle w:val="01Flietext"/>
        <w:rPr>
          <w:rFonts w:ascii="MB Corpo S Text Office" w:hAnsi="MB Corpo S Text Office"/>
        </w:rPr>
      </w:pPr>
      <w:r>
        <w:rPr>
          <w:rFonts w:ascii="MB Corpo S Text Office" w:hAnsi="MB Corpo S Text Office"/>
        </w:rPr>
        <w:t xml:space="preserve">Trazione integrale completamente variabile 4MATIC e 4MATIC+ Performance AMG </w:t>
      </w:r>
    </w:p>
    <w:p w14:paraId="3DFCAAE7" w14:textId="34DE7CC8" w:rsidR="005830F7" w:rsidRDefault="005830F7" w:rsidP="005830F7">
      <w:pPr>
        <w:pStyle w:val="01Flietext"/>
      </w:pPr>
      <w:r>
        <w:t xml:space="preserve">La potenza dei motori è trasferita alla strada dalla trazione integrale di serie 4MATIC (EQE 43) o 4MATIC+ (EQE 53) Performance AMG completamente variabile. Diversamente da come è stato finora, il “+” in 4MATIC+ non indica la trazione integrale completamente variabile, che è presente sia in EQE 43 sia in EQE 53, bensì l'intero pacchetto di potenza e dinamica incrementate che vanta EQE 53. In entrambi i modelli il sistema distribuisce la coppia motrice in modo continuo tra asse anteriore e posteriore in funzione della situazione di marcia: rispetto a una trazione integrale meccanica il sistema elettrico assicura reazioni ancora più rapide. La coppia viene controllata 160 volte al secondo e modificata all'occorrenza. La distribuzione della coppia varia in funzione del programma di marcia selezionato: il programma «Comfort» punta alla massima efficienza, mentre nei programmi «Sport» </w:t>
      </w:r>
      <w:proofErr w:type="gramStart"/>
      <w:r>
        <w:t>e «</w:t>
      </w:r>
      <w:proofErr w:type="gramEnd"/>
      <w:r>
        <w:t xml:space="preserve">Sport+» la forza viene concentrata a favore dell'asse posteriore per una maggiore dinamica trasversale. </w:t>
      </w:r>
    </w:p>
    <w:p w14:paraId="21352514" w14:textId="77777777" w:rsidR="005830F7" w:rsidRPr="00983D8D" w:rsidRDefault="005830F7" w:rsidP="005830F7">
      <w:pPr>
        <w:autoSpaceDE w:val="0"/>
        <w:autoSpaceDN w:val="0"/>
        <w:adjustRightInd w:val="0"/>
        <w:rPr>
          <w:szCs w:val="21"/>
        </w:rPr>
      </w:pPr>
    </w:p>
    <w:p w14:paraId="4ADD523D" w14:textId="77777777" w:rsidR="005830F7" w:rsidRDefault="005830F7" w:rsidP="005830F7">
      <w:pPr>
        <w:pStyle w:val="01Flietext"/>
        <w:rPr>
          <w:rFonts w:ascii="MB Corpo S Text Office" w:hAnsi="MB Corpo S Text Office"/>
        </w:rPr>
      </w:pPr>
      <w:r>
        <w:rPr>
          <w:rFonts w:ascii="MB Corpo S Text Office" w:hAnsi="MB Corpo S Text Office"/>
        </w:rPr>
        <w:t>Assetto RIDE CONTROL+ AMG con regolazione adattiva dell'ammortizzazione</w:t>
      </w:r>
    </w:p>
    <w:p w14:paraId="27A8C36E" w14:textId="3533D4F0" w:rsidR="005830F7" w:rsidRDefault="005830F7" w:rsidP="005830F7">
      <w:pPr>
        <w:pStyle w:val="01Flietext"/>
      </w:pPr>
      <w:r>
        <w:t xml:space="preserve">L'assetto RIDE CONTROL+ AMG con sospensioni pneumatiche e regolazione adattiva dell'ammortizzazione si basa su un asse a quattro bracci anteriore e su un asse tridimensionale posteriore. Entrambi sono ottimizzati con supporti della ruota, bracci e barre stabilizzatrici trasversali specifici di AMG, con rigidità incrementata. Nelle sue caratteristiche fondamentali corrisponde all'assetto di AMG EQS e di AMG GT Coupé a quattro porte, ma la taratura è stata adattata appositamente per AMG EQE. Il supporto dell'asse posteriore è collegato alla scocca della carrozzeria con cuscinetti più rigidi del 50% e con gioco ridotto, così da realizzare un contatto con la carreggiata ancora più diretto. Gli ingegneri AMG hanno messo a punto i componenti in modo da rispondere esattamente alle particolari esigenze dei clienti AMG. Questo vale tanto per il comfort quanto per la dinamica di marcia. </w:t>
      </w:r>
    </w:p>
    <w:p w14:paraId="105E2190" w14:textId="77777777" w:rsidR="005830F7" w:rsidRDefault="005830F7" w:rsidP="005830F7">
      <w:pPr>
        <w:pStyle w:val="01Flietext"/>
      </w:pPr>
    </w:p>
    <w:p w14:paraId="063A598C" w14:textId="5F5B019C" w:rsidR="005830F7" w:rsidRPr="00FB3C29" w:rsidRDefault="005830F7" w:rsidP="005830F7">
      <w:pPr>
        <w:pStyle w:val="01Flietext"/>
      </w:pPr>
      <w:r>
        <w:t>Nella regolazione adattiva dell'ammortizzazione trovano impiego due valvole limitatrici di pressione. Grazie a queste valvole di regolazione continua, montate al di fuori degli ammortizzatori, è possibile adeguare la forza di smorzamento alle diverse condizioni di guida e ai vari programmi di marcia in modo ancora più preciso: una valvola regola il grado di trazione, ovvero la forza generata nella co</w:t>
      </w:r>
      <w:r w:rsidR="008756B5">
        <w:t xml:space="preserve">rsa di estensione della ruota, </w:t>
      </w:r>
      <w:r>
        <w:t xml:space="preserve">l'altra regola il livello di pressione quando la ruota è in compressione. Il grado di trazione e il livello di pressione vengono regolati indipendentemente l'uno dall'altro. Da un lato questa tecnologia permette di aumentare il comfort, dall'altro di rendere la dinamica di marcia ancora più sportiva. </w:t>
      </w:r>
    </w:p>
    <w:p w14:paraId="078A073C" w14:textId="77777777" w:rsidR="005830F7" w:rsidRDefault="005830F7" w:rsidP="005830F7">
      <w:pPr>
        <w:pStyle w:val="01Flietext"/>
      </w:pPr>
    </w:p>
    <w:p w14:paraId="55444530" w14:textId="77777777" w:rsidR="005830F7" w:rsidRDefault="005830F7" w:rsidP="005830F7">
      <w:pPr>
        <w:pStyle w:val="01Flietext"/>
      </w:pPr>
      <w:r>
        <w:t>La centralina di comando della regolazione dell'assetto si basa sull'analisi dei dati – tra cui quelli dei sensori di accelerazione e di posizione delle ruote – per adeguare in pochi millisecondi la forza di smorzamento sulle singole ruote in funzione della situazione. I progettisti AMG sono riusciti anche ad aumentare in modo significativo la forbice tra sportività e comfort, ad esempio ampliando l'intervallo tra la caratteristica di smorzamento minima e quella massima e con una mappatura ancora più flessibile. L'impiego delle due valvole di regolazione permette all'ammortizzatore di garantire la regolazione della forza di smorzamento in qualsiasi intervallo di oscillazione delle ruote. Grazie alla particolare forma costruttiva delle valvole, l'ammortizzatore risponde con rapidità e precisione alle variazioni del fondo stradale e delle condizioni di marcia.</w:t>
      </w:r>
    </w:p>
    <w:p w14:paraId="371F2BB6" w14:textId="77777777" w:rsidR="005830F7" w:rsidRDefault="005830F7" w:rsidP="005830F7">
      <w:pPr>
        <w:pStyle w:val="01Flietext"/>
      </w:pPr>
    </w:p>
    <w:p w14:paraId="41DCC6D3" w14:textId="0E26322E" w:rsidR="005830F7" w:rsidRDefault="005830F7" w:rsidP="005830F7">
      <w:pPr>
        <w:pStyle w:val="01Flietext"/>
      </w:pPr>
      <w:r>
        <w:t>Anche la regolazione del livello di marcia segue il principio dell'efficienza, garantendo una migliore aerodinamica e un consumo di corrente più contenuto. Nei programmi di marcia S e S+ i modelli Mercedes</w:t>
      </w:r>
      <w:r w:rsidR="004A0BDE">
        <w:noBreakHyphen/>
        <w:t>AMG </w:t>
      </w:r>
      <w:r>
        <w:t xml:space="preserve">EQE viaggiano già da 0 km/h con il livello più basso (-15 mm). Nel programma di marcia C la regolazione è in funzione della velocità, abbassando il livello a partire da 120 km/h e rialzandolo da 80 km/h. </w:t>
      </w:r>
    </w:p>
    <w:p w14:paraId="38982177" w14:textId="340ABBBE" w:rsidR="009F62EB" w:rsidRDefault="009F62EB" w:rsidP="005830F7">
      <w:pPr>
        <w:pStyle w:val="01Flietext"/>
      </w:pPr>
    </w:p>
    <w:p w14:paraId="1AD1252B" w14:textId="1DF058D0" w:rsidR="009F62EB" w:rsidRPr="00FB3C29" w:rsidRDefault="009F62EB" w:rsidP="005830F7">
      <w:pPr>
        <w:pStyle w:val="01Flietext"/>
      </w:pPr>
      <w:r>
        <w:lastRenderedPageBreak/>
        <w:t>All'elevato potenziale della dinamica di marcia concorrono anche gli speciali pneumatici, progettati appositamente per soddisfare le esigenze delle vetture Performance AMG completamente elettriche, ad esempio il MICHELIN Pilot Sport EV, concepito per le auto sportive a trazione elettrica.</w:t>
      </w:r>
    </w:p>
    <w:p w14:paraId="4DC46119" w14:textId="77777777" w:rsidR="005830F7" w:rsidRDefault="005830F7" w:rsidP="005830F7">
      <w:pPr>
        <w:pStyle w:val="01Flietext"/>
        <w:rPr>
          <w:rFonts w:ascii="MB Corpo S Text Office" w:hAnsi="MB Corpo S Text Office"/>
        </w:rPr>
      </w:pPr>
    </w:p>
    <w:p w14:paraId="01CDCAC3" w14:textId="77777777" w:rsidR="005830F7" w:rsidRDefault="005830F7" w:rsidP="005830F7">
      <w:pPr>
        <w:pStyle w:val="01Flietext"/>
        <w:rPr>
          <w:rFonts w:ascii="MB Corpo S Text Office" w:hAnsi="MB Corpo S Text Office"/>
        </w:rPr>
      </w:pPr>
      <w:r>
        <w:rPr>
          <w:rFonts w:ascii="MB Corpo S Text Office" w:hAnsi="MB Corpo S Text Office"/>
        </w:rPr>
        <w:t xml:space="preserve">Asse posteriore sterzante di serie </w:t>
      </w:r>
    </w:p>
    <w:p w14:paraId="4EE843AD" w14:textId="77777777" w:rsidR="005830F7" w:rsidRPr="00F951F5" w:rsidRDefault="005830F7" w:rsidP="005830F7">
      <w:pPr>
        <w:pStyle w:val="01Flietext"/>
      </w:pPr>
      <w:r>
        <w:t>Entrambi i modelli Mercedes-AMG EQE sono dotati di serie di un asse posteriore sterzante. L'angolo di sterzata di 3,6 gradi massimi favorisce la maneggevolezza. L'interazione tra i due assi sterzanti anteriore e posteriore è concepita in modo tale da ottenere, in città come sulle strade extraurbane, una risposta agile con una forza sterzante minima. Fino a 60 km/h le ruote posteriori sterzano nella direzione opposta a quelle anteriori, rendendo Mercedes-AMG EQE maneggevole, agile e veloce. Gli effetti sono positivi soprattutto nelle svolte, nei cambi di direzione repentini e nelle manovre. A velocità superiori a 60 km/h le ruote posteriori sterzano nella stessa direzione di quelle anteriori. Questo allungamento virtuale del passo assicura una maggiore stabilità e sicurezza di marcia alle velocità elevate, nei cambi di corsia rapidi o nelle manovre di scarto improvvise.</w:t>
      </w:r>
    </w:p>
    <w:p w14:paraId="3F791D77" w14:textId="77777777" w:rsidR="005830F7" w:rsidRDefault="005830F7" w:rsidP="005830F7">
      <w:pPr>
        <w:pStyle w:val="01Flietext"/>
        <w:rPr>
          <w:rFonts w:ascii="MB Corpo S Text Office" w:hAnsi="MB Corpo S Text Office"/>
        </w:rPr>
      </w:pPr>
    </w:p>
    <w:p w14:paraId="246C3201" w14:textId="77777777" w:rsidR="005830F7" w:rsidRDefault="005830F7" w:rsidP="005830F7">
      <w:pPr>
        <w:spacing w:line="259" w:lineRule="auto"/>
        <w:rPr>
          <w:rFonts w:ascii="MB Corpo S Text Office" w:hAnsi="MB Corpo S Text Office"/>
        </w:rPr>
      </w:pPr>
      <w:r>
        <w:rPr>
          <w:rFonts w:ascii="MB Corpo S Text Office" w:hAnsi="MB Corpo S Text Office"/>
        </w:rPr>
        <w:t>Programmi di marcia DYNAMIC SELECT AMG: esperienza di guida individuale</w:t>
      </w:r>
    </w:p>
    <w:p w14:paraId="65C706AF" w14:textId="79CB2A11" w:rsidR="005830F7" w:rsidRDefault="005830F7" w:rsidP="005830F7">
      <w:pPr>
        <w:pStyle w:val="01Flietext"/>
      </w:pPr>
      <w:r>
        <w:t>Premendo un pulsante, il guidatore può modificare le caratteristiche di marcia adattandole alla situazione specifica o alle sue preferenze. Questo grazie ai cinque programmi di marcia DYNAMIC SELECT AMG «</w:t>
      </w:r>
      <w:proofErr w:type="spellStart"/>
      <w:r>
        <w:t>Slippery</w:t>
      </w:r>
      <w:proofErr w:type="spellEnd"/>
      <w:r>
        <w:t xml:space="preserve">», «Comfort», «Sport», «Sport+» </w:t>
      </w:r>
      <w:proofErr w:type="gramStart"/>
      <w:r>
        <w:t>e «</w:t>
      </w:r>
      <w:proofErr w:type="spellStart"/>
      <w:proofErr w:type="gramEnd"/>
      <w:r>
        <w:t>Individual</w:t>
      </w:r>
      <w:proofErr w:type="spellEnd"/>
      <w:r>
        <w:t>». I programmi coprono un ampio spettro, che va dal comfort elevato alla sportività più accentuata. Parametri importanti come la caratteristica della trazione e della potenza, la regolazione adattiva dell'assetto, l'AMG DYNAMICS con la linea caratteristica dello sterzo e la SOUND EXPERIENCE AMG sono contenuti nel programma di marcia selezionato. La potenza motrice massima si ottiene nel programma di marcia Sport+ oppure in tutti i programmi mediante kick-down. Nei programmi di marcia (ad eccezione di Sport+) la potenza massima viene modificata per incrementare l'efficienza e ridurre i consumi.</w:t>
      </w:r>
    </w:p>
    <w:p w14:paraId="1F585BDE" w14:textId="77777777" w:rsidR="005830F7" w:rsidRDefault="005830F7" w:rsidP="005830F7">
      <w:pPr>
        <w:pStyle w:val="01Flietext"/>
      </w:pPr>
    </w:p>
    <w:tbl>
      <w:tblPr>
        <w:tblStyle w:val="Grigliatabella"/>
        <w:tblW w:w="0" w:type="auto"/>
        <w:tblInd w:w="137" w:type="dxa"/>
        <w:tblLook w:val="04A0" w:firstRow="1" w:lastRow="0" w:firstColumn="1" w:lastColumn="0" w:noHBand="0" w:noVBand="1"/>
      </w:tblPr>
      <w:tblGrid>
        <w:gridCol w:w="3260"/>
        <w:gridCol w:w="2835"/>
        <w:gridCol w:w="3084"/>
      </w:tblGrid>
      <w:tr w:rsidR="005830F7" w:rsidRPr="000668DF" w14:paraId="2FBC557E" w14:textId="77777777" w:rsidTr="0014726D">
        <w:tc>
          <w:tcPr>
            <w:tcW w:w="3260" w:type="dxa"/>
          </w:tcPr>
          <w:p w14:paraId="1BC90388" w14:textId="77777777" w:rsidR="005830F7" w:rsidRPr="000668DF" w:rsidRDefault="005830F7" w:rsidP="00FA653F">
            <w:pPr>
              <w:autoSpaceDE w:val="0"/>
              <w:autoSpaceDN w:val="0"/>
              <w:adjustRightInd w:val="0"/>
              <w:rPr>
                <w:b/>
                <w:bCs/>
              </w:rPr>
            </w:pPr>
          </w:p>
        </w:tc>
        <w:tc>
          <w:tcPr>
            <w:tcW w:w="2835" w:type="dxa"/>
          </w:tcPr>
          <w:p w14:paraId="09992E82" w14:textId="77777777" w:rsidR="005830F7" w:rsidRPr="000668DF" w:rsidRDefault="005830F7" w:rsidP="005E2F66">
            <w:pPr>
              <w:autoSpaceDE w:val="0"/>
              <w:autoSpaceDN w:val="0"/>
              <w:adjustRightInd w:val="0"/>
              <w:jc w:val="center"/>
              <w:rPr>
                <w:b/>
                <w:bCs/>
              </w:rPr>
            </w:pPr>
            <w:r>
              <w:rPr>
                <w:b/>
              </w:rPr>
              <w:t>EQE 43 4MATIC</w:t>
            </w:r>
          </w:p>
        </w:tc>
        <w:tc>
          <w:tcPr>
            <w:tcW w:w="3084" w:type="dxa"/>
          </w:tcPr>
          <w:p w14:paraId="5499EA3F" w14:textId="77777777" w:rsidR="005830F7" w:rsidRPr="000668DF" w:rsidRDefault="005830F7" w:rsidP="005E2F66">
            <w:pPr>
              <w:autoSpaceDE w:val="0"/>
              <w:autoSpaceDN w:val="0"/>
              <w:adjustRightInd w:val="0"/>
              <w:jc w:val="center"/>
              <w:rPr>
                <w:b/>
                <w:bCs/>
              </w:rPr>
            </w:pPr>
            <w:r>
              <w:rPr>
                <w:b/>
              </w:rPr>
              <w:t>EQE 53 4MATIC+</w:t>
            </w:r>
          </w:p>
        </w:tc>
      </w:tr>
      <w:tr w:rsidR="005830F7" w14:paraId="47B036B9" w14:textId="77777777" w:rsidTr="0014726D">
        <w:tc>
          <w:tcPr>
            <w:tcW w:w="3260" w:type="dxa"/>
          </w:tcPr>
          <w:p w14:paraId="67289E1C" w14:textId="77777777" w:rsidR="005830F7" w:rsidRDefault="005830F7" w:rsidP="00FA653F">
            <w:pPr>
              <w:autoSpaceDE w:val="0"/>
              <w:autoSpaceDN w:val="0"/>
              <w:adjustRightInd w:val="0"/>
            </w:pPr>
            <w:proofErr w:type="spellStart"/>
            <w:r>
              <w:t>Slippery</w:t>
            </w:r>
            <w:proofErr w:type="spellEnd"/>
          </w:p>
        </w:tc>
        <w:tc>
          <w:tcPr>
            <w:tcW w:w="2835" w:type="dxa"/>
          </w:tcPr>
          <w:p w14:paraId="1C46821F" w14:textId="77777777" w:rsidR="005830F7" w:rsidRDefault="005830F7" w:rsidP="00FA653F">
            <w:pPr>
              <w:autoSpaceDE w:val="0"/>
              <w:autoSpaceDN w:val="0"/>
              <w:adjustRightInd w:val="0"/>
            </w:pPr>
            <w:r>
              <w:t>Potenza al 50% (=175 kW)</w:t>
            </w:r>
          </w:p>
        </w:tc>
        <w:tc>
          <w:tcPr>
            <w:tcW w:w="3084" w:type="dxa"/>
          </w:tcPr>
          <w:p w14:paraId="57FAB2F5" w14:textId="77777777" w:rsidR="005830F7" w:rsidRDefault="005830F7" w:rsidP="00FA653F">
            <w:pPr>
              <w:autoSpaceDE w:val="0"/>
              <w:autoSpaceDN w:val="0"/>
              <w:adjustRightInd w:val="0"/>
            </w:pPr>
            <w:r>
              <w:t>Potenza al 50% (=230 kW)</w:t>
            </w:r>
          </w:p>
        </w:tc>
      </w:tr>
      <w:tr w:rsidR="005830F7" w14:paraId="2952FBC0" w14:textId="77777777" w:rsidTr="0014726D">
        <w:tc>
          <w:tcPr>
            <w:tcW w:w="3260" w:type="dxa"/>
          </w:tcPr>
          <w:p w14:paraId="4E302941" w14:textId="77777777" w:rsidR="005830F7" w:rsidRDefault="005830F7" w:rsidP="00FA653F">
            <w:pPr>
              <w:autoSpaceDE w:val="0"/>
              <w:autoSpaceDN w:val="0"/>
              <w:adjustRightInd w:val="0"/>
            </w:pPr>
            <w:r>
              <w:t>Comfort</w:t>
            </w:r>
          </w:p>
        </w:tc>
        <w:tc>
          <w:tcPr>
            <w:tcW w:w="2835" w:type="dxa"/>
          </w:tcPr>
          <w:p w14:paraId="28AB787C" w14:textId="77777777" w:rsidR="005830F7" w:rsidRDefault="005830F7" w:rsidP="00FA653F">
            <w:pPr>
              <w:autoSpaceDE w:val="0"/>
              <w:autoSpaceDN w:val="0"/>
              <w:adjustRightInd w:val="0"/>
            </w:pPr>
            <w:r>
              <w:t>Potenza all'85% (=300 kW)</w:t>
            </w:r>
          </w:p>
        </w:tc>
        <w:tc>
          <w:tcPr>
            <w:tcW w:w="3084" w:type="dxa"/>
          </w:tcPr>
          <w:p w14:paraId="5539E6AA" w14:textId="77777777" w:rsidR="005830F7" w:rsidRDefault="005830F7" w:rsidP="00FA653F">
            <w:pPr>
              <w:autoSpaceDE w:val="0"/>
              <w:autoSpaceDN w:val="0"/>
              <w:adjustRightInd w:val="0"/>
            </w:pPr>
            <w:r>
              <w:t>Potenza all'80% (=368 kW)</w:t>
            </w:r>
          </w:p>
        </w:tc>
      </w:tr>
      <w:tr w:rsidR="005830F7" w14:paraId="16AE6722" w14:textId="77777777" w:rsidTr="0014726D">
        <w:tc>
          <w:tcPr>
            <w:tcW w:w="3260" w:type="dxa"/>
          </w:tcPr>
          <w:p w14:paraId="6F90AF1E" w14:textId="77777777" w:rsidR="005830F7" w:rsidRDefault="005830F7" w:rsidP="00FA653F">
            <w:pPr>
              <w:autoSpaceDE w:val="0"/>
              <w:autoSpaceDN w:val="0"/>
              <w:adjustRightInd w:val="0"/>
            </w:pPr>
            <w:r>
              <w:t>Sport</w:t>
            </w:r>
          </w:p>
        </w:tc>
        <w:tc>
          <w:tcPr>
            <w:tcW w:w="2835" w:type="dxa"/>
          </w:tcPr>
          <w:p w14:paraId="1C9AFED9" w14:textId="77777777" w:rsidR="005830F7" w:rsidRDefault="005830F7" w:rsidP="00FA653F">
            <w:pPr>
              <w:autoSpaceDE w:val="0"/>
              <w:autoSpaceDN w:val="0"/>
              <w:adjustRightInd w:val="0"/>
            </w:pPr>
            <w:r>
              <w:t>Potenza al 90% (=325 kW)</w:t>
            </w:r>
          </w:p>
        </w:tc>
        <w:tc>
          <w:tcPr>
            <w:tcW w:w="3084" w:type="dxa"/>
          </w:tcPr>
          <w:p w14:paraId="012F8282" w14:textId="77777777" w:rsidR="005830F7" w:rsidRDefault="005830F7" w:rsidP="00FA653F">
            <w:pPr>
              <w:autoSpaceDE w:val="0"/>
              <w:autoSpaceDN w:val="0"/>
              <w:adjustRightInd w:val="0"/>
            </w:pPr>
            <w:r>
              <w:t>Potenza al 90% (=414 kW)</w:t>
            </w:r>
          </w:p>
        </w:tc>
      </w:tr>
      <w:tr w:rsidR="005830F7" w:rsidRPr="00785685" w14:paraId="355D9956" w14:textId="77777777" w:rsidTr="0014726D">
        <w:tc>
          <w:tcPr>
            <w:tcW w:w="3260" w:type="dxa"/>
          </w:tcPr>
          <w:p w14:paraId="3BB735C8" w14:textId="77777777" w:rsidR="005830F7" w:rsidRPr="00785685" w:rsidRDefault="005830F7" w:rsidP="00FA653F">
            <w:pPr>
              <w:autoSpaceDE w:val="0"/>
              <w:autoSpaceDN w:val="0"/>
              <w:adjustRightInd w:val="0"/>
            </w:pPr>
            <w:r>
              <w:t>Sport+</w:t>
            </w:r>
          </w:p>
        </w:tc>
        <w:tc>
          <w:tcPr>
            <w:tcW w:w="2835" w:type="dxa"/>
          </w:tcPr>
          <w:p w14:paraId="7E9701FF" w14:textId="77777777" w:rsidR="005830F7" w:rsidRPr="00785685" w:rsidRDefault="005830F7" w:rsidP="00FA653F">
            <w:pPr>
              <w:autoSpaceDE w:val="0"/>
              <w:autoSpaceDN w:val="0"/>
              <w:adjustRightInd w:val="0"/>
            </w:pPr>
            <w:r>
              <w:t>Potenza al 100% (=350 kW)</w:t>
            </w:r>
          </w:p>
        </w:tc>
        <w:tc>
          <w:tcPr>
            <w:tcW w:w="3084" w:type="dxa"/>
          </w:tcPr>
          <w:p w14:paraId="02348EF9" w14:textId="77777777" w:rsidR="005830F7" w:rsidRPr="00785685" w:rsidRDefault="005830F7" w:rsidP="00FA653F">
            <w:pPr>
              <w:autoSpaceDE w:val="0"/>
              <w:autoSpaceDN w:val="0"/>
              <w:adjustRightInd w:val="0"/>
            </w:pPr>
            <w:r>
              <w:t>Potenza al 100% (=460 kW)</w:t>
            </w:r>
          </w:p>
        </w:tc>
      </w:tr>
      <w:tr w:rsidR="0064506F" w:rsidRPr="0064506F" w14:paraId="43296AA2" w14:textId="77777777" w:rsidTr="0014726D">
        <w:tc>
          <w:tcPr>
            <w:tcW w:w="3260" w:type="dxa"/>
          </w:tcPr>
          <w:p w14:paraId="02FEBC5F" w14:textId="4F803FA1" w:rsidR="0064506F" w:rsidRPr="005E2F66" w:rsidRDefault="0064506F" w:rsidP="0064506F">
            <w:pPr>
              <w:autoSpaceDE w:val="0"/>
              <w:autoSpaceDN w:val="0"/>
              <w:adjustRightInd w:val="0"/>
            </w:pPr>
            <w:r>
              <w:t>RACE START senza funzione booster</w:t>
            </w:r>
          </w:p>
        </w:tc>
        <w:tc>
          <w:tcPr>
            <w:tcW w:w="2835" w:type="dxa"/>
          </w:tcPr>
          <w:p w14:paraId="018D2E34" w14:textId="2EFC24DD" w:rsidR="0064506F" w:rsidRPr="005E2F66" w:rsidRDefault="0064506F" w:rsidP="0064506F">
            <w:pPr>
              <w:autoSpaceDE w:val="0"/>
              <w:autoSpaceDN w:val="0"/>
              <w:adjustRightInd w:val="0"/>
            </w:pPr>
            <w:r>
              <w:t>Potenza al 100% (=350 kW)</w:t>
            </w:r>
          </w:p>
        </w:tc>
        <w:tc>
          <w:tcPr>
            <w:tcW w:w="3084" w:type="dxa"/>
          </w:tcPr>
          <w:p w14:paraId="20324262" w14:textId="1A1F00D0" w:rsidR="0064506F" w:rsidRPr="005E2F66" w:rsidRDefault="0064506F" w:rsidP="0064506F">
            <w:pPr>
              <w:autoSpaceDE w:val="0"/>
              <w:autoSpaceDN w:val="0"/>
              <w:adjustRightInd w:val="0"/>
            </w:pPr>
            <w:r>
              <w:t>Potenza al 100% (=460 kW)</w:t>
            </w:r>
          </w:p>
        </w:tc>
      </w:tr>
      <w:tr w:rsidR="005830F7" w14:paraId="0178654E" w14:textId="77777777" w:rsidTr="0014726D">
        <w:tc>
          <w:tcPr>
            <w:tcW w:w="3260" w:type="dxa"/>
          </w:tcPr>
          <w:p w14:paraId="62D03888" w14:textId="77777777" w:rsidR="005830F7" w:rsidRDefault="005830F7" w:rsidP="00FA653F">
            <w:pPr>
              <w:autoSpaceDE w:val="0"/>
              <w:autoSpaceDN w:val="0"/>
              <w:adjustRightInd w:val="0"/>
            </w:pPr>
            <w:r>
              <w:t>RACE START con funzione booster (contenuta nel pacchetto DYNAMIC PLUS AMG)</w:t>
            </w:r>
          </w:p>
        </w:tc>
        <w:tc>
          <w:tcPr>
            <w:tcW w:w="2835" w:type="dxa"/>
          </w:tcPr>
          <w:p w14:paraId="6915A467" w14:textId="77777777" w:rsidR="005830F7" w:rsidRDefault="005830F7" w:rsidP="00FA653F">
            <w:pPr>
              <w:autoSpaceDE w:val="0"/>
              <w:autoSpaceDN w:val="0"/>
              <w:adjustRightInd w:val="0"/>
            </w:pPr>
            <w:r>
              <w:t>non disponibile</w:t>
            </w:r>
          </w:p>
        </w:tc>
        <w:tc>
          <w:tcPr>
            <w:tcW w:w="3084" w:type="dxa"/>
          </w:tcPr>
          <w:p w14:paraId="7E50EBF1" w14:textId="77777777" w:rsidR="005830F7" w:rsidRDefault="005830F7" w:rsidP="00FA653F">
            <w:pPr>
              <w:autoSpaceDE w:val="0"/>
              <w:autoSpaceDN w:val="0"/>
              <w:adjustRightInd w:val="0"/>
            </w:pPr>
            <w:r>
              <w:t>Potenza al 110% (=505 kW)</w:t>
            </w:r>
          </w:p>
        </w:tc>
      </w:tr>
    </w:tbl>
    <w:p w14:paraId="02D3126B" w14:textId="77777777" w:rsidR="005830F7" w:rsidRDefault="005830F7" w:rsidP="005830F7">
      <w:pPr>
        <w:pStyle w:val="01Flietext"/>
      </w:pPr>
    </w:p>
    <w:p w14:paraId="7676455F" w14:textId="77777777" w:rsidR="005830F7" w:rsidRPr="006D4D5E" w:rsidRDefault="005830F7" w:rsidP="005830F7">
      <w:pPr>
        <w:pStyle w:val="01Flietext"/>
      </w:pPr>
      <w:r>
        <w:t xml:space="preserve">Attraverso i programmi di marcia DYNAMIC SELECT AMG il guidatore può preselezionare anche la taratura di base dell'assetto: premendo un tasto può passare ad esempio dal comportamento di marcia più sportivo del programma “Sport+” a una guida più tranquilla con l'impostazione “Comfort”. Con un pulsante a parte, inoltre, può adeguare la taratura su tre livelli a prescindere dai programmi di marcia. </w:t>
      </w:r>
    </w:p>
    <w:p w14:paraId="3250432F" w14:textId="77777777" w:rsidR="005830F7" w:rsidRDefault="005830F7" w:rsidP="005830F7">
      <w:pPr>
        <w:pStyle w:val="01Flietext"/>
      </w:pPr>
    </w:p>
    <w:p w14:paraId="4C2E425B" w14:textId="77777777" w:rsidR="005830F7" w:rsidRPr="00E54A2F" w:rsidRDefault="005830F7" w:rsidP="005830F7">
      <w:pPr>
        <w:pStyle w:val="01Flietext"/>
      </w:pPr>
      <w:r>
        <w:t xml:space="preserve">A seconda del programma di marcia l'unità di trasmissione centrale attiva automaticamente diverse strategie di </w:t>
      </w:r>
      <w:proofErr w:type="spellStart"/>
      <w:r>
        <w:t>derating</w:t>
      </w:r>
      <w:proofErr w:type="spellEnd"/>
      <w:r>
        <w:t xml:space="preserve"> e di raffreddamento. Nei programmi «Sport» </w:t>
      </w:r>
      <w:proofErr w:type="gramStart"/>
      <w:r>
        <w:t>e «</w:t>
      </w:r>
      <w:proofErr w:type="gramEnd"/>
      <w:r>
        <w:t>Sport+» il sistema di raffreddamento del motore viene attivato prima e la potenza di raffreddamento intensificata, per poter mantenere più a lungo la potenza erogata. Il guidatore ha la possibilità di aumentare ancora il piacere di guida – ad esempio sui circuiti chiusi al traffico – con la funzione ESP OFF.</w:t>
      </w:r>
    </w:p>
    <w:p w14:paraId="25B4868F" w14:textId="205A8BB1" w:rsidR="003C048F" w:rsidRDefault="003C048F">
      <w:pPr>
        <w:spacing w:after="160" w:line="259" w:lineRule="auto"/>
        <w:rPr>
          <w:rFonts w:ascii="MB Corpo S Text Office" w:hAnsi="MB Corpo S Text Office"/>
          <w:szCs w:val="21"/>
        </w:rPr>
      </w:pPr>
      <w:r>
        <w:rPr>
          <w:rFonts w:ascii="MB Corpo S Text Office" w:hAnsi="MB Corpo S Text Office"/>
        </w:rPr>
        <w:br w:type="page"/>
      </w:r>
    </w:p>
    <w:p w14:paraId="199AEC33" w14:textId="77777777" w:rsidR="005830F7" w:rsidRDefault="005830F7" w:rsidP="005830F7">
      <w:pPr>
        <w:pStyle w:val="01Flietext"/>
        <w:rPr>
          <w:rFonts w:ascii="MB Corpo S Text Office" w:hAnsi="MB Corpo S Text Office"/>
        </w:rPr>
      </w:pPr>
      <w:r>
        <w:rPr>
          <w:rFonts w:ascii="MB Corpo S Text Office" w:hAnsi="MB Corpo S Text Office"/>
        </w:rPr>
        <w:lastRenderedPageBreak/>
        <w:t>Impianto frenante ad alte prestazioni AMG</w:t>
      </w:r>
    </w:p>
    <w:p w14:paraId="6764289B" w14:textId="73B2FD1E" w:rsidR="005830F7" w:rsidRDefault="005830F7" w:rsidP="005830F7">
      <w:pPr>
        <w:pStyle w:val="01Flietext"/>
      </w:pPr>
      <w:r>
        <w:t>L'impianto frenante ad alte prestazioni AMG con pinze dei freni a sei pistoncini e dischi da 415x33 millimetri sull'asse anteriore assicura valori di decelerazione di prima classe a fronte di proprietà anti-fading e di resistenza elevate. L'asse posteriore monta pinze dei freni a un pistoncino e dischi da 378x22 millimetri. Con i freni ceramici in materiale composito AMG ad alte prestazioni, disponibili a richiesta, i dischi anteriori sono ancora più grandi, ossia 440x40 millimetri (solo in abbinamento a cerchi da 21 pollici). Un'altra caratteristica high-tech è il servofreno i-Booster, che permette al sistema frenante di combinare con la massima efficienza il recupero di energia elettrica e il freno idraulico. Per un'esperienza di guida autentica, l'i-Booster è adattato alla sensibilità dei pedali tipicamente AMG e all'impianto frenante AMG.</w:t>
      </w:r>
    </w:p>
    <w:p w14:paraId="0876B879" w14:textId="77777777" w:rsidR="005830F7" w:rsidRDefault="005830F7" w:rsidP="005830F7">
      <w:pPr>
        <w:pStyle w:val="01Flietext"/>
        <w:rPr>
          <w:rFonts w:ascii="MB Corpo S Text Office" w:hAnsi="MB Corpo S Text Office"/>
        </w:rPr>
      </w:pPr>
    </w:p>
    <w:p w14:paraId="4D8FBE97" w14:textId="77777777" w:rsidR="005830F7" w:rsidRDefault="005830F7" w:rsidP="005830F7">
      <w:pPr>
        <w:pStyle w:val="01Flietext"/>
        <w:rPr>
          <w:rFonts w:ascii="MB Corpo S Text Office" w:hAnsi="MB Corpo S Text Office"/>
        </w:rPr>
      </w:pPr>
      <w:r>
        <w:rPr>
          <w:rFonts w:ascii="MB Corpo S Text Office" w:hAnsi="MB Corpo S Text Office"/>
        </w:rPr>
        <w:t>SOUND EXPERIENCE AMG: un'esperienza sonora originale con ampia gamma di tonalità</w:t>
      </w:r>
    </w:p>
    <w:p w14:paraId="1E8F8F62" w14:textId="752C0A14" w:rsidR="005830F7" w:rsidRPr="004F5C89" w:rsidRDefault="005830F7" w:rsidP="005830F7">
      <w:pPr>
        <w:pStyle w:val="01Flietext"/>
      </w:pPr>
      <w:r>
        <w:t>Con la SOUND EXPERIENCE AMG il Performance brand conferisce alle sue auto sportive e alla mobilità elettrica una nuova voce: una colonna sonora interna ed esterna che rende l'esperienza di guida sportiva ancora più coinvolgente. Come i programmi di marcia, anche la composizione acustica spazia in un'ampia forbice. Con la tonalità di serie «</w:t>
      </w:r>
      <w:proofErr w:type="spellStart"/>
      <w:r>
        <w:t>Authentic</w:t>
      </w:r>
      <w:proofErr w:type="spellEnd"/>
      <w:r>
        <w:t xml:space="preserve">» il cliente può regolare il suono e l'intensità in funzione dello stato di guida e del programma di marcia selezionato. I tipici suoni di guida AMG sono generati con l'ausilio di componenti hardware supplementari, tra cui figurano speciali altoparlanti, </w:t>
      </w:r>
      <w:proofErr w:type="spellStart"/>
      <w:r>
        <w:t>bass</w:t>
      </w:r>
      <w:proofErr w:type="spellEnd"/>
      <w:r>
        <w:t xml:space="preserve"> </w:t>
      </w:r>
      <w:proofErr w:type="spellStart"/>
      <w:r>
        <w:t>actuator</w:t>
      </w:r>
      <w:proofErr w:type="spellEnd"/>
      <w:r>
        <w:t xml:space="preserve"> e sound generator. </w:t>
      </w:r>
    </w:p>
    <w:p w14:paraId="047C64FE" w14:textId="77777777" w:rsidR="005830F7" w:rsidRPr="004F5C89" w:rsidRDefault="005830F7" w:rsidP="005830F7">
      <w:pPr>
        <w:pStyle w:val="01Flietext"/>
      </w:pPr>
    </w:p>
    <w:p w14:paraId="333B1534" w14:textId="358B9F39" w:rsidR="005830F7" w:rsidRPr="004F5C89" w:rsidRDefault="005830F7" w:rsidP="005830F7">
      <w:pPr>
        <w:pStyle w:val="01Flietext"/>
      </w:pPr>
      <w:r>
        <w:t>Ulteriori opzioni di personalizzazione: con i tasti al volante AMG o dal display centrale, il guidatore può selezionare le sonorità «</w:t>
      </w:r>
      <w:proofErr w:type="spellStart"/>
      <w:r>
        <w:t>Balanced</w:t>
      </w:r>
      <w:proofErr w:type="spellEnd"/>
      <w:r>
        <w:t xml:space="preserve">», «Sport» </w:t>
      </w:r>
      <w:proofErr w:type="gramStart"/>
      <w:r>
        <w:t>e «</w:t>
      </w:r>
      <w:proofErr w:type="spellStart"/>
      <w:proofErr w:type="gramEnd"/>
      <w:r>
        <w:t>Powerful</w:t>
      </w:r>
      <w:proofErr w:type="spellEnd"/>
      <w:r>
        <w:t xml:space="preserve">» in ogni programma di marcia. Con la RACE START la vettura genera un sound originale, in sintonia con l'accelerazione sportiva. </w:t>
      </w:r>
    </w:p>
    <w:p w14:paraId="7CA936D1" w14:textId="77777777" w:rsidR="005830F7" w:rsidRPr="004F5C89" w:rsidRDefault="005830F7" w:rsidP="005830F7">
      <w:pPr>
        <w:pStyle w:val="01Flietext"/>
      </w:pPr>
    </w:p>
    <w:p w14:paraId="02A8E258" w14:textId="65C14EE7" w:rsidR="005830F7" w:rsidRPr="00014022" w:rsidRDefault="005830F7" w:rsidP="005830F7">
      <w:pPr>
        <w:pStyle w:val="01Flietext"/>
      </w:pPr>
      <w:r>
        <w:t>Il pacchetto DYNAMIC PLUS AMG comprende anche la SOUND EXPERIENCE AMG «Performance», che genera sonorità ancora più coinvolgenti, mettendo a disposizione anche le versioni «</w:t>
      </w:r>
      <w:proofErr w:type="spellStart"/>
      <w:r>
        <w:t>Balanced</w:t>
      </w:r>
      <w:proofErr w:type="spellEnd"/>
      <w:r>
        <w:t xml:space="preserve">», «Sport» </w:t>
      </w:r>
      <w:proofErr w:type="gramStart"/>
      <w:r>
        <w:t>e «</w:t>
      </w:r>
      <w:proofErr w:type="spellStart"/>
      <w:proofErr w:type="gramEnd"/>
      <w:r>
        <w:t>Powerful</w:t>
      </w:r>
      <w:proofErr w:type="spellEnd"/>
      <w:r>
        <w:t>». Oltre ai suoni di guida, è compresa anche una gran parte di suoni abbinati agli eventi, ovvero a tutte quelle funzioni della vettura che producono un rumore, come ad esempio il bloccaggio delle porte o l'avviamento e l'arresto del motore. Il programma simula persino il rumore degli indicatori di direzione, di cui molti automobilisti sentono la nostalgia. Una novità assoluta è la sonorità «</w:t>
      </w:r>
      <w:proofErr w:type="spellStart"/>
      <w:r>
        <w:t>Event</w:t>
      </w:r>
      <w:proofErr w:type="spellEnd"/>
      <w:r>
        <w:t xml:space="preserve"> Sound», specifica di AMG, che si sente quando si chiude l'auto. Questi suoni che accompagnano determinate azioni si possono comunque disattivare in qualsiasi momento nelle impostazioni del sistema multimediale, sempre separatamente per l'interno e per l'esterno.</w:t>
      </w:r>
    </w:p>
    <w:p w14:paraId="24000B88" w14:textId="77777777" w:rsidR="005830F7" w:rsidRDefault="005830F7" w:rsidP="005830F7">
      <w:pPr>
        <w:pStyle w:val="01Flietext"/>
        <w:rPr>
          <w:rFonts w:ascii="MB Corpo S Text Office" w:hAnsi="MB Corpo S Text Office"/>
        </w:rPr>
      </w:pPr>
    </w:p>
    <w:p w14:paraId="30C737C7" w14:textId="77777777" w:rsidR="005830F7" w:rsidRDefault="005830F7" w:rsidP="005830F7">
      <w:pPr>
        <w:pStyle w:val="01Flietext"/>
        <w:rPr>
          <w:rFonts w:ascii="MB Corpo S Text Office" w:hAnsi="MB Corpo S Text Office"/>
        </w:rPr>
      </w:pPr>
      <w:r>
        <w:rPr>
          <w:rFonts w:ascii="MB Corpo S Text Office" w:hAnsi="MB Corpo S Text Office"/>
        </w:rPr>
        <w:t>Design degli esterni con tipici elementi AMG</w:t>
      </w:r>
    </w:p>
    <w:p w14:paraId="65B38FD4" w14:textId="66727FBB" w:rsidR="005830F7" w:rsidRDefault="005830F7" w:rsidP="005830F7">
      <w:pPr>
        <w:pStyle w:val="01Flietext"/>
      </w:pPr>
      <w:r>
        <w:t>Con la loro silhouette “</w:t>
      </w:r>
      <w:proofErr w:type="spellStart"/>
      <w:r>
        <w:t>one</w:t>
      </w:r>
      <w:proofErr w:type="spellEnd"/>
      <w:r>
        <w:t xml:space="preserve"> </w:t>
      </w:r>
      <w:proofErr w:type="spellStart"/>
      <w:r>
        <w:t>bow</w:t>
      </w:r>
      <w:proofErr w:type="spellEnd"/>
      <w:r>
        <w:t>” e il design “</w:t>
      </w:r>
      <w:proofErr w:type="spellStart"/>
      <w:r>
        <w:t>cab</w:t>
      </w:r>
      <w:proofErr w:type="spellEnd"/>
      <w:r>
        <w:t xml:space="preserve"> </w:t>
      </w:r>
      <w:proofErr w:type="spellStart"/>
      <w:r>
        <w:t>forward</w:t>
      </w:r>
      <w:proofErr w:type="spellEnd"/>
      <w:r>
        <w:t xml:space="preserve">” con coda </w:t>
      </w:r>
      <w:proofErr w:type="spellStart"/>
      <w:r>
        <w:t>fastback</w:t>
      </w:r>
      <w:proofErr w:type="spellEnd"/>
      <w:r>
        <w:t>, i nuovi modelli</w:t>
      </w:r>
      <w:r w:rsidR="0081273C">
        <w:t xml:space="preserve"> di Mercedes</w:t>
      </w:r>
      <w:r w:rsidR="0081273C">
        <w:noBreakHyphen/>
        <w:t>AMG </w:t>
      </w:r>
      <w:r>
        <w:t xml:space="preserve">EQE si distinguono nettamente dai modelli con motore a combustione interna. La filosofia di design si riflette nelle superfici ben modellate, nella riduzione delle linee di giunzione e nei passaggi fluidi. Inoltre, il design degli esterni riprende elementi caratteristici di AMG. </w:t>
      </w:r>
    </w:p>
    <w:p w14:paraId="34A19D3F" w14:textId="77777777" w:rsidR="005830F7" w:rsidRDefault="005830F7" w:rsidP="005830F7">
      <w:pPr>
        <w:pStyle w:val="01Flietext"/>
      </w:pPr>
    </w:p>
    <w:p w14:paraId="371A3C93" w14:textId="273B7391" w:rsidR="005830F7" w:rsidRPr="00787861" w:rsidRDefault="005830F7" w:rsidP="005830F7">
      <w:pPr>
        <w:pStyle w:val="01Flietext"/>
      </w:pPr>
      <w:r>
        <w:t xml:space="preserve">Il frontale è caratterizzato dalla mascherina del radiatore Black Panel specifica di AMG con listelli verticali cromati stampati a caldo, Stella Mercedes integrata e scritta «AMG». I fari DIGITAL LIGHT di serie dispongono di una funzione di proiezione specifica di AMG all'apertura e alla chiusura dell'auto. Il linguaggio formale originale è ripreso nel paraurti anteriore verniciato nel colore della carrozzeria. Da qui si distacca la </w:t>
      </w:r>
      <w:proofErr w:type="spellStart"/>
      <w:r>
        <w:t>grembialatura</w:t>
      </w:r>
      <w:proofErr w:type="spellEnd"/>
      <w:r>
        <w:t xml:space="preserve"> anteriore nel tipico design A-</w:t>
      </w:r>
      <w:proofErr w:type="spellStart"/>
      <w:r>
        <w:t>Wing</w:t>
      </w:r>
      <w:proofErr w:type="spellEnd"/>
      <w:r>
        <w:t xml:space="preserve"> AMG, verniciata in nero lucido con elemento decorativo cromato. Lo stesso look caratterizza lo </w:t>
      </w:r>
      <w:proofErr w:type="spellStart"/>
      <w:r>
        <w:t>splitter</w:t>
      </w:r>
      <w:proofErr w:type="spellEnd"/>
      <w:r>
        <w:t xml:space="preserve"> anteriore in nero lucido con elemento decorativo cromato, nonché </w:t>
      </w:r>
      <w:proofErr w:type="spellStart"/>
      <w:r>
        <w:t>flic</w:t>
      </w:r>
      <w:proofErr w:type="spellEnd"/>
      <w:r>
        <w:t xml:space="preserve"> e alette sulle griglie delle prese d'aria con funzione puramente estetica. A ciò si aggiungono le feritoie per l'aria a sinistra e a destra in nero lucido per il cosiddetto effetto AIR CURTAIN. I rivestimenti </w:t>
      </w:r>
      <w:proofErr w:type="spellStart"/>
      <w:r>
        <w:t>sottoporta</w:t>
      </w:r>
      <w:proofErr w:type="spellEnd"/>
      <w:r>
        <w:t xml:space="preserve"> AMG in nero lucido, la </w:t>
      </w:r>
      <w:proofErr w:type="spellStart"/>
      <w:r>
        <w:t>grembialatura</w:t>
      </w:r>
      <w:proofErr w:type="spellEnd"/>
      <w:r>
        <w:t xml:space="preserve"> posteriore nel colore della carrozzeria con diffusore aerodinamico e lo spoiler posteriore maggiorato completano l'aspetto sportivo degli esterni. Gli interventi migliorano la dinamica di marcia e l'efficienza: la portanza si riduce senza modificare in modo significativo la resistenza aerodinamica. Tutti i cerchi in lega leggera AMG sono ottimizzati dal punto di vista aerodinamico.</w:t>
      </w:r>
    </w:p>
    <w:p w14:paraId="0492A035" w14:textId="77777777" w:rsidR="005830F7" w:rsidRDefault="005830F7" w:rsidP="005830F7">
      <w:pPr>
        <w:autoSpaceDE w:val="0"/>
        <w:autoSpaceDN w:val="0"/>
        <w:adjustRightInd w:val="0"/>
        <w:rPr>
          <w:szCs w:val="21"/>
        </w:rPr>
      </w:pPr>
    </w:p>
    <w:p w14:paraId="0818CBB4" w14:textId="77777777" w:rsidR="005830F7" w:rsidRDefault="005830F7" w:rsidP="005830F7">
      <w:pPr>
        <w:pStyle w:val="01Flietext"/>
        <w:rPr>
          <w:rFonts w:ascii="MB Corpo S Text Office" w:hAnsi="MB Corpo S Text Office"/>
        </w:rPr>
      </w:pPr>
      <w:r>
        <w:rPr>
          <w:rFonts w:ascii="MB Corpo S Text Office" w:hAnsi="MB Corpo S Text Office"/>
        </w:rPr>
        <w:lastRenderedPageBreak/>
        <w:t>Design degli interni con una nota di particolare sportività</w:t>
      </w:r>
    </w:p>
    <w:p w14:paraId="3A4B5F94" w14:textId="72C667A6" w:rsidR="005830F7" w:rsidRDefault="005830F7" w:rsidP="005830F7">
      <w:pPr>
        <w:autoSpaceDE w:val="0"/>
        <w:autoSpaceDN w:val="0"/>
        <w:adjustRightInd w:val="0"/>
        <w:rPr>
          <w:szCs w:val="21"/>
        </w:rPr>
      </w:pPr>
      <w:r>
        <w:t>Anche nell'abitacolo predominano i tipici elementi di stile AMG. I nuovi modelli offrono un ambiente sportivo con sedili AMG dalla grafica specifica e speciali rivestimenti in materiale ARTICO con microfibra MICROCUT e cuciture decorative rosse. In alternativa sono disponibili rivestimenti dei sedili a richiesta in pelle nappa, anch'essi con motivo grafico specifico AMG. Sono anche disponibili targhette AMG sugli schienali dei sedili anteriori e stemmi AMG stampati sui poggiatesta anteriori.</w:t>
      </w:r>
    </w:p>
    <w:p w14:paraId="08D7950F" w14:textId="77777777" w:rsidR="00AC1521" w:rsidRDefault="00AC1521" w:rsidP="005830F7">
      <w:pPr>
        <w:autoSpaceDE w:val="0"/>
        <w:autoSpaceDN w:val="0"/>
        <w:adjustRightInd w:val="0"/>
        <w:rPr>
          <w:szCs w:val="21"/>
        </w:rPr>
      </w:pPr>
    </w:p>
    <w:p w14:paraId="789E8A87" w14:textId="0338460F" w:rsidR="005830F7" w:rsidRPr="00627965" w:rsidRDefault="005800BA" w:rsidP="005830F7">
      <w:pPr>
        <w:autoSpaceDE w:val="0"/>
        <w:autoSpaceDN w:val="0"/>
        <w:adjustRightInd w:val="0"/>
        <w:rPr>
          <w:szCs w:val="21"/>
        </w:rPr>
      </w:pPr>
      <w:r>
        <w:t xml:space="preserve">Ulteriori dettagli aggiuntivi sottolineano lo stile personale dell'abitacolo. </w:t>
      </w:r>
    </w:p>
    <w:p w14:paraId="75354E1B" w14:textId="77777777" w:rsidR="005830F7" w:rsidRPr="00627965" w:rsidRDefault="005830F7" w:rsidP="005830F7">
      <w:pPr>
        <w:pStyle w:val="Paragrafoelenco"/>
        <w:numPr>
          <w:ilvl w:val="0"/>
          <w:numId w:val="24"/>
        </w:numPr>
        <w:autoSpaceDE w:val="0"/>
        <w:autoSpaceDN w:val="0"/>
        <w:adjustRightInd w:val="0"/>
        <w:contextualSpacing w:val="0"/>
        <w:rPr>
          <w:szCs w:val="21"/>
        </w:rPr>
      </w:pPr>
      <w:r>
        <w:t xml:space="preserve">Plancia portastrumenti e linee di cintura in materiale ARTICO </w:t>
      </w:r>
      <w:proofErr w:type="spellStart"/>
      <w:r>
        <w:t>space</w:t>
      </w:r>
      <w:proofErr w:type="spellEnd"/>
      <w:r>
        <w:t xml:space="preserve"> </w:t>
      </w:r>
      <w:proofErr w:type="spellStart"/>
      <w:r>
        <w:t>grey</w:t>
      </w:r>
      <w:proofErr w:type="spellEnd"/>
      <w:r>
        <w:t xml:space="preserve"> con zigrinatura NEOTEX e cucitura decorativa rossa</w:t>
      </w:r>
    </w:p>
    <w:p w14:paraId="190265C3" w14:textId="77777777" w:rsidR="005830F7" w:rsidRPr="00627965" w:rsidRDefault="005830F7" w:rsidP="005830F7">
      <w:pPr>
        <w:pStyle w:val="Paragrafoelenco"/>
        <w:numPr>
          <w:ilvl w:val="0"/>
          <w:numId w:val="24"/>
        </w:numPr>
        <w:autoSpaceDE w:val="0"/>
        <w:autoSpaceDN w:val="0"/>
        <w:adjustRightInd w:val="0"/>
        <w:contextualSpacing w:val="0"/>
        <w:rPr>
          <w:szCs w:val="21"/>
        </w:rPr>
      </w:pPr>
      <w:r>
        <w:t>Pannelli centrali delle porte e passaggio dalla consolle centrale alla plancia portastrumenti in microfibra MICROCUT nera con cucitura decorativa rossa</w:t>
      </w:r>
    </w:p>
    <w:p w14:paraId="0C069860" w14:textId="77777777" w:rsidR="005830F7" w:rsidRDefault="005830F7" w:rsidP="005830F7">
      <w:pPr>
        <w:pStyle w:val="Paragrafoelenco"/>
        <w:numPr>
          <w:ilvl w:val="0"/>
          <w:numId w:val="24"/>
        </w:numPr>
        <w:autoSpaceDE w:val="0"/>
        <w:autoSpaceDN w:val="0"/>
        <w:adjustRightInd w:val="0"/>
        <w:contextualSpacing w:val="0"/>
        <w:rPr>
          <w:szCs w:val="21"/>
        </w:rPr>
      </w:pPr>
      <w:r>
        <w:t>Volante Performance AMG in pelle nappa, appiattito nella parte inferiore e traforato in corrispondenza dell'impugnatura con paddle in alluminio color argento per l'impostazione dei diversi livelli di recupero, oltre ai tasti al volante AMG di serie</w:t>
      </w:r>
    </w:p>
    <w:p w14:paraId="4010A3DB" w14:textId="199E063D" w:rsidR="00AC1521" w:rsidRPr="00034B76" w:rsidRDefault="005830F7" w:rsidP="00034B76">
      <w:pPr>
        <w:pStyle w:val="Paragrafoelenco"/>
        <w:numPr>
          <w:ilvl w:val="0"/>
          <w:numId w:val="24"/>
        </w:numPr>
        <w:autoSpaceDE w:val="0"/>
        <w:autoSpaceDN w:val="0"/>
        <w:adjustRightInd w:val="0"/>
        <w:contextualSpacing w:val="0"/>
        <w:rPr>
          <w:szCs w:val="21"/>
        </w:rPr>
      </w:pPr>
      <w:r>
        <w:t>Pedaliera sportiva AMG, tappetini AMG e modanature di accesso con scritta «AMG» (illuminate e con copertura sostituibile)</w:t>
      </w:r>
    </w:p>
    <w:p w14:paraId="71A1DB0F" w14:textId="067863BE" w:rsidR="00AC1521" w:rsidRDefault="00AC1521" w:rsidP="00AC1521">
      <w:pPr>
        <w:autoSpaceDE w:val="0"/>
        <w:autoSpaceDN w:val="0"/>
        <w:adjustRightInd w:val="0"/>
        <w:rPr>
          <w:szCs w:val="21"/>
        </w:rPr>
      </w:pPr>
    </w:p>
    <w:p w14:paraId="5397321C" w14:textId="04C1E492" w:rsidR="00AC1521" w:rsidRPr="00AC1521" w:rsidRDefault="00AF03C1" w:rsidP="00E11044">
      <w:pPr>
        <w:autoSpaceDE w:val="0"/>
        <w:autoSpaceDN w:val="0"/>
        <w:adjustRightInd w:val="0"/>
        <w:rPr>
          <w:szCs w:val="21"/>
        </w:rPr>
      </w:pPr>
      <w:r>
        <w:t xml:space="preserve">Il volante Performance AMG con l'incisivo design a doppie razze e i pulsanti integrati a filo combina la pulizia estetica alla leggerezza. La corona del volante, leggermente appiattita nella parte inferiore e rivestita in pelle nappa, è disponibile a richiesta in versione riscaldabile. I tasti al volante AMG di serie convincono per i brillanti display. Essi consentono di comandare funzioni di guida importanti, oltre ai programmi di marcia, senza dover allontanare le mani dal volante. Tramite selezione diretta si possono selezionare diversi parametri. I menu sul tasto sinistro possono essere ampliati, sostituiti o ridotti a piacere: per farlo basta consultare nel display </w:t>
      </w:r>
      <w:proofErr w:type="spellStart"/>
      <w:r>
        <w:t>touch</w:t>
      </w:r>
      <w:proofErr w:type="spellEnd"/>
      <w:r>
        <w:t xml:space="preserve"> multimediale o nell'Hyperscreen a richiesta un elenco con più di 15 opzioni di informazione e impostazione che possono fungere da selezione diretta per i tasti al volante.</w:t>
      </w:r>
    </w:p>
    <w:p w14:paraId="594BE8E0" w14:textId="77777777" w:rsidR="005830F7" w:rsidRDefault="005830F7" w:rsidP="005830F7">
      <w:pPr>
        <w:pStyle w:val="01Flietext"/>
        <w:rPr>
          <w:rFonts w:ascii="MB Corpo S Text Office" w:hAnsi="MB Corpo S Text Office"/>
        </w:rPr>
      </w:pPr>
    </w:p>
    <w:p w14:paraId="5031AE58" w14:textId="77777777" w:rsidR="005830F7" w:rsidRDefault="005830F7" w:rsidP="005830F7">
      <w:pPr>
        <w:pStyle w:val="01Flietext"/>
        <w:rPr>
          <w:rFonts w:ascii="MB Corpo S Text Office" w:hAnsi="MB Corpo S Text Office"/>
        </w:rPr>
      </w:pPr>
      <w:r>
        <w:rPr>
          <w:rFonts w:ascii="MB Corpo S Text Office" w:hAnsi="MB Corpo S Text Office"/>
        </w:rPr>
        <w:t>Hyperscreen a richiesta con funzioni e visualizzazioni specifiche AMG per il sistema di Infotainment MBUX</w:t>
      </w:r>
    </w:p>
    <w:p w14:paraId="3DF229E9" w14:textId="77777777" w:rsidR="00B41AE3" w:rsidRDefault="005830F7" w:rsidP="005830F7">
      <w:pPr>
        <w:pStyle w:val="01Flietext"/>
      </w:pPr>
      <w:r>
        <w:t xml:space="preserve">Entrambi i nuovi modelli possono disporre a richiesta dell'innovativo MBUX Hyperscreen. Questo schermo di dimensioni generose e dalla linea arcuata, che occupa interamente la fascia tra i due montanti anteriori, si compone di tre monitor che, essendo disposti sotto un unico vetro di copertura, sono percepiti visivamente come uno schermo unico. Grazie al software con capacità di apprendimento, MBUX si adatta in tutto e per tutto all'utente e gli fornisce suggerimenti personalizzati per numerose funzioni relative all'Infotainment, al comfort e alla vettura. Con il cosiddetto “zero </w:t>
      </w:r>
      <w:proofErr w:type="spellStart"/>
      <w:r>
        <w:t>layer</w:t>
      </w:r>
      <w:proofErr w:type="spellEnd"/>
      <w:r>
        <w:t xml:space="preserve">”, o livello zero, le applicazioni più importanti vengono sempre visualizzate nella fascia più alta del campo visivo, in base alla situazione e al contesto. </w:t>
      </w:r>
    </w:p>
    <w:p w14:paraId="5CDE1978" w14:textId="77777777" w:rsidR="00B41AE3" w:rsidRDefault="00B41AE3" w:rsidP="005830F7">
      <w:pPr>
        <w:pStyle w:val="01Flietext"/>
      </w:pPr>
    </w:p>
    <w:p w14:paraId="1CFA3F10" w14:textId="56F1A519" w:rsidR="005830F7" w:rsidRDefault="005830F7" w:rsidP="005830F7">
      <w:pPr>
        <w:pStyle w:val="01Flietext"/>
      </w:pPr>
      <w:r>
        <w:t>In Europa e in Cina è consentito accedere ai contenuti dinamici del display per il passeggero anteriore anche durante la marcia. Perciò è possibile guardare film, leggere messaggi di testo o presentazioni e navigare in Internet senza limitazioni. Un'apposita funzione impedisce al guidatore di venire disturbato dal contenuto visualizzato. Ma anche senza contenuto dinamico il display per il passeggero anteriore resta una vera attrazione, grazie al nuovo screen saver specifico di AMG.</w:t>
      </w:r>
    </w:p>
    <w:p w14:paraId="4751FB2A" w14:textId="77777777" w:rsidR="005830F7" w:rsidRPr="006B3934" w:rsidRDefault="005830F7" w:rsidP="005830F7">
      <w:pPr>
        <w:pStyle w:val="01Flietext"/>
      </w:pPr>
    </w:p>
    <w:p w14:paraId="2F1D567F" w14:textId="35E58C76" w:rsidR="005830F7" w:rsidRPr="00A9745F" w:rsidRDefault="005830F7" w:rsidP="005830F7">
      <w:pPr>
        <w:pStyle w:val="01Flietext"/>
      </w:pPr>
      <w:r>
        <w:t>MBUX offre una serie di funzioni AMG aggiuntive che accentuano il carattere di questi modelli. Questo riguarda in particolare le visualizzazioni specifiche nella strumentazione, il display multimediale e il display head-up. I tasti diretti nella consolle centrale permettono l'accesso rapido ai pro</w:t>
      </w:r>
      <w:r w:rsidR="001779DC">
        <w:t>grammi di marcia DYNAMIC </w:t>
      </w:r>
      <w:r>
        <w:t xml:space="preserve">SELECT AMG corrispondenti. </w:t>
      </w:r>
    </w:p>
    <w:p w14:paraId="138C109E" w14:textId="77777777" w:rsidR="005830F7" w:rsidRDefault="005830F7" w:rsidP="005830F7">
      <w:pPr>
        <w:pStyle w:val="01Flietext"/>
        <w:rPr>
          <w:rFonts w:ascii="MB Corpo S Text Office" w:hAnsi="MB Corpo S Text Office"/>
        </w:rPr>
      </w:pPr>
    </w:p>
    <w:p w14:paraId="7F664600" w14:textId="77777777" w:rsidR="005830F7" w:rsidRDefault="005830F7" w:rsidP="005830F7">
      <w:pPr>
        <w:pStyle w:val="01Flietext"/>
        <w:rPr>
          <w:rFonts w:ascii="MB Corpo S Text Office" w:hAnsi="MB Corpo S Text Office"/>
        </w:rPr>
      </w:pPr>
      <w:r>
        <w:rPr>
          <w:rFonts w:ascii="MB Corpo S Text Office" w:hAnsi="MB Corpo S Text Office"/>
        </w:rPr>
        <w:t>Pacchetto DYNAMIC PLUS AMG con equipaggiamenti a richiesta per la dinamica di marcia</w:t>
      </w:r>
    </w:p>
    <w:p w14:paraId="11986E95" w14:textId="24732EAC" w:rsidR="005830F7" w:rsidRDefault="005830F7" w:rsidP="005830F7">
      <w:pPr>
        <w:pStyle w:val="01Flietext"/>
      </w:pPr>
      <w:r>
        <w:t xml:space="preserve">Il pacchetto DYNAMIC PLUS AMG, disponibile a richiesta per EQE 53 4MATIC+, abbina equipaggiamenti a richiesta per la dinamica di marcia – tra cui il potente effetto </w:t>
      </w:r>
      <w:proofErr w:type="spellStart"/>
      <w:r>
        <w:t>boost</w:t>
      </w:r>
      <w:proofErr w:type="spellEnd"/>
      <w:r>
        <w:t xml:space="preserve"> per RACE START e l'incremento della velocità massima a 240 km/h – con la coinvolgente Sound Experience AMG «Performance». Completano </w:t>
      </w:r>
      <w:r>
        <w:lastRenderedPageBreak/>
        <w:t>l'esperienza AMG suoni creati appositamente per questo scenario sonoro, ad esempio per la ricarica o per le funzioni di Infotainment.</w:t>
      </w:r>
    </w:p>
    <w:p w14:paraId="1FD6F1EB" w14:textId="77777777" w:rsidR="005830F7" w:rsidRPr="001170E3" w:rsidRDefault="005830F7" w:rsidP="005830F7">
      <w:pPr>
        <w:pStyle w:val="01Flietext"/>
      </w:pPr>
    </w:p>
    <w:p w14:paraId="140B8929" w14:textId="25CC1EF4" w:rsidR="005830F7" w:rsidRDefault="005830F7" w:rsidP="005830F7">
      <w:pPr>
        <w:pStyle w:val="01Flietext"/>
      </w:pPr>
      <w:r>
        <w:t xml:space="preserve">La dinamica di marcia mantiene quel che promette il sound: con la temperatura e il livello di carica giusti è possibile aumentare temporaneamente la potenza massima e la coppia per la RACE START. Per accelerare da 0 a 100 km/h Mercedes-AMG EQE 53 4MATIC+ impiegherà così soltanto 3,3 secondi. </w:t>
      </w:r>
      <w:proofErr w:type="spellStart"/>
      <w:r>
        <w:t>Bass</w:t>
      </w:r>
      <w:proofErr w:type="spellEnd"/>
      <w:r>
        <w:t xml:space="preserve"> </w:t>
      </w:r>
      <w:proofErr w:type="spellStart"/>
      <w:r>
        <w:t>actuator</w:t>
      </w:r>
      <w:proofErr w:type="spellEnd"/>
      <w:r>
        <w:t xml:space="preserve"> e altoparlanti a bordo rivelano la potenza dei motori elettrici anche a vettura ferma, generando la giusta colonna sonora in sintonia con l'accelerazione coinvolgente. Le visualizzazioni grafiche sui display, specifiche di AMG, sottolineano le prestazioni di marcia anche visivamente. La Sound Experience AMG si può disattivare in qualsiasi momento, separatamente per l'esterno e per l'interno, con le impostazioni del sistema multimediale. </w:t>
      </w:r>
    </w:p>
    <w:p w14:paraId="199993A2" w14:textId="77777777" w:rsidR="005830F7" w:rsidRDefault="005830F7" w:rsidP="005830F7">
      <w:pPr>
        <w:pStyle w:val="01Flietext"/>
        <w:rPr>
          <w:rFonts w:ascii="MB Corpo S Text Office" w:hAnsi="MB Corpo S Text Office"/>
        </w:rPr>
      </w:pPr>
    </w:p>
    <w:p w14:paraId="33C167FF" w14:textId="77777777" w:rsidR="005830F7" w:rsidRDefault="005830F7" w:rsidP="005830F7">
      <w:pPr>
        <w:pStyle w:val="01Flietext"/>
        <w:rPr>
          <w:rFonts w:ascii="MB Corpo S Text Office" w:hAnsi="MB Corpo S Text Office"/>
        </w:rPr>
      </w:pPr>
      <w:r>
        <w:rPr>
          <w:rFonts w:ascii="MB Corpo S Text Office" w:hAnsi="MB Corpo S Text Office"/>
        </w:rPr>
        <w:t>Altre opzioni per una sportività ancora maggiore</w:t>
      </w:r>
    </w:p>
    <w:p w14:paraId="1DBF79AE" w14:textId="4BBD78EE" w:rsidR="005830F7" w:rsidRDefault="005830F7" w:rsidP="005830F7">
      <w:pPr>
        <w:pStyle w:val="01Flietext"/>
      </w:pPr>
      <w:r>
        <w:t xml:space="preserve">Per accentuare ulteriormente l'aspetto sportivo sono disponibili numerosi equipaggiamenti a richiesta AMG. Tra questi figurano, ad esempio, il pacchetto Night AMG con elementi neri e cromati neri, le pinze dei freni rosse o gli elementi decorativi in carbonio AMG. Anche dal punto di vista tecnico è possibile affinare ulteriormente la dinamica di marcia di queste potenti berline elettriche, ad esempio con i freni ceramici in materiale composito AMG ad alte prestazioni. Inoltre sono disponibili cerchi in lega leggera AMG ottimizzati sotto il profilo aerodinamico nei formati da 20 e 21 pollici. </w:t>
      </w:r>
    </w:p>
    <w:p w14:paraId="55ABCC18" w14:textId="77777777" w:rsidR="005830F7" w:rsidRDefault="005830F7" w:rsidP="005830F7">
      <w:pPr>
        <w:pStyle w:val="01Flietext"/>
      </w:pPr>
    </w:p>
    <w:p w14:paraId="3AC1A44A" w14:textId="77777777" w:rsidR="005830F7" w:rsidRDefault="005830F7" w:rsidP="005830F7">
      <w:pPr>
        <w:pStyle w:val="01Flietext"/>
      </w:pPr>
      <w:bookmarkStart w:id="2" w:name="_Hlk79151466"/>
      <w:r>
        <w:t xml:space="preserve">Sempre a richiesta è disponibile anche l'AMG TRACK PACE, l'ingegnere di pista virtuale. Il software, incluso nel sistema di Infotainment MBUX, registra tra l'altro più di 80 dati specifici della vettura durante la guida su circuito (ad esempio velocità, accelerazione ecc.). Vengono inoltre visualizzati i tempi parziali e i tempi sul giro e la differenza rispetto al tempo di riferimento. Il diverso colore, verde o rosso, di alcuni elementi visualizzati permette al guidatore di intuire a colpo d'occhio se il suo tempo è più veloce o più lento del tempo migliore, senza dover leggere il valore numerico. I dati sono visualizzati sul display multimediale, sulla strumentazione e sul display head-up (a richiesta). </w:t>
      </w:r>
    </w:p>
    <w:bookmarkEnd w:id="2"/>
    <w:p w14:paraId="31C8701E" w14:textId="77777777" w:rsidR="005830F7" w:rsidRDefault="005830F7" w:rsidP="005830F7">
      <w:pPr>
        <w:pStyle w:val="01Flietext"/>
        <w:rPr>
          <w:rFonts w:ascii="MB Corpo S Text Office" w:hAnsi="MB Corpo S Text Office"/>
        </w:rPr>
      </w:pPr>
    </w:p>
    <w:p w14:paraId="71820271" w14:textId="77777777" w:rsidR="005830F7" w:rsidRDefault="005830F7" w:rsidP="005830F7">
      <w:pPr>
        <w:pStyle w:val="01Flietext"/>
        <w:rPr>
          <w:rFonts w:ascii="MB Corpo S Text Office" w:hAnsi="MB Corpo S Text Office"/>
        </w:rPr>
      </w:pPr>
      <w:r>
        <w:rPr>
          <w:rFonts w:ascii="MB Corpo S Text Office" w:hAnsi="MB Corpo S Text Office"/>
        </w:rPr>
        <w:t>Utilizzo sostenibile della corrente grazie a Mercedes me Charge</w:t>
      </w:r>
    </w:p>
    <w:p w14:paraId="23A49733" w14:textId="66A179FC" w:rsidR="005830F7" w:rsidRPr="00F13497" w:rsidRDefault="005830F7" w:rsidP="005830F7">
      <w:pPr>
        <w:pStyle w:val="01Flietext"/>
      </w:pPr>
      <w:r>
        <w:t xml:space="preserve">Con Mercedes me Charge, dal 2021 i clienti ricaricano sempre con energia verde presso tutte le stazioni pubbliche europee. Certificati di origine attestano che nella rete viene immessa tanta corrente elettrica prodotta da fonti energetiche rinnovabili quanta se ne è prelevata attraverso Mercedes me Charge. Per i primi tre anni dopo l'acquisto, i clienti non pagano alcun canone per Mercedes me Charge e quindi nemmeno per la funzione Green Charging. Un ulteriore vantaggio è «IONITY: illimitato»: tutti i clienti europei di EQE possono utilizzare gratuitamente per un anno la rete di ricarica rapida IONITY con Mercedes me Charge. Inoltre, con la nuova funzione Plug &amp; Charge è particolarmente comodo ricaricare AMG EQE. </w:t>
      </w:r>
    </w:p>
    <w:p w14:paraId="7C493399" w14:textId="77777777" w:rsidR="005830F7" w:rsidRDefault="005830F7" w:rsidP="005830F7">
      <w:pPr>
        <w:pStyle w:val="01Flietext"/>
      </w:pPr>
    </w:p>
    <w:p w14:paraId="1F4D7E01" w14:textId="77777777" w:rsidR="005830F7" w:rsidRPr="00F13497" w:rsidRDefault="005830F7" w:rsidP="005830F7">
      <w:pPr>
        <w:pStyle w:val="01Flietext"/>
      </w:pPr>
      <w:r>
        <w:t>Mercedes me Charge è attualmente la rete di ricarica più estesa al mondo: è dotata di oltre 500.000 punti di ricarica in CA e CC in 31 Paesi, con oltre 200.000 nella sola Europa. Tra questi vi sono anche le 336 stazioni di ricarica rapida della rete istituita da IONITY in collaborazione con Mercedes-Benz. Inoltre vengono ampliate le funzioni di Mercedes me Charge all'interno di MBUX, ad esempio con la funzione di filtraggio e previsione della disponibilità di stazioni di ricarica.</w:t>
      </w:r>
    </w:p>
    <w:p w14:paraId="7AE7A4EE" w14:textId="77777777" w:rsidR="005830F7" w:rsidRDefault="005830F7" w:rsidP="005830F7">
      <w:pPr>
        <w:pStyle w:val="01Flietext"/>
        <w:rPr>
          <w:rFonts w:ascii="MB Corpo S Text Office" w:hAnsi="MB Corpo S Text Office"/>
        </w:rPr>
      </w:pPr>
    </w:p>
    <w:p w14:paraId="23AF43FC" w14:textId="77777777" w:rsidR="005830F7" w:rsidRDefault="005830F7" w:rsidP="005830F7">
      <w:pPr>
        <w:pStyle w:val="01Flietext"/>
        <w:rPr>
          <w:rFonts w:ascii="MB Corpo S Text Office" w:hAnsi="MB Corpo S Text Office"/>
        </w:rPr>
      </w:pPr>
      <w:proofErr w:type="spellStart"/>
      <w:r>
        <w:rPr>
          <w:rFonts w:ascii="MB Corpo S Text Office" w:hAnsi="MB Corpo S Text Office"/>
        </w:rPr>
        <w:t>App</w:t>
      </w:r>
      <w:proofErr w:type="spellEnd"/>
      <w:r>
        <w:rPr>
          <w:rFonts w:ascii="MB Corpo S Text Office" w:hAnsi="MB Corpo S Text Office"/>
        </w:rPr>
        <w:t xml:space="preserve"> Mercedes me: facilità di comando dallo </w:t>
      </w:r>
      <w:proofErr w:type="spellStart"/>
      <w:r>
        <w:rPr>
          <w:rFonts w:ascii="MB Corpo S Text Office" w:hAnsi="MB Corpo S Text Office"/>
        </w:rPr>
        <w:t>smartphone</w:t>
      </w:r>
      <w:proofErr w:type="spellEnd"/>
      <w:r>
        <w:rPr>
          <w:rFonts w:ascii="MB Corpo S Text Office" w:hAnsi="MB Corpo S Text Office"/>
        </w:rPr>
        <w:t xml:space="preserve"> e dal </w:t>
      </w:r>
      <w:proofErr w:type="spellStart"/>
      <w:r>
        <w:rPr>
          <w:rFonts w:ascii="MB Corpo S Text Office" w:hAnsi="MB Corpo S Text Office"/>
        </w:rPr>
        <w:t>tablet</w:t>
      </w:r>
      <w:proofErr w:type="spellEnd"/>
    </w:p>
    <w:p w14:paraId="15CFE866" w14:textId="77777777" w:rsidR="005830F7" w:rsidRDefault="005830F7" w:rsidP="005830F7">
      <w:pPr>
        <w:pStyle w:val="01Flietext"/>
      </w:pPr>
      <w:r>
        <w:t>Dall'ultimo aggiornamento, l'</w:t>
      </w:r>
      <w:proofErr w:type="spellStart"/>
      <w:r>
        <w:t>app</w:t>
      </w:r>
      <w:proofErr w:type="spellEnd"/>
      <w:r>
        <w:t xml:space="preserve"> Mercedes me offre molte funzioni nuove e migliorate. Tra queste la possibilità di filtrare i punti di ricarica in base a criteri come la disponibilità o la potenza di ricarica. Inoltre, sulla base di un calcolo di probabilità, ora l'</w:t>
      </w:r>
      <w:proofErr w:type="spellStart"/>
      <w:r>
        <w:t>app</w:t>
      </w:r>
      <w:proofErr w:type="spellEnd"/>
      <w:r>
        <w:t xml:space="preserve"> visualizza il possibile grado di occupazione di una data stazione di ricarica nel corso della giornata. </w:t>
      </w:r>
    </w:p>
    <w:p w14:paraId="64136054" w14:textId="6D7460CD" w:rsidR="00C41AB8" w:rsidRDefault="00C41AB8">
      <w:pPr>
        <w:spacing w:after="160" w:line="259" w:lineRule="auto"/>
        <w:rPr>
          <w:rFonts w:ascii="MB Corpo S Text Office" w:hAnsi="MB Corpo S Text Office"/>
          <w:szCs w:val="21"/>
        </w:rPr>
      </w:pPr>
      <w:r>
        <w:rPr>
          <w:rFonts w:ascii="MB Corpo S Text Office" w:hAnsi="MB Corpo S Text Office"/>
        </w:rPr>
        <w:br w:type="page"/>
      </w:r>
    </w:p>
    <w:p w14:paraId="56635719" w14:textId="77777777" w:rsidR="005830F7" w:rsidRDefault="005830F7" w:rsidP="005830F7">
      <w:pPr>
        <w:pStyle w:val="01Flietext"/>
        <w:rPr>
          <w:rFonts w:ascii="MB Corpo S Text Office" w:hAnsi="MB Corpo S Text Office"/>
        </w:rPr>
      </w:pPr>
      <w:r>
        <w:rPr>
          <w:rFonts w:ascii="MB Corpo S Text Office" w:hAnsi="MB Corpo S Text Office"/>
        </w:rPr>
        <w:lastRenderedPageBreak/>
        <w:t>Pianificazione previdente del percorso e guida efficiente con Electric Intelligence</w:t>
      </w:r>
    </w:p>
    <w:p w14:paraId="3C113917" w14:textId="77777777" w:rsidR="005830F7" w:rsidRPr="005942EA" w:rsidRDefault="005830F7" w:rsidP="005830F7">
      <w:pPr>
        <w:pStyle w:val="01Flietext"/>
      </w:pPr>
      <w:r>
        <w:t>La Navigazione con Electric Intelligence lascia intuire le sue potenzialità già dal nome: sulla base di diversi fattori questa funzione pianifica il percorso più veloce e più comodo, includendo anche le soste per la ricarica, ed è in grado di reagire dinamicamente alle code o a un cambiamento dello stile di guida. Electric Intelligence pianifica preventivamente un percorso veloce e comodo con soste per la ricarica basandosi su numerosi fattori tra cui ad esempio il fabbisogno energetico calcolato. Il sistema include nel calcolo tutti i dati rilevanti come topografia, andamento del percorso, velocità di marcia e la richiesta di riscaldamento o raffreddamento.</w:t>
      </w:r>
    </w:p>
    <w:p w14:paraId="7BC80D7B" w14:textId="77777777" w:rsidR="005830F7" w:rsidRDefault="005830F7" w:rsidP="005830F7">
      <w:pPr>
        <w:pStyle w:val="01Flietext"/>
      </w:pPr>
    </w:p>
    <w:p w14:paraId="44BA17A0" w14:textId="28FC7E67" w:rsidR="005830F7" w:rsidRPr="00502468" w:rsidRDefault="005830F7" w:rsidP="005830F7">
      <w:pPr>
        <w:pStyle w:val="01Flietext"/>
      </w:pPr>
      <w:r>
        <w:t xml:space="preserve">Con Electric Intelligence i nuovi modelli AMG EQE reagiscono in modo dinamico alla situazione del traffico lungo il percorso previsto. La AMG rileva tanto le code e i blocchi stradali quanto le variazioni del fabbisogno energetico. Per il calcolo, il sistema attinge alle informazioni su </w:t>
      </w:r>
      <w:proofErr w:type="spellStart"/>
      <w:r>
        <w:t>cloud</w:t>
      </w:r>
      <w:proofErr w:type="spellEnd"/>
      <w:r>
        <w:t>, combinandole con i dati di bordo.</w:t>
      </w:r>
    </w:p>
    <w:p w14:paraId="32293D5A" w14:textId="77777777" w:rsidR="005830F7" w:rsidRDefault="005830F7" w:rsidP="005830F7">
      <w:pPr>
        <w:pStyle w:val="01Flietext"/>
      </w:pPr>
    </w:p>
    <w:p w14:paraId="73237292" w14:textId="7ECEB37C" w:rsidR="005830F7" w:rsidRDefault="005830F7" w:rsidP="005830F7">
      <w:pPr>
        <w:pStyle w:val="01Flietext"/>
      </w:pPr>
      <w:r>
        <w:t>Il percorso pianificato può essere modificato individualmente. Il cliente può impostare ad esempio la riserva supplementare a destinazione e alla stazione di ricarica (</w:t>
      </w:r>
      <w:proofErr w:type="spellStart"/>
      <w:r>
        <w:t>SoC</w:t>
      </w:r>
      <w:proofErr w:type="spellEnd"/>
      <w:r>
        <w:t xml:space="preserve">, State of Charge) – il dieci per cento del </w:t>
      </w:r>
      <w:proofErr w:type="spellStart"/>
      <w:r>
        <w:t>SoC</w:t>
      </w:r>
      <w:proofErr w:type="spellEnd"/>
      <w:r>
        <w:t xml:space="preserve"> è standard. Se è impostata la funzione di ricarica a destinazione, è possibile arrivare alla meta anche con una riserva inferiore. MBUX indica se la capacità della batteria disponibile è sufficiente per tornare al punto di partenza senza ricaricare.</w:t>
      </w:r>
    </w:p>
    <w:p w14:paraId="31EF32D1" w14:textId="77777777" w:rsidR="005830F7" w:rsidRDefault="005830F7" w:rsidP="005830F7">
      <w:pPr>
        <w:pStyle w:val="01Flietext"/>
      </w:pPr>
    </w:p>
    <w:p w14:paraId="407D456E" w14:textId="77777777" w:rsidR="005830F7" w:rsidRPr="00502468" w:rsidRDefault="005830F7" w:rsidP="005830F7">
      <w:pPr>
        <w:pStyle w:val="03Vorspann"/>
        <w:spacing w:after="0"/>
        <w:rPr>
          <w:rFonts w:ascii="MB Corpo S Text Office Light" w:hAnsi="MB Corpo S Text Office Light"/>
        </w:rPr>
      </w:pPr>
      <w:r>
        <w:rPr>
          <w:rFonts w:ascii="MB Corpo S Text Office Light" w:hAnsi="MB Corpo S Text Office Light"/>
        </w:rPr>
        <w:t>Ulteriori opzioni per una pianificazione del percorso individuale</w:t>
      </w:r>
    </w:p>
    <w:p w14:paraId="20DD6E12" w14:textId="77777777" w:rsidR="005830F7" w:rsidRPr="00502468" w:rsidRDefault="005830F7" w:rsidP="005830F7">
      <w:pPr>
        <w:pStyle w:val="03Vorspann"/>
        <w:numPr>
          <w:ilvl w:val="0"/>
          <w:numId w:val="25"/>
        </w:numPr>
        <w:spacing w:after="0"/>
        <w:rPr>
          <w:rFonts w:ascii="MB Corpo S Text Office Light" w:hAnsi="MB Corpo S Text Office Light"/>
        </w:rPr>
      </w:pPr>
      <w:r>
        <w:rPr>
          <w:rFonts w:ascii="MB Corpo S Text Office Light" w:hAnsi="MB Corpo S Text Office Light"/>
        </w:rPr>
        <w:t xml:space="preserve">Nel calcolo del percorso viene data la preferenza alle stazioni di ricarica inserite manualmente </w:t>
      </w:r>
    </w:p>
    <w:p w14:paraId="69D46B99" w14:textId="77777777" w:rsidR="005830F7" w:rsidRPr="00502468" w:rsidRDefault="005830F7" w:rsidP="005830F7">
      <w:pPr>
        <w:pStyle w:val="03Vorspann"/>
        <w:numPr>
          <w:ilvl w:val="0"/>
          <w:numId w:val="25"/>
        </w:numPr>
        <w:spacing w:after="0"/>
        <w:rPr>
          <w:rFonts w:ascii="MB Corpo S Text Office Light" w:hAnsi="MB Corpo S Text Office Light"/>
        </w:rPr>
      </w:pPr>
      <w:r>
        <w:rPr>
          <w:rFonts w:ascii="MB Corpo S Text Office Light" w:hAnsi="MB Corpo S Text Office Light"/>
        </w:rPr>
        <w:t>Chi guida può escludere le stazioni di ricarica suggerite</w:t>
      </w:r>
    </w:p>
    <w:p w14:paraId="1530BC3A" w14:textId="06887466" w:rsidR="005830F7" w:rsidRPr="00502468" w:rsidRDefault="006F131E" w:rsidP="005830F7">
      <w:pPr>
        <w:pStyle w:val="03Vorspann"/>
        <w:numPr>
          <w:ilvl w:val="0"/>
          <w:numId w:val="25"/>
        </w:numPr>
        <w:spacing w:after="0"/>
        <w:rPr>
          <w:rFonts w:ascii="MB Corpo S Text Office Light" w:hAnsi="MB Corpo S Text Office Light"/>
        </w:rPr>
      </w:pPr>
      <w:r>
        <w:rPr>
          <w:rFonts w:ascii="MB Corpo S Text Office Light" w:hAnsi="MB Corpo S Text Office Light"/>
        </w:rPr>
        <w:t>Il sistema calcola anche i costi di ricarica stimati per ogni sosta di rifornimento</w:t>
      </w:r>
    </w:p>
    <w:p w14:paraId="09B1C947" w14:textId="77777777" w:rsidR="005830F7" w:rsidRDefault="005830F7" w:rsidP="005830F7">
      <w:pPr>
        <w:pStyle w:val="03Vorspann"/>
        <w:spacing w:after="0"/>
        <w:rPr>
          <w:rFonts w:ascii="MB Corpo S Text Office Light" w:hAnsi="MB Corpo S Text Office Light"/>
        </w:rPr>
      </w:pPr>
    </w:p>
    <w:p w14:paraId="048351DC" w14:textId="6329A99E" w:rsidR="005830F7" w:rsidRPr="00502468" w:rsidRDefault="00667C0C" w:rsidP="005830F7">
      <w:pPr>
        <w:pStyle w:val="01Flietext"/>
      </w:pPr>
      <w:r>
        <w:t>Se con le impostazioni effettuate si rischia di non arrivare a destinazione o alla stazione di ricarica, grazie al controllo attivo dell'autonomia il sistema MBUX consiglia per tempo di attivare le funzioni del programma di marcia ECO.</w:t>
      </w:r>
    </w:p>
    <w:p w14:paraId="3CE806B7" w14:textId="77777777" w:rsidR="005830F7" w:rsidRDefault="005830F7" w:rsidP="005830F7">
      <w:pPr>
        <w:pStyle w:val="01Flietext"/>
        <w:rPr>
          <w:rFonts w:ascii="MB Corpo S Text Office" w:hAnsi="MB Corpo S Text Office"/>
        </w:rPr>
      </w:pPr>
    </w:p>
    <w:p w14:paraId="2C567140" w14:textId="77777777" w:rsidR="005830F7" w:rsidRDefault="005830F7" w:rsidP="005830F7">
      <w:pPr>
        <w:pStyle w:val="01Flietext"/>
        <w:rPr>
          <w:rFonts w:ascii="MB Corpo S Text Office" w:hAnsi="MB Corpo S Text Office"/>
        </w:rPr>
      </w:pPr>
      <w:r>
        <w:rPr>
          <w:rFonts w:ascii="MB Corpo S Text Office" w:hAnsi="MB Corpo S Text Office"/>
        </w:rPr>
        <w:t xml:space="preserve">Sistema di sicurezza completo: la batteria è alloggiata </w:t>
      </w:r>
      <w:proofErr w:type="gramStart"/>
      <w:r>
        <w:rPr>
          <w:rFonts w:ascii="MB Corpo S Text Office" w:hAnsi="MB Corpo S Text Office"/>
        </w:rPr>
        <w:t>nel sottoscocca</w:t>
      </w:r>
      <w:proofErr w:type="gramEnd"/>
      <w:r>
        <w:rPr>
          <w:rFonts w:ascii="MB Corpo S Text Office" w:hAnsi="MB Corpo S Text Office"/>
        </w:rPr>
        <w:t xml:space="preserve"> al riparo dalle collisioni</w:t>
      </w:r>
    </w:p>
    <w:p w14:paraId="0B4364C4" w14:textId="77777777" w:rsidR="005830F7" w:rsidRDefault="005830F7" w:rsidP="005830F7">
      <w:pPr>
        <w:pStyle w:val="01Flietext"/>
      </w:pPr>
      <w:r>
        <w:t xml:space="preserve">La batteria è installata in un'area </w:t>
      </w:r>
      <w:proofErr w:type="gramStart"/>
      <w:r>
        <w:t>del sottoscocca</w:t>
      </w:r>
      <w:proofErr w:type="gramEnd"/>
      <w:r>
        <w:t xml:space="preserve"> protetta dagli impatti, incassata nella struttura della scocca e con un profilato estruso di alluminio posto lateralmente. Nel processo di estrusione un blocco metallico riscaldato viene pressato attraverso gli ugelli e si trasforma in un profilato continuo che viene quindi tagliato a misura. Con questa tecnica si possono quindi realizzare profilati altamente complessi e adatti alle esigenze specifiche. L'alloggiamento, composto da strutture anteriori e laterali che assorbono l'energia d'urto e da una piastra di base rigida a doppia parete, protegge ulteriormente i moduli. A questo si aggiunge un sistema di sicurezza a più stadi per l'utilizzo quotidiano, con controlli della temperatura, della tensione e dell'isolamento, ad esempio. Se si verifica un problema, la batteria si disattiva. Anche la protezione in caso di impatto ad auto ferma (durante la ricarica in corrente continua) è compresa di serie.</w:t>
      </w:r>
    </w:p>
    <w:p w14:paraId="337D75BE" w14:textId="77777777" w:rsidR="005830F7" w:rsidRDefault="005830F7" w:rsidP="005830F7">
      <w:pPr>
        <w:pStyle w:val="01Flietext"/>
        <w:rPr>
          <w:rFonts w:ascii="MB Corpo S Text Office" w:hAnsi="MB Corpo S Text Office"/>
        </w:rPr>
      </w:pPr>
    </w:p>
    <w:p w14:paraId="6F1AB8E3" w14:textId="77777777" w:rsidR="005830F7" w:rsidRPr="0015535C" w:rsidRDefault="005830F7" w:rsidP="005830F7">
      <w:pPr>
        <w:pStyle w:val="01Flietext"/>
        <w:rPr>
          <w:rFonts w:ascii="MB Corpo S Text Office" w:hAnsi="MB Corpo S Text Office"/>
        </w:rPr>
      </w:pPr>
      <w:r>
        <w:rPr>
          <w:rFonts w:ascii="MB Corpo S Text Office" w:hAnsi="MB Corpo S Text Office"/>
        </w:rPr>
        <w:t>Ciclo dei materiali</w:t>
      </w:r>
    </w:p>
    <w:p w14:paraId="6F33C583" w14:textId="06B5F297" w:rsidR="005830F7" w:rsidRDefault="005830F7" w:rsidP="005830F7">
      <w:pPr>
        <w:pStyle w:val="01Flietext"/>
      </w:pPr>
      <w:r>
        <w:t xml:space="preserve">Superano gli 80 chilogrammi di peso complessivo i componenti realizzati con materiali attenti alle risorse (materie prime riciclate e rinnovabili). I rivestimenti del pianale del modello AMG completamente elettrico sono cuciti con un nuovo filato in nylon rigenerato. Una tonnellata di questo </w:t>
      </w:r>
      <w:r w:rsidR="00A41BA4">
        <w:t>filato fa risparmiare oltre 6,5 </w:t>
      </w:r>
      <w:r>
        <w:t>tonnellate di CO</w:t>
      </w:r>
      <w:r>
        <w:rPr>
          <w:vertAlign w:val="subscript"/>
        </w:rPr>
        <w:t>2</w:t>
      </w:r>
      <w:r>
        <w:t xml:space="preserve"> rispetto alla materia vergine. L'acciaio utilizzato per la c</w:t>
      </w:r>
      <w:r w:rsidR="00A41BA4">
        <w:t>arrozzeria è composto per l'80% </w:t>
      </w:r>
      <w:r>
        <w:t xml:space="preserve">da acciaio riciclato, che viene recuperato per la maggior parte da rottami. </w:t>
      </w:r>
    </w:p>
    <w:p w14:paraId="302D25E8" w14:textId="77777777" w:rsidR="005830F7" w:rsidRDefault="005830F7" w:rsidP="005830F7">
      <w:pPr>
        <w:pStyle w:val="01Flietext"/>
      </w:pPr>
    </w:p>
    <w:p w14:paraId="4F13FDBC" w14:textId="77777777" w:rsidR="005830F7" w:rsidRDefault="005830F7" w:rsidP="005830F7">
      <w:pPr>
        <w:pStyle w:val="01Flietext"/>
      </w:pPr>
      <w:r>
        <w:t xml:space="preserve">Dopo l'utilizzo a bordo dell'auto, anche alle batterie è concessa una seconda vita: ad esempio in un accumulatore di energia di Mercedes-Benz Energy GmbH. In collaborazione con i suoi partner, l'azienda ha già fornito alla rete elettrica tedesca tre grandi accumulatori per un totale di circa 50 MWh di energia, tutti realizzati con batterie esauste di automobili. Il primo accumulatore a batteria di seconda mano è entrato nella rete già nell'ottobre 2016 a </w:t>
      </w:r>
      <w:proofErr w:type="spellStart"/>
      <w:r>
        <w:t>Lünen</w:t>
      </w:r>
      <w:proofErr w:type="spellEnd"/>
      <w:r>
        <w:t xml:space="preserve">, in Vestfalia. </w:t>
      </w:r>
    </w:p>
    <w:p w14:paraId="4CFA07F0" w14:textId="77777777" w:rsidR="005830F7" w:rsidRDefault="005830F7" w:rsidP="005830F7">
      <w:pPr>
        <w:pStyle w:val="01Flietext"/>
      </w:pPr>
    </w:p>
    <w:p w14:paraId="7AC61029" w14:textId="77777777" w:rsidR="005830F7" w:rsidRPr="007F0CFC" w:rsidRDefault="005830F7" w:rsidP="005830F7">
      <w:pPr>
        <w:pStyle w:val="05BulletEbene1"/>
        <w:numPr>
          <w:ilvl w:val="0"/>
          <w:numId w:val="0"/>
        </w:numPr>
        <w:spacing w:after="120"/>
        <w:ind w:left="142"/>
        <w:rPr>
          <w:rFonts w:ascii="MB Corpo S Text Office" w:hAnsi="MB Corpo S Text Office"/>
        </w:rPr>
      </w:pPr>
      <w:bookmarkStart w:id="3" w:name="_Hlk80017371"/>
      <w:r>
        <w:rPr>
          <w:rFonts w:ascii="MB Corpo S Text Office" w:hAnsi="MB Corpo S Text Office"/>
        </w:rPr>
        <w:lastRenderedPageBreak/>
        <w:t>Dati tecnici</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2693"/>
        <w:gridCol w:w="2977"/>
      </w:tblGrid>
      <w:tr w:rsidR="005830F7" w:rsidRPr="00A14510" w14:paraId="084D7E08" w14:textId="77777777" w:rsidTr="006662A6">
        <w:trPr>
          <w:trHeight w:val="255"/>
        </w:trPr>
        <w:tc>
          <w:tcPr>
            <w:tcW w:w="2835" w:type="dxa"/>
            <w:shd w:val="clear" w:color="auto" w:fill="auto"/>
            <w:vAlign w:val="center"/>
          </w:tcPr>
          <w:p w14:paraId="1B66F267" w14:textId="77777777" w:rsidR="005830F7" w:rsidRPr="00472066" w:rsidRDefault="005830F7" w:rsidP="00FA653F">
            <w:pPr>
              <w:rPr>
                <w:b/>
                <w:szCs w:val="21"/>
              </w:rPr>
            </w:pPr>
          </w:p>
        </w:tc>
        <w:tc>
          <w:tcPr>
            <w:tcW w:w="1418" w:type="dxa"/>
            <w:vAlign w:val="center"/>
          </w:tcPr>
          <w:p w14:paraId="576E167C" w14:textId="77777777" w:rsidR="005830F7" w:rsidRPr="00472066" w:rsidRDefault="005830F7" w:rsidP="00FA653F">
            <w:pPr>
              <w:rPr>
                <w:b/>
                <w:szCs w:val="21"/>
              </w:rPr>
            </w:pPr>
          </w:p>
        </w:tc>
        <w:tc>
          <w:tcPr>
            <w:tcW w:w="2693" w:type="dxa"/>
          </w:tcPr>
          <w:p w14:paraId="35616E4F" w14:textId="77777777" w:rsidR="005830F7" w:rsidRPr="00472066" w:rsidRDefault="005830F7" w:rsidP="00FA653F">
            <w:pPr>
              <w:jc w:val="center"/>
              <w:rPr>
                <w:b/>
                <w:szCs w:val="21"/>
              </w:rPr>
            </w:pPr>
            <w:r>
              <w:rPr>
                <w:b/>
              </w:rPr>
              <w:t xml:space="preserve">Mercedes-AMG </w:t>
            </w:r>
            <w:r>
              <w:rPr>
                <w:b/>
              </w:rPr>
              <w:br/>
              <w:t>EQE 43 4MATIC</w:t>
            </w:r>
          </w:p>
        </w:tc>
        <w:tc>
          <w:tcPr>
            <w:tcW w:w="2977" w:type="dxa"/>
          </w:tcPr>
          <w:p w14:paraId="75D1AFAD" w14:textId="77777777" w:rsidR="005830F7" w:rsidRPr="00472066" w:rsidRDefault="005830F7" w:rsidP="00FA653F">
            <w:pPr>
              <w:jc w:val="center"/>
              <w:rPr>
                <w:b/>
                <w:szCs w:val="21"/>
              </w:rPr>
            </w:pPr>
            <w:r>
              <w:rPr>
                <w:b/>
              </w:rPr>
              <w:t xml:space="preserve">Mercedes-AMG </w:t>
            </w:r>
            <w:r>
              <w:rPr>
                <w:b/>
              </w:rPr>
              <w:br/>
              <w:t>EQE 53 4MATIC+</w:t>
            </w:r>
          </w:p>
        </w:tc>
      </w:tr>
      <w:tr w:rsidR="005830F7" w:rsidRPr="00A14510" w14:paraId="2A31FE91" w14:textId="77777777" w:rsidTr="006662A6">
        <w:trPr>
          <w:trHeight w:val="255"/>
        </w:trPr>
        <w:tc>
          <w:tcPr>
            <w:tcW w:w="2835" w:type="dxa"/>
            <w:shd w:val="clear" w:color="auto" w:fill="auto"/>
            <w:vAlign w:val="center"/>
          </w:tcPr>
          <w:p w14:paraId="1FE8A7E3" w14:textId="77777777" w:rsidR="005830F7" w:rsidRPr="00472066" w:rsidRDefault="005830F7" w:rsidP="00FA653F">
            <w:pPr>
              <w:rPr>
                <w:szCs w:val="21"/>
              </w:rPr>
            </w:pPr>
            <w:r>
              <w:t>Motori elettrici</w:t>
            </w:r>
          </w:p>
        </w:tc>
        <w:tc>
          <w:tcPr>
            <w:tcW w:w="1418" w:type="dxa"/>
            <w:vAlign w:val="center"/>
          </w:tcPr>
          <w:p w14:paraId="3B7D8509" w14:textId="77777777" w:rsidR="005830F7" w:rsidRPr="00472066" w:rsidRDefault="005830F7" w:rsidP="00FA653F">
            <w:pPr>
              <w:rPr>
                <w:szCs w:val="21"/>
              </w:rPr>
            </w:pPr>
            <w:r>
              <w:t xml:space="preserve">Tipo </w:t>
            </w:r>
          </w:p>
        </w:tc>
        <w:tc>
          <w:tcPr>
            <w:tcW w:w="2693" w:type="dxa"/>
            <w:vAlign w:val="center"/>
          </w:tcPr>
          <w:p w14:paraId="59656E61" w14:textId="77777777" w:rsidR="005830F7" w:rsidRPr="00472066" w:rsidRDefault="005830F7" w:rsidP="00FA653F">
            <w:pPr>
              <w:rPr>
                <w:szCs w:val="21"/>
              </w:rPr>
            </w:pPr>
            <w:r>
              <w:t>Due motori sincroni a magneti permanenti (PSM)</w:t>
            </w:r>
          </w:p>
        </w:tc>
        <w:tc>
          <w:tcPr>
            <w:tcW w:w="2977" w:type="dxa"/>
            <w:vAlign w:val="center"/>
          </w:tcPr>
          <w:p w14:paraId="23485D5A" w14:textId="77777777" w:rsidR="005830F7" w:rsidRPr="00472066" w:rsidRDefault="005830F7" w:rsidP="00FA653F">
            <w:pPr>
              <w:rPr>
                <w:szCs w:val="21"/>
              </w:rPr>
            </w:pPr>
            <w:r>
              <w:t>Due motori sincroni a magneti permanenti (PSM)</w:t>
            </w:r>
          </w:p>
        </w:tc>
      </w:tr>
      <w:tr w:rsidR="005830F7" w:rsidRPr="00A14510" w14:paraId="0546C402" w14:textId="77777777" w:rsidTr="006662A6">
        <w:trPr>
          <w:trHeight w:val="255"/>
        </w:trPr>
        <w:tc>
          <w:tcPr>
            <w:tcW w:w="2835" w:type="dxa"/>
            <w:shd w:val="clear" w:color="auto" w:fill="auto"/>
            <w:vAlign w:val="center"/>
          </w:tcPr>
          <w:p w14:paraId="5AFFD558" w14:textId="77777777" w:rsidR="005830F7" w:rsidRPr="00472066" w:rsidRDefault="005830F7" w:rsidP="00FA653F">
            <w:pPr>
              <w:rPr>
                <w:szCs w:val="21"/>
              </w:rPr>
            </w:pPr>
            <w:r>
              <w:t xml:space="preserve">Potenza motrice </w:t>
            </w:r>
            <w:proofErr w:type="spellStart"/>
            <w:r>
              <w:t>max</w:t>
            </w:r>
            <w:proofErr w:type="spellEnd"/>
            <w:r>
              <w:br/>
              <w:t>(senza/con pacchetto DYNAMIC PLUS AMG)</w:t>
            </w:r>
          </w:p>
        </w:tc>
        <w:tc>
          <w:tcPr>
            <w:tcW w:w="1418" w:type="dxa"/>
            <w:vAlign w:val="center"/>
          </w:tcPr>
          <w:p w14:paraId="23A8748D" w14:textId="77777777" w:rsidR="005830F7" w:rsidRPr="00472066" w:rsidRDefault="005830F7" w:rsidP="00FA653F">
            <w:pPr>
              <w:rPr>
                <w:szCs w:val="21"/>
              </w:rPr>
            </w:pPr>
            <w:r>
              <w:t>kW (CV)</w:t>
            </w:r>
          </w:p>
        </w:tc>
        <w:tc>
          <w:tcPr>
            <w:tcW w:w="2693" w:type="dxa"/>
            <w:vAlign w:val="center"/>
          </w:tcPr>
          <w:p w14:paraId="108C0810" w14:textId="77777777" w:rsidR="005830F7" w:rsidRPr="00472066" w:rsidRDefault="005830F7" w:rsidP="00FA653F">
            <w:pPr>
              <w:rPr>
                <w:szCs w:val="21"/>
              </w:rPr>
            </w:pPr>
            <w:r>
              <w:t>350 (476)</w:t>
            </w:r>
          </w:p>
        </w:tc>
        <w:tc>
          <w:tcPr>
            <w:tcW w:w="2977" w:type="dxa"/>
            <w:vAlign w:val="center"/>
          </w:tcPr>
          <w:p w14:paraId="671E022F" w14:textId="77777777" w:rsidR="005830F7" w:rsidRPr="00472066" w:rsidRDefault="005830F7" w:rsidP="00FA653F">
            <w:pPr>
              <w:rPr>
                <w:szCs w:val="21"/>
              </w:rPr>
            </w:pPr>
            <w:r>
              <w:t xml:space="preserve">460 (626) / 505 (687) </w:t>
            </w:r>
          </w:p>
        </w:tc>
      </w:tr>
      <w:tr w:rsidR="005830F7" w:rsidRPr="00A14510" w14:paraId="03D18365" w14:textId="77777777" w:rsidTr="006662A6">
        <w:trPr>
          <w:trHeight w:val="255"/>
        </w:trPr>
        <w:tc>
          <w:tcPr>
            <w:tcW w:w="2835" w:type="dxa"/>
            <w:shd w:val="clear" w:color="auto" w:fill="auto"/>
            <w:vAlign w:val="center"/>
          </w:tcPr>
          <w:p w14:paraId="06DA28AB" w14:textId="77777777" w:rsidR="005830F7" w:rsidRPr="00472066" w:rsidRDefault="005830F7" w:rsidP="00FA653F">
            <w:pPr>
              <w:rPr>
                <w:szCs w:val="21"/>
              </w:rPr>
            </w:pPr>
            <w:r>
              <w:t xml:space="preserve">Coppia motrice </w:t>
            </w:r>
            <w:proofErr w:type="spellStart"/>
            <w:r>
              <w:t>max</w:t>
            </w:r>
            <w:proofErr w:type="spellEnd"/>
            <w:r>
              <w:t xml:space="preserve"> </w:t>
            </w:r>
          </w:p>
          <w:p w14:paraId="7A56D47A" w14:textId="77777777" w:rsidR="005830F7" w:rsidRPr="00472066" w:rsidRDefault="005830F7" w:rsidP="00FA653F">
            <w:pPr>
              <w:rPr>
                <w:szCs w:val="21"/>
              </w:rPr>
            </w:pPr>
            <w:r>
              <w:t>(senza/con pacchetto DYNAMIC PLUS AMG)</w:t>
            </w:r>
          </w:p>
        </w:tc>
        <w:tc>
          <w:tcPr>
            <w:tcW w:w="1418" w:type="dxa"/>
            <w:vAlign w:val="center"/>
          </w:tcPr>
          <w:p w14:paraId="70223A8A" w14:textId="77777777" w:rsidR="005830F7" w:rsidRPr="00472066" w:rsidRDefault="005830F7" w:rsidP="00FA653F">
            <w:pPr>
              <w:rPr>
                <w:szCs w:val="21"/>
              </w:rPr>
            </w:pPr>
            <w:r>
              <w:t>Nm</w:t>
            </w:r>
          </w:p>
        </w:tc>
        <w:tc>
          <w:tcPr>
            <w:tcW w:w="2693" w:type="dxa"/>
            <w:vAlign w:val="center"/>
          </w:tcPr>
          <w:p w14:paraId="6C2CA176" w14:textId="1592C77B" w:rsidR="005830F7" w:rsidRPr="005E2F66" w:rsidRDefault="005830F7" w:rsidP="00FA653F">
            <w:pPr>
              <w:rPr>
                <w:strike/>
                <w:szCs w:val="21"/>
              </w:rPr>
            </w:pPr>
            <w:r>
              <w:t>858</w:t>
            </w:r>
          </w:p>
        </w:tc>
        <w:tc>
          <w:tcPr>
            <w:tcW w:w="2977" w:type="dxa"/>
            <w:vAlign w:val="center"/>
          </w:tcPr>
          <w:p w14:paraId="073B2A46" w14:textId="77777777" w:rsidR="005830F7" w:rsidRPr="00472066" w:rsidRDefault="005830F7" w:rsidP="00FA653F">
            <w:pPr>
              <w:rPr>
                <w:szCs w:val="21"/>
              </w:rPr>
            </w:pPr>
            <w:r>
              <w:t xml:space="preserve">950 / 1.000 </w:t>
            </w:r>
          </w:p>
        </w:tc>
      </w:tr>
      <w:tr w:rsidR="005830F7" w:rsidRPr="00A14510" w14:paraId="70373546" w14:textId="77777777" w:rsidTr="006662A6">
        <w:trPr>
          <w:trHeight w:val="255"/>
        </w:trPr>
        <w:tc>
          <w:tcPr>
            <w:tcW w:w="2835" w:type="dxa"/>
            <w:shd w:val="clear" w:color="auto" w:fill="auto"/>
            <w:vAlign w:val="center"/>
          </w:tcPr>
          <w:p w14:paraId="17AA6381" w14:textId="77777777" w:rsidR="005830F7" w:rsidRPr="00472066" w:rsidRDefault="005830F7" w:rsidP="00FA653F">
            <w:pPr>
              <w:rPr>
                <w:szCs w:val="21"/>
              </w:rPr>
            </w:pPr>
            <w:r>
              <w:t>Trazione</w:t>
            </w:r>
          </w:p>
        </w:tc>
        <w:tc>
          <w:tcPr>
            <w:tcW w:w="1418" w:type="dxa"/>
            <w:vAlign w:val="center"/>
          </w:tcPr>
          <w:p w14:paraId="7EB80CF9" w14:textId="77777777" w:rsidR="005830F7" w:rsidRPr="00472066" w:rsidRDefault="005830F7" w:rsidP="00FA653F">
            <w:pPr>
              <w:rPr>
                <w:szCs w:val="21"/>
              </w:rPr>
            </w:pPr>
          </w:p>
        </w:tc>
        <w:tc>
          <w:tcPr>
            <w:tcW w:w="2693" w:type="dxa"/>
            <w:vAlign w:val="center"/>
          </w:tcPr>
          <w:p w14:paraId="75D6A6BD" w14:textId="77777777" w:rsidR="005830F7" w:rsidRPr="00472066" w:rsidRDefault="005830F7" w:rsidP="00FA653F">
            <w:pPr>
              <w:rPr>
                <w:szCs w:val="21"/>
              </w:rPr>
            </w:pPr>
            <w:r>
              <w:t>integrale 4MATIC Performance AMG completamente variabile</w:t>
            </w:r>
          </w:p>
        </w:tc>
        <w:tc>
          <w:tcPr>
            <w:tcW w:w="2977" w:type="dxa"/>
            <w:vAlign w:val="center"/>
          </w:tcPr>
          <w:p w14:paraId="46C78B48" w14:textId="77777777" w:rsidR="005830F7" w:rsidRPr="00472066" w:rsidRDefault="005830F7" w:rsidP="00FA653F">
            <w:pPr>
              <w:rPr>
                <w:szCs w:val="21"/>
              </w:rPr>
            </w:pPr>
            <w:r>
              <w:t>integrale 4MATIC+ Performance AMG completamente variabile</w:t>
            </w:r>
          </w:p>
        </w:tc>
      </w:tr>
      <w:tr w:rsidR="005830F7" w:rsidRPr="00A14510" w14:paraId="2D287793" w14:textId="77777777" w:rsidTr="006662A6">
        <w:trPr>
          <w:trHeight w:val="255"/>
        </w:trPr>
        <w:tc>
          <w:tcPr>
            <w:tcW w:w="2835" w:type="dxa"/>
            <w:shd w:val="clear" w:color="auto" w:fill="auto"/>
            <w:vAlign w:val="center"/>
          </w:tcPr>
          <w:p w14:paraId="1103C2C2" w14:textId="77777777" w:rsidR="005830F7" w:rsidRPr="00472066" w:rsidRDefault="005830F7" w:rsidP="00FA653F">
            <w:pPr>
              <w:rPr>
                <w:szCs w:val="21"/>
              </w:rPr>
            </w:pPr>
            <w:r>
              <w:t>Accelerazione 0-100 km/h</w:t>
            </w:r>
          </w:p>
          <w:p w14:paraId="5853378F" w14:textId="77777777" w:rsidR="005830F7" w:rsidRPr="00472066" w:rsidRDefault="005830F7" w:rsidP="00FA653F">
            <w:pPr>
              <w:rPr>
                <w:szCs w:val="21"/>
              </w:rPr>
            </w:pPr>
            <w:r>
              <w:t>(senza/con pacchetto DYNAMIC PLUS AMG)</w:t>
            </w:r>
          </w:p>
        </w:tc>
        <w:tc>
          <w:tcPr>
            <w:tcW w:w="1418" w:type="dxa"/>
            <w:vAlign w:val="center"/>
          </w:tcPr>
          <w:p w14:paraId="0B8753CD" w14:textId="77777777" w:rsidR="005830F7" w:rsidRPr="00472066" w:rsidRDefault="005830F7" w:rsidP="00FA653F">
            <w:pPr>
              <w:rPr>
                <w:szCs w:val="21"/>
              </w:rPr>
            </w:pPr>
            <w:r>
              <w:t>s</w:t>
            </w:r>
          </w:p>
        </w:tc>
        <w:tc>
          <w:tcPr>
            <w:tcW w:w="2693" w:type="dxa"/>
            <w:vAlign w:val="center"/>
          </w:tcPr>
          <w:p w14:paraId="61A693B2" w14:textId="77777777" w:rsidR="005830F7" w:rsidRPr="00472066" w:rsidRDefault="005830F7" w:rsidP="00FA653F">
            <w:pPr>
              <w:rPr>
                <w:szCs w:val="21"/>
              </w:rPr>
            </w:pPr>
            <w:r>
              <w:t>4,2</w:t>
            </w:r>
          </w:p>
        </w:tc>
        <w:tc>
          <w:tcPr>
            <w:tcW w:w="2977" w:type="dxa"/>
            <w:vAlign w:val="center"/>
          </w:tcPr>
          <w:p w14:paraId="4E7D04A8" w14:textId="77777777" w:rsidR="005830F7" w:rsidRPr="00472066" w:rsidRDefault="005830F7" w:rsidP="00FA653F">
            <w:pPr>
              <w:rPr>
                <w:szCs w:val="21"/>
              </w:rPr>
            </w:pPr>
            <w:r>
              <w:t xml:space="preserve">3,5 / 3,3 </w:t>
            </w:r>
          </w:p>
        </w:tc>
      </w:tr>
      <w:tr w:rsidR="005830F7" w:rsidRPr="00A14510" w14:paraId="5AE63CB1" w14:textId="77777777" w:rsidTr="006662A6">
        <w:trPr>
          <w:trHeight w:val="255"/>
        </w:trPr>
        <w:tc>
          <w:tcPr>
            <w:tcW w:w="2835" w:type="dxa"/>
            <w:shd w:val="clear" w:color="auto" w:fill="auto"/>
            <w:vAlign w:val="center"/>
          </w:tcPr>
          <w:p w14:paraId="04801461" w14:textId="77777777" w:rsidR="005830F7" w:rsidRPr="00472066" w:rsidRDefault="005830F7" w:rsidP="00FA653F">
            <w:pPr>
              <w:rPr>
                <w:szCs w:val="21"/>
              </w:rPr>
            </w:pPr>
            <w:r>
              <w:t xml:space="preserve">Velocità </w:t>
            </w:r>
            <w:proofErr w:type="spellStart"/>
            <w:r>
              <w:t>max</w:t>
            </w:r>
            <w:proofErr w:type="spellEnd"/>
            <w:r>
              <w:rPr>
                <w:rStyle w:val="Rimandonotaapidipagina"/>
              </w:rPr>
              <w:footnoteReference w:id="5"/>
            </w:r>
          </w:p>
          <w:p w14:paraId="409A75C6" w14:textId="77777777" w:rsidR="005830F7" w:rsidRPr="00472066" w:rsidRDefault="005830F7" w:rsidP="00FA653F">
            <w:pPr>
              <w:rPr>
                <w:szCs w:val="21"/>
              </w:rPr>
            </w:pPr>
            <w:r>
              <w:t>(senza/con pacchetto DYNAMIC PLUS AMG)</w:t>
            </w:r>
          </w:p>
        </w:tc>
        <w:tc>
          <w:tcPr>
            <w:tcW w:w="1418" w:type="dxa"/>
            <w:vAlign w:val="center"/>
          </w:tcPr>
          <w:p w14:paraId="00A5110A" w14:textId="77777777" w:rsidR="005830F7" w:rsidRPr="00472066" w:rsidRDefault="005830F7" w:rsidP="00FA653F">
            <w:pPr>
              <w:rPr>
                <w:szCs w:val="21"/>
              </w:rPr>
            </w:pPr>
            <w:r>
              <w:t>km/h</w:t>
            </w:r>
          </w:p>
        </w:tc>
        <w:tc>
          <w:tcPr>
            <w:tcW w:w="2693" w:type="dxa"/>
            <w:vAlign w:val="center"/>
          </w:tcPr>
          <w:p w14:paraId="578B5385" w14:textId="77777777" w:rsidR="005830F7" w:rsidRPr="00472066" w:rsidRDefault="005830F7" w:rsidP="00FA653F">
            <w:pPr>
              <w:rPr>
                <w:szCs w:val="21"/>
              </w:rPr>
            </w:pPr>
            <w:r>
              <w:t>210</w:t>
            </w:r>
          </w:p>
        </w:tc>
        <w:tc>
          <w:tcPr>
            <w:tcW w:w="2977" w:type="dxa"/>
            <w:vAlign w:val="center"/>
          </w:tcPr>
          <w:p w14:paraId="170FF993" w14:textId="77777777" w:rsidR="005830F7" w:rsidRPr="00472066" w:rsidRDefault="005830F7" w:rsidP="00FA653F">
            <w:pPr>
              <w:rPr>
                <w:szCs w:val="21"/>
              </w:rPr>
            </w:pPr>
            <w:r>
              <w:t xml:space="preserve">220 / 240 </w:t>
            </w:r>
          </w:p>
        </w:tc>
      </w:tr>
      <w:tr w:rsidR="005830F7" w:rsidRPr="00A14510" w14:paraId="17DF152E" w14:textId="77777777" w:rsidTr="006662A6">
        <w:trPr>
          <w:trHeight w:val="255"/>
        </w:trPr>
        <w:tc>
          <w:tcPr>
            <w:tcW w:w="2835" w:type="dxa"/>
            <w:shd w:val="clear" w:color="auto" w:fill="auto"/>
            <w:vAlign w:val="center"/>
          </w:tcPr>
          <w:p w14:paraId="4DB3264B" w14:textId="77777777" w:rsidR="005830F7" w:rsidRPr="00472066" w:rsidRDefault="005830F7" w:rsidP="00FA653F">
            <w:pPr>
              <w:rPr>
                <w:szCs w:val="21"/>
              </w:rPr>
            </w:pPr>
            <w:r>
              <w:t xml:space="preserve">Contenuto di energia sfruttabile della batteria </w:t>
            </w:r>
          </w:p>
        </w:tc>
        <w:tc>
          <w:tcPr>
            <w:tcW w:w="1418" w:type="dxa"/>
            <w:vAlign w:val="center"/>
          </w:tcPr>
          <w:p w14:paraId="6CD0FCD6" w14:textId="77777777" w:rsidR="005830F7" w:rsidRPr="00472066" w:rsidDel="0040711F" w:rsidRDefault="005830F7" w:rsidP="00FA653F">
            <w:pPr>
              <w:rPr>
                <w:szCs w:val="21"/>
              </w:rPr>
            </w:pPr>
            <w:r>
              <w:t>kWh</w:t>
            </w:r>
          </w:p>
        </w:tc>
        <w:tc>
          <w:tcPr>
            <w:tcW w:w="2693" w:type="dxa"/>
            <w:vAlign w:val="center"/>
          </w:tcPr>
          <w:p w14:paraId="288085AB" w14:textId="77777777" w:rsidR="005830F7" w:rsidRPr="00472066" w:rsidRDefault="005830F7" w:rsidP="00FA653F">
            <w:pPr>
              <w:rPr>
                <w:szCs w:val="21"/>
              </w:rPr>
            </w:pPr>
            <w:r>
              <w:t>90,6</w:t>
            </w:r>
          </w:p>
        </w:tc>
        <w:tc>
          <w:tcPr>
            <w:tcW w:w="2977" w:type="dxa"/>
            <w:vAlign w:val="center"/>
          </w:tcPr>
          <w:p w14:paraId="6594C88F" w14:textId="77777777" w:rsidR="005830F7" w:rsidRPr="00472066" w:rsidRDefault="005830F7" w:rsidP="00FA653F">
            <w:pPr>
              <w:rPr>
                <w:szCs w:val="21"/>
              </w:rPr>
            </w:pPr>
            <w:r>
              <w:t>90,6</w:t>
            </w:r>
          </w:p>
        </w:tc>
      </w:tr>
      <w:tr w:rsidR="005830F7" w:rsidRPr="00A14510" w14:paraId="137B9534" w14:textId="77777777" w:rsidTr="006662A6">
        <w:trPr>
          <w:trHeight w:val="255"/>
        </w:trPr>
        <w:tc>
          <w:tcPr>
            <w:tcW w:w="2835" w:type="dxa"/>
            <w:shd w:val="clear" w:color="auto" w:fill="auto"/>
            <w:vAlign w:val="center"/>
          </w:tcPr>
          <w:p w14:paraId="643C4985" w14:textId="77777777" w:rsidR="005830F7" w:rsidRPr="00472066" w:rsidRDefault="005830F7" w:rsidP="00FA653F">
            <w:pPr>
              <w:rPr>
                <w:szCs w:val="21"/>
              </w:rPr>
            </w:pPr>
            <w:r>
              <w:t>Tensione nominale</w:t>
            </w:r>
          </w:p>
        </w:tc>
        <w:tc>
          <w:tcPr>
            <w:tcW w:w="1418" w:type="dxa"/>
            <w:vAlign w:val="center"/>
          </w:tcPr>
          <w:p w14:paraId="77DD5BEA" w14:textId="77777777" w:rsidR="005830F7" w:rsidRPr="00472066" w:rsidRDefault="005830F7" w:rsidP="00FA653F">
            <w:pPr>
              <w:rPr>
                <w:szCs w:val="21"/>
              </w:rPr>
            </w:pPr>
            <w:r>
              <w:t>volt</w:t>
            </w:r>
          </w:p>
        </w:tc>
        <w:tc>
          <w:tcPr>
            <w:tcW w:w="2693" w:type="dxa"/>
            <w:vAlign w:val="center"/>
          </w:tcPr>
          <w:p w14:paraId="021C0FBB" w14:textId="77777777" w:rsidR="005830F7" w:rsidRPr="00472066" w:rsidRDefault="005830F7" w:rsidP="00FA653F">
            <w:pPr>
              <w:rPr>
                <w:szCs w:val="21"/>
              </w:rPr>
            </w:pPr>
            <w:r>
              <w:t>328</w:t>
            </w:r>
          </w:p>
        </w:tc>
        <w:tc>
          <w:tcPr>
            <w:tcW w:w="2977" w:type="dxa"/>
            <w:vAlign w:val="center"/>
          </w:tcPr>
          <w:p w14:paraId="099425D2" w14:textId="77777777" w:rsidR="005830F7" w:rsidRPr="00472066" w:rsidRDefault="005830F7" w:rsidP="00FA653F">
            <w:pPr>
              <w:rPr>
                <w:szCs w:val="21"/>
              </w:rPr>
            </w:pPr>
            <w:r>
              <w:t>328</w:t>
            </w:r>
          </w:p>
        </w:tc>
      </w:tr>
      <w:tr w:rsidR="005830F7" w:rsidRPr="00A14510" w14:paraId="5143564B" w14:textId="77777777" w:rsidTr="006662A6">
        <w:trPr>
          <w:trHeight w:val="255"/>
        </w:trPr>
        <w:tc>
          <w:tcPr>
            <w:tcW w:w="2835" w:type="dxa"/>
            <w:shd w:val="clear" w:color="auto" w:fill="auto"/>
            <w:vAlign w:val="center"/>
          </w:tcPr>
          <w:p w14:paraId="0717A0EF" w14:textId="77777777" w:rsidR="005830F7" w:rsidRPr="00472066" w:rsidDel="00AA6B5F" w:rsidRDefault="005830F7" w:rsidP="00FA653F">
            <w:pPr>
              <w:rPr>
                <w:szCs w:val="21"/>
              </w:rPr>
            </w:pPr>
            <w:r>
              <w:t xml:space="preserve">Potenza di recupero di energia </w:t>
            </w:r>
            <w:proofErr w:type="spellStart"/>
            <w:r>
              <w:t>max</w:t>
            </w:r>
            <w:proofErr w:type="spellEnd"/>
            <w:r>
              <w:rPr>
                <w:rStyle w:val="Rimandonotaapidipagina"/>
              </w:rPr>
              <w:footnoteReference w:id="6"/>
            </w:r>
          </w:p>
        </w:tc>
        <w:tc>
          <w:tcPr>
            <w:tcW w:w="1418" w:type="dxa"/>
            <w:vAlign w:val="center"/>
          </w:tcPr>
          <w:p w14:paraId="3085AC22" w14:textId="77777777" w:rsidR="005830F7" w:rsidRPr="00472066" w:rsidDel="00AA6B5F" w:rsidRDefault="005830F7" w:rsidP="00FA653F">
            <w:pPr>
              <w:rPr>
                <w:szCs w:val="21"/>
              </w:rPr>
            </w:pPr>
            <w:r>
              <w:t>kW</w:t>
            </w:r>
          </w:p>
        </w:tc>
        <w:tc>
          <w:tcPr>
            <w:tcW w:w="2693" w:type="dxa"/>
            <w:vAlign w:val="center"/>
          </w:tcPr>
          <w:p w14:paraId="13295222" w14:textId="77777777" w:rsidR="005830F7" w:rsidRPr="00472066" w:rsidRDefault="005830F7" w:rsidP="00FA653F">
            <w:pPr>
              <w:rPr>
                <w:szCs w:val="21"/>
              </w:rPr>
            </w:pPr>
            <w:r>
              <w:t>260</w:t>
            </w:r>
          </w:p>
        </w:tc>
        <w:tc>
          <w:tcPr>
            <w:tcW w:w="2977" w:type="dxa"/>
            <w:vAlign w:val="center"/>
          </w:tcPr>
          <w:p w14:paraId="33409FE8" w14:textId="77777777" w:rsidR="005830F7" w:rsidRPr="00472066" w:rsidRDefault="005830F7" w:rsidP="00FA653F">
            <w:pPr>
              <w:rPr>
                <w:szCs w:val="21"/>
              </w:rPr>
            </w:pPr>
            <w:r>
              <w:t>260</w:t>
            </w:r>
          </w:p>
        </w:tc>
      </w:tr>
      <w:tr w:rsidR="005830F7" w:rsidRPr="00A14510" w14:paraId="56C2B6C5" w14:textId="77777777" w:rsidTr="006662A6">
        <w:trPr>
          <w:trHeight w:val="255"/>
        </w:trPr>
        <w:tc>
          <w:tcPr>
            <w:tcW w:w="2835" w:type="dxa"/>
            <w:shd w:val="clear" w:color="auto" w:fill="auto"/>
            <w:vAlign w:val="center"/>
          </w:tcPr>
          <w:p w14:paraId="1F5256A0" w14:textId="77777777" w:rsidR="005830F7" w:rsidRPr="00472066" w:rsidRDefault="005830F7" w:rsidP="00FA653F">
            <w:pPr>
              <w:rPr>
                <w:szCs w:val="21"/>
              </w:rPr>
            </w:pPr>
            <w:r>
              <w:t>Caricabatteria (di serie/a richiesta)</w:t>
            </w:r>
          </w:p>
        </w:tc>
        <w:tc>
          <w:tcPr>
            <w:tcW w:w="1418" w:type="dxa"/>
            <w:vAlign w:val="center"/>
          </w:tcPr>
          <w:p w14:paraId="34D1EBFA" w14:textId="77777777" w:rsidR="005830F7" w:rsidRPr="00472066" w:rsidRDefault="005830F7" w:rsidP="00FA653F">
            <w:pPr>
              <w:rPr>
                <w:szCs w:val="21"/>
              </w:rPr>
            </w:pPr>
            <w:r>
              <w:t>kW</w:t>
            </w:r>
          </w:p>
        </w:tc>
        <w:tc>
          <w:tcPr>
            <w:tcW w:w="2693" w:type="dxa"/>
            <w:vAlign w:val="center"/>
          </w:tcPr>
          <w:p w14:paraId="7456A3F8" w14:textId="77777777" w:rsidR="005830F7" w:rsidRPr="00472066" w:rsidRDefault="005830F7" w:rsidP="00FA653F">
            <w:pPr>
              <w:rPr>
                <w:szCs w:val="21"/>
              </w:rPr>
            </w:pPr>
            <w:r>
              <w:t>11/22</w:t>
            </w:r>
          </w:p>
        </w:tc>
        <w:tc>
          <w:tcPr>
            <w:tcW w:w="2977" w:type="dxa"/>
            <w:vAlign w:val="center"/>
          </w:tcPr>
          <w:p w14:paraId="3ADD4C3E" w14:textId="77777777" w:rsidR="005830F7" w:rsidRPr="00472066" w:rsidRDefault="005830F7" w:rsidP="00FA653F">
            <w:pPr>
              <w:rPr>
                <w:szCs w:val="21"/>
              </w:rPr>
            </w:pPr>
            <w:r>
              <w:t>11/22</w:t>
            </w:r>
          </w:p>
        </w:tc>
      </w:tr>
      <w:tr w:rsidR="005830F7" w:rsidRPr="00A14510" w14:paraId="5E00E327" w14:textId="77777777" w:rsidTr="006662A6">
        <w:trPr>
          <w:trHeight w:val="255"/>
        </w:trPr>
        <w:tc>
          <w:tcPr>
            <w:tcW w:w="2835" w:type="dxa"/>
            <w:shd w:val="clear" w:color="auto" w:fill="auto"/>
            <w:vAlign w:val="center"/>
          </w:tcPr>
          <w:p w14:paraId="06EA9204" w14:textId="77777777" w:rsidR="005830F7" w:rsidRPr="00472066" w:rsidRDefault="005830F7" w:rsidP="00FA653F">
            <w:pPr>
              <w:rPr>
                <w:szCs w:val="21"/>
              </w:rPr>
            </w:pPr>
            <w:r>
              <w:t xml:space="preserve">Potenza di ricarica CC </w:t>
            </w:r>
            <w:proofErr w:type="spellStart"/>
            <w:r>
              <w:t>max</w:t>
            </w:r>
            <w:proofErr w:type="spellEnd"/>
          </w:p>
        </w:tc>
        <w:tc>
          <w:tcPr>
            <w:tcW w:w="1418" w:type="dxa"/>
            <w:vAlign w:val="center"/>
          </w:tcPr>
          <w:p w14:paraId="6FF04CE3" w14:textId="77777777" w:rsidR="005830F7" w:rsidRPr="00472066" w:rsidRDefault="005830F7" w:rsidP="00FA653F">
            <w:pPr>
              <w:rPr>
                <w:szCs w:val="21"/>
              </w:rPr>
            </w:pPr>
            <w:r>
              <w:t>kW</w:t>
            </w:r>
          </w:p>
        </w:tc>
        <w:tc>
          <w:tcPr>
            <w:tcW w:w="2693" w:type="dxa"/>
            <w:vAlign w:val="center"/>
          </w:tcPr>
          <w:p w14:paraId="70C28B76" w14:textId="77777777" w:rsidR="005830F7" w:rsidRPr="00472066" w:rsidRDefault="005830F7" w:rsidP="00FA653F">
            <w:pPr>
              <w:rPr>
                <w:szCs w:val="21"/>
              </w:rPr>
            </w:pPr>
            <w:r>
              <w:t>170</w:t>
            </w:r>
          </w:p>
        </w:tc>
        <w:tc>
          <w:tcPr>
            <w:tcW w:w="2977" w:type="dxa"/>
            <w:vAlign w:val="center"/>
          </w:tcPr>
          <w:p w14:paraId="726D1664" w14:textId="77777777" w:rsidR="005830F7" w:rsidRPr="00472066" w:rsidRDefault="005830F7" w:rsidP="00FA653F">
            <w:pPr>
              <w:rPr>
                <w:szCs w:val="21"/>
              </w:rPr>
            </w:pPr>
            <w:r>
              <w:t>170</w:t>
            </w:r>
          </w:p>
        </w:tc>
      </w:tr>
      <w:tr w:rsidR="005830F7" w:rsidRPr="00A14510" w14:paraId="36AF1179" w14:textId="77777777" w:rsidTr="006662A6">
        <w:trPr>
          <w:trHeight w:val="255"/>
        </w:trPr>
        <w:tc>
          <w:tcPr>
            <w:tcW w:w="2835" w:type="dxa"/>
            <w:shd w:val="clear" w:color="auto" w:fill="auto"/>
            <w:vAlign w:val="center"/>
          </w:tcPr>
          <w:p w14:paraId="63172D80" w14:textId="77777777" w:rsidR="005830F7" w:rsidRPr="00472066" w:rsidRDefault="005830F7" w:rsidP="00FA653F">
            <w:pPr>
              <w:rPr>
                <w:szCs w:val="21"/>
              </w:rPr>
            </w:pPr>
            <w:r>
              <w:t>Consumo di corrente combinato (WLTP)</w:t>
            </w:r>
          </w:p>
        </w:tc>
        <w:tc>
          <w:tcPr>
            <w:tcW w:w="1418" w:type="dxa"/>
            <w:vAlign w:val="center"/>
          </w:tcPr>
          <w:p w14:paraId="0B397BA4" w14:textId="77777777" w:rsidR="005830F7" w:rsidRPr="00472066" w:rsidRDefault="005830F7" w:rsidP="00FA653F">
            <w:pPr>
              <w:rPr>
                <w:szCs w:val="21"/>
              </w:rPr>
            </w:pPr>
            <w:r>
              <w:t>kWh/100 km</w:t>
            </w:r>
          </w:p>
        </w:tc>
        <w:tc>
          <w:tcPr>
            <w:tcW w:w="2693" w:type="dxa"/>
            <w:vAlign w:val="center"/>
          </w:tcPr>
          <w:p w14:paraId="37490AE3" w14:textId="77777777" w:rsidR="005830F7" w:rsidRPr="00472066" w:rsidRDefault="005830F7" w:rsidP="00FA653F">
            <w:pPr>
              <w:rPr>
                <w:szCs w:val="21"/>
              </w:rPr>
            </w:pPr>
            <w:r>
              <w:t>22,5-19,7</w:t>
            </w:r>
            <w:r>
              <w:rPr>
                <w:rStyle w:val="Rimandonotaapidipagina"/>
              </w:rPr>
              <w:footnoteReference w:id="7"/>
            </w:r>
          </w:p>
        </w:tc>
        <w:tc>
          <w:tcPr>
            <w:tcW w:w="2977" w:type="dxa"/>
            <w:vAlign w:val="center"/>
          </w:tcPr>
          <w:p w14:paraId="083364CF" w14:textId="77777777" w:rsidR="005830F7" w:rsidRPr="00472066" w:rsidRDefault="005830F7" w:rsidP="00FA653F">
            <w:pPr>
              <w:rPr>
                <w:szCs w:val="21"/>
              </w:rPr>
            </w:pPr>
            <w:r>
              <w:t>23,2-20,3</w:t>
            </w:r>
            <w:r>
              <w:rPr>
                <w:rStyle w:val="Rimandonotaapidipagina"/>
              </w:rPr>
              <w:footnoteReference w:id="8"/>
            </w:r>
            <w:r>
              <w:t xml:space="preserve"> (provvisorio)</w:t>
            </w:r>
          </w:p>
        </w:tc>
      </w:tr>
      <w:tr w:rsidR="005830F7" w:rsidRPr="00A14510" w14:paraId="1D26E112" w14:textId="77777777" w:rsidTr="006662A6">
        <w:trPr>
          <w:trHeight w:val="255"/>
        </w:trPr>
        <w:tc>
          <w:tcPr>
            <w:tcW w:w="2835" w:type="dxa"/>
            <w:shd w:val="clear" w:color="auto" w:fill="auto"/>
            <w:vAlign w:val="center"/>
          </w:tcPr>
          <w:p w14:paraId="753E123D" w14:textId="77777777" w:rsidR="005830F7" w:rsidRPr="00472066" w:rsidRDefault="005830F7" w:rsidP="00FA653F">
            <w:pPr>
              <w:rPr>
                <w:szCs w:val="21"/>
              </w:rPr>
            </w:pPr>
            <w:r>
              <w:t>Emissioni di CO</w:t>
            </w:r>
            <w:r>
              <w:rPr>
                <w:vertAlign w:val="subscript"/>
              </w:rPr>
              <w:t>2</w:t>
            </w:r>
            <w:r>
              <w:t xml:space="preserve"> (WLTP)</w:t>
            </w:r>
          </w:p>
        </w:tc>
        <w:tc>
          <w:tcPr>
            <w:tcW w:w="1418" w:type="dxa"/>
            <w:vAlign w:val="center"/>
          </w:tcPr>
          <w:p w14:paraId="694EB2B5" w14:textId="77777777" w:rsidR="005830F7" w:rsidRPr="00472066" w:rsidRDefault="005830F7" w:rsidP="00FA653F">
            <w:pPr>
              <w:rPr>
                <w:szCs w:val="21"/>
              </w:rPr>
            </w:pPr>
            <w:r>
              <w:t>g/km</w:t>
            </w:r>
          </w:p>
        </w:tc>
        <w:tc>
          <w:tcPr>
            <w:tcW w:w="2693" w:type="dxa"/>
            <w:vAlign w:val="center"/>
          </w:tcPr>
          <w:p w14:paraId="0B2AB009" w14:textId="77777777" w:rsidR="005830F7" w:rsidRPr="00472066" w:rsidRDefault="005830F7" w:rsidP="00FA653F">
            <w:pPr>
              <w:rPr>
                <w:szCs w:val="21"/>
              </w:rPr>
            </w:pPr>
            <w:r>
              <w:t>0</w:t>
            </w:r>
          </w:p>
        </w:tc>
        <w:tc>
          <w:tcPr>
            <w:tcW w:w="2977" w:type="dxa"/>
            <w:vAlign w:val="center"/>
          </w:tcPr>
          <w:p w14:paraId="7FAFFA6B" w14:textId="77777777" w:rsidR="005830F7" w:rsidRPr="00472066" w:rsidRDefault="005830F7" w:rsidP="00FA653F">
            <w:pPr>
              <w:rPr>
                <w:szCs w:val="21"/>
              </w:rPr>
            </w:pPr>
            <w:r>
              <w:t>0</w:t>
            </w:r>
          </w:p>
        </w:tc>
      </w:tr>
      <w:tr w:rsidR="005830F7" w:rsidRPr="00A14510" w14:paraId="20434D43" w14:textId="77777777" w:rsidTr="006662A6">
        <w:trPr>
          <w:trHeight w:val="255"/>
        </w:trPr>
        <w:tc>
          <w:tcPr>
            <w:tcW w:w="2835" w:type="dxa"/>
            <w:shd w:val="clear" w:color="auto" w:fill="auto"/>
            <w:vAlign w:val="center"/>
          </w:tcPr>
          <w:p w14:paraId="77952F4D" w14:textId="77777777" w:rsidR="005830F7" w:rsidRPr="00472066" w:rsidRDefault="005830F7" w:rsidP="00FA653F">
            <w:pPr>
              <w:rPr>
                <w:szCs w:val="21"/>
              </w:rPr>
            </w:pPr>
            <w:r>
              <w:t>Classe di efficienza</w:t>
            </w:r>
          </w:p>
        </w:tc>
        <w:tc>
          <w:tcPr>
            <w:tcW w:w="1418" w:type="dxa"/>
            <w:vAlign w:val="center"/>
          </w:tcPr>
          <w:p w14:paraId="31448CEB" w14:textId="77777777" w:rsidR="005830F7" w:rsidRPr="00472066" w:rsidRDefault="005830F7" w:rsidP="00FA653F">
            <w:pPr>
              <w:rPr>
                <w:szCs w:val="21"/>
              </w:rPr>
            </w:pPr>
          </w:p>
        </w:tc>
        <w:tc>
          <w:tcPr>
            <w:tcW w:w="2693" w:type="dxa"/>
            <w:vAlign w:val="center"/>
          </w:tcPr>
          <w:p w14:paraId="2DDED53C" w14:textId="77777777" w:rsidR="005830F7" w:rsidRPr="00472066" w:rsidRDefault="005830F7" w:rsidP="00FA653F">
            <w:pPr>
              <w:rPr>
                <w:szCs w:val="21"/>
              </w:rPr>
            </w:pPr>
            <w:r>
              <w:t>A+</w:t>
            </w:r>
          </w:p>
        </w:tc>
        <w:tc>
          <w:tcPr>
            <w:tcW w:w="2977" w:type="dxa"/>
            <w:vAlign w:val="center"/>
          </w:tcPr>
          <w:p w14:paraId="58A72BAC" w14:textId="77777777" w:rsidR="005830F7" w:rsidRPr="00472066" w:rsidRDefault="005830F7" w:rsidP="00FA653F">
            <w:pPr>
              <w:rPr>
                <w:szCs w:val="21"/>
              </w:rPr>
            </w:pPr>
            <w:r>
              <w:t>A+</w:t>
            </w:r>
          </w:p>
        </w:tc>
      </w:tr>
      <w:tr w:rsidR="005830F7" w:rsidRPr="00A14510" w14:paraId="55D52584" w14:textId="77777777" w:rsidTr="006662A6">
        <w:trPr>
          <w:trHeight w:val="255"/>
        </w:trPr>
        <w:tc>
          <w:tcPr>
            <w:tcW w:w="2835" w:type="dxa"/>
            <w:shd w:val="clear" w:color="auto" w:fill="auto"/>
            <w:vAlign w:val="center"/>
          </w:tcPr>
          <w:p w14:paraId="50F7CCC5" w14:textId="77777777" w:rsidR="005830F7" w:rsidRPr="00472066" w:rsidRDefault="005830F7" w:rsidP="00FA653F">
            <w:pPr>
              <w:rPr>
                <w:szCs w:val="21"/>
              </w:rPr>
            </w:pPr>
            <w:r>
              <w:t>Autonomia (WLTP)</w:t>
            </w:r>
          </w:p>
        </w:tc>
        <w:tc>
          <w:tcPr>
            <w:tcW w:w="1418" w:type="dxa"/>
            <w:vAlign w:val="center"/>
          </w:tcPr>
          <w:p w14:paraId="4D777BB4" w14:textId="77777777" w:rsidR="005830F7" w:rsidRPr="00472066" w:rsidRDefault="005830F7" w:rsidP="00FA653F">
            <w:pPr>
              <w:rPr>
                <w:szCs w:val="21"/>
              </w:rPr>
            </w:pPr>
            <w:r>
              <w:t>km</w:t>
            </w:r>
          </w:p>
        </w:tc>
        <w:tc>
          <w:tcPr>
            <w:tcW w:w="2693" w:type="dxa"/>
            <w:vAlign w:val="center"/>
          </w:tcPr>
          <w:p w14:paraId="7BD195EF" w14:textId="3378677F" w:rsidR="005830F7" w:rsidRPr="00472066" w:rsidRDefault="005830F7" w:rsidP="00FA653F">
            <w:pPr>
              <w:rPr>
                <w:szCs w:val="21"/>
              </w:rPr>
            </w:pPr>
            <w:r>
              <w:t>462-533</w:t>
            </w:r>
            <w:r>
              <w:rPr>
                <w:vertAlign w:val="superscript"/>
              </w:rPr>
              <w:t>7</w:t>
            </w:r>
          </w:p>
        </w:tc>
        <w:tc>
          <w:tcPr>
            <w:tcW w:w="2977" w:type="dxa"/>
            <w:vAlign w:val="center"/>
          </w:tcPr>
          <w:p w14:paraId="3271E118" w14:textId="055760EC" w:rsidR="005830F7" w:rsidRPr="00472066" w:rsidRDefault="005830F7" w:rsidP="00FA653F">
            <w:pPr>
              <w:rPr>
                <w:szCs w:val="21"/>
              </w:rPr>
            </w:pPr>
            <w:r>
              <w:t>444-518</w:t>
            </w:r>
            <w:r>
              <w:rPr>
                <w:vertAlign w:val="superscript"/>
              </w:rPr>
              <w:t>8</w:t>
            </w:r>
            <w:r>
              <w:t xml:space="preserve"> (provvisorio)</w:t>
            </w:r>
          </w:p>
        </w:tc>
      </w:tr>
      <w:tr w:rsidR="005830F7" w:rsidRPr="00A14510" w14:paraId="0D9764D3" w14:textId="77777777" w:rsidTr="006662A6">
        <w:trPr>
          <w:trHeight w:val="255"/>
        </w:trPr>
        <w:tc>
          <w:tcPr>
            <w:tcW w:w="2835" w:type="dxa"/>
            <w:shd w:val="clear" w:color="auto" w:fill="auto"/>
            <w:vAlign w:val="center"/>
          </w:tcPr>
          <w:p w14:paraId="6D0D23F3" w14:textId="77777777" w:rsidR="005830F7" w:rsidRPr="00472066" w:rsidRDefault="005830F7" w:rsidP="00FA653F">
            <w:pPr>
              <w:rPr>
                <w:szCs w:val="21"/>
              </w:rPr>
            </w:pPr>
            <w:r>
              <w:t>Massa a vuoto in ordine di marcia (CE)</w:t>
            </w:r>
          </w:p>
        </w:tc>
        <w:tc>
          <w:tcPr>
            <w:tcW w:w="1418" w:type="dxa"/>
            <w:vAlign w:val="center"/>
          </w:tcPr>
          <w:p w14:paraId="2C2909CE" w14:textId="77777777" w:rsidR="005830F7" w:rsidRPr="00472066" w:rsidRDefault="005830F7" w:rsidP="00FA653F">
            <w:pPr>
              <w:rPr>
                <w:szCs w:val="21"/>
              </w:rPr>
            </w:pPr>
            <w:r>
              <w:t>kg</w:t>
            </w:r>
          </w:p>
        </w:tc>
        <w:tc>
          <w:tcPr>
            <w:tcW w:w="2693" w:type="dxa"/>
            <w:vAlign w:val="center"/>
          </w:tcPr>
          <w:p w14:paraId="3D69E64C" w14:textId="66C20033" w:rsidR="005830F7" w:rsidRPr="00472066" w:rsidRDefault="005830F7" w:rsidP="00FA653F">
            <w:pPr>
              <w:rPr>
                <w:szCs w:val="21"/>
              </w:rPr>
            </w:pPr>
            <w:r>
              <w:t>2.525</w:t>
            </w:r>
          </w:p>
        </w:tc>
        <w:tc>
          <w:tcPr>
            <w:tcW w:w="2977" w:type="dxa"/>
            <w:vAlign w:val="center"/>
          </w:tcPr>
          <w:p w14:paraId="22B4CFDF" w14:textId="3B8E87A8" w:rsidR="005830F7" w:rsidRPr="00472066" w:rsidRDefault="005830F7" w:rsidP="00FA653F">
            <w:pPr>
              <w:rPr>
                <w:szCs w:val="21"/>
              </w:rPr>
            </w:pPr>
            <w:r>
              <w:t>2.525</w:t>
            </w:r>
          </w:p>
        </w:tc>
      </w:tr>
      <w:tr w:rsidR="00951D08" w:rsidRPr="00A14510" w14:paraId="77396EF2" w14:textId="77777777" w:rsidTr="006662A6">
        <w:trPr>
          <w:trHeight w:val="255"/>
        </w:trPr>
        <w:tc>
          <w:tcPr>
            <w:tcW w:w="2835" w:type="dxa"/>
            <w:shd w:val="clear" w:color="auto" w:fill="auto"/>
            <w:vAlign w:val="center"/>
          </w:tcPr>
          <w:p w14:paraId="14A70B30" w14:textId="2B6A94B6" w:rsidR="00951D08" w:rsidRDefault="00951D08" w:rsidP="00FA653F">
            <w:pPr>
              <w:rPr>
                <w:szCs w:val="21"/>
              </w:rPr>
            </w:pPr>
            <w:proofErr w:type="spellStart"/>
            <w:r>
              <w:t>Lungh</w:t>
            </w:r>
            <w:proofErr w:type="spellEnd"/>
            <w:r>
              <w:t>./</w:t>
            </w:r>
            <w:proofErr w:type="spellStart"/>
            <w:r>
              <w:t>largh</w:t>
            </w:r>
            <w:proofErr w:type="spellEnd"/>
            <w:r>
              <w:t>./alt.</w:t>
            </w:r>
          </w:p>
        </w:tc>
        <w:tc>
          <w:tcPr>
            <w:tcW w:w="1418" w:type="dxa"/>
            <w:vAlign w:val="center"/>
          </w:tcPr>
          <w:p w14:paraId="6764DDEB" w14:textId="47C5A2CD" w:rsidR="00951D08" w:rsidRDefault="00951D08" w:rsidP="00FA653F">
            <w:pPr>
              <w:rPr>
                <w:szCs w:val="21"/>
              </w:rPr>
            </w:pPr>
            <w:r>
              <w:t>mm</w:t>
            </w:r>
          </w:p>
        </w:tc>
        <w:tc>
          <w:tcPr>
            <w:tcW w:w="2693" w:type="dxa"/>
            <w:vAlign w:val="center"/>
          </w:tcPr>
          <w:p w14:paraId="23A26407" w14:textId="1F1EAFBE" w:rsidR="00951D08" w:rsidRDefault="00BB6F89" w:rsidP="00FA653F">
            <w:pPr>
              <w:rPr>
                <w:szCs w:val="21"/>
              </w:rPr>
            </w:pPr>
            <w:r>
              <w:t>4.964/1.906/1.492</w:t>
            </w:r>
          </w:p>
        </w:tc>
        <w:tc>
          <w:tcPr>
            <w:tcW w:w="2977" w:type="dxa"/>
            <w:vAlign w:val="center"/>
          </w:tcPr>
          <w:p w14:paraId="27E42A59" w14:textId="1EA86FE4" w:rsidR="00951D08" w:rsidRDefault="00FD1BCC" w:rsidP="00FA653F">
            <w:pPr>
              <w:rPr>
                <w:szCs w:val="21"/>
              </w:rPr>
            </w:pPr>
            <w:r>
              <w:t>4.964/1.906/1.492</w:t>
            </w:r>
          </w:p>
        </w:tc>
      </w:tr>
      <w:tr w:rsidR="001D4765" w:rsidRPr="00A14510" w14:paraId="3DDE8C35" w14:textId="77777777" w:rsidTr="006662A6">
        <w:trPr>
          <w:trHeight w:val="255"/>
        </w:trPr>
        <w:tc>
          <w:tcPr>
            <w:tcW w:w="2835" w:type="dxa"/>
            <w:shd w:val="clear" w:color="auto" w:fill="auto"/>
            <w:vAlign w:val="center"/>
          </w:tcPr>
          <w:p w14:paraId="15D93A3C" w14:textId="2FA0DA94" w:rsidR="001D4765" w:rsidRPr="00472066" w:rsidRDefault="001D4765" w:rsidP="00FA653F">
            <w:pPr>
              <w:rPr>
                <w:szCs w:val="21"/>
              </w:rPr>
            </w:pPr>
            <w:r>
              <w:t>Volume bagagliaio (VDA)</w:t>
            </w:r>
          </w:p>
        </w:tc>
        <w:tc>
          <w:tcPr>
            <w:tcW w:w="1418" w:type="dxa"/>
            <w:vAlign w:val="center"/>
          </w:tcPr>
          <w:p w14:paraId="499BCF30" w14:textId="15261C82" w:rsidR="001D4765" w:rsidRPr="00472066" w:rsidRDefault="001D4765" w:rsidP="00FA653F">
            <w:pPr>
              <w:rPr>
                <w:szCs w:val="21"/>
              </w:rPr>
            </w:pPr>
            <w:r>
              <w:t>l</w:t>
            </w:r>
          </w:p>
        </w:tc>
        <w:tc>
          <w:tcPr>
            <w:tcW w:w="2693" w:type="dxa"/>
            <w:vAlign w:val="center"/>
          </w:tcPr>
          <w:p w14:paraId="79683189" w14:textId="24158F12" w:rsidR="001D4765" w:rsidRPr="00472066" w:rsidRDefault="00951D08" w:rsidP="00FA653F">
            <w:pPr>
              <w:rPr>
                <w:szCs w:val="21"/>
              </w:rPr>
            </w:pPr>
            <w:r>
              <w:t>430</w:t>
            </w:r>
          </w:p>
        </w:tc>
        <w:tc>
          <w:tcPr>
            <w:tcW w:w="2977" w:type="dxa"/>
            <w:vAlign w:val="center"/>
          </w:tcPr>
          <w:p w14:paraId="2D415174" w14:textId="67C7C4B7" w:rsidR="001D4765" w:rsidRPr="00472066" w:rsidRDefault="00951D08" w:rsidP="00FA653F">
            <w:pPr>
              <w:rPr>
                <w:szCs w:val="21"/>
              </w:rPr>
            </w:pPr>
            <w:r>
              <w:t>430</w:t>
            </w:r>
          </w:p>
        </w:tc>
      </w:tr>
    </w:tbl>
    <w:p w14:paraId="040398B8" w14:textId="77777777" w:rsidR="005830F7" w:rsidRDefault="005830F7" w:rsidP="005830F7">
      <w:pPr>
        <w:pStyle w:val="01Flietext"/>
      </w:pPr>
    </w:p>
    <w:bookmarkEnd w:id="3"/>
    <w:p w14:paraId="190688D0" w14:textId="77777777" w:rsidR="005830F7" w:rsidRPr="00CC420B" w:rsidRDefault="005830F7" w:rsidP="005830F7">
      <w:pPr>
        <w:pStyle w:val="01Flietext"/>
      </w:pPr>
    </w:p>
    <w:p w14:paraId="2ABB4F5B" w14:textId="77777777" w:rsidR="005830F7" w:rsidRPr="00DA43CB" w:rsidRDefault="005830F7" w:rsidP="005830F7">
      <w:pPr>
        <w:pStyle w:val="02Flietextbold"/>
      </w:pPr>
      <w:r>
        <w:t>Referenti</w:t>
      </w:r>
    </w:p>
    <w:p w14:paraId="6EE02DF2" w14:textId="0A3FD555" w:rsidR="005830F7" w:rsidRPr="004359F8" w:rsidRDefault="005830F7" w:rsidP="005830F7">
      <w:pPr>
        <w:pStyle w:val="01Flietext"/>
      </w:pPr>
      <w:r>
        <w:t xml:space="preserve">Koert Groeneveld, tel.: +49 160 8614747, </w:t>
      </w:r>
      <w:hyperlink r:id="rId12" w:history="1">
        <w:r w:rsidR="001242A6" w:rsidRPr="00152E48">
          <w:rPr>
            <w:rStyle w:val="Collegamentoipertestuale"/>
          </w:rPr>
          <w:t>koert.groeneveld@mercedes-benz.com</w:t>
        </w:r>
      </w:hyperlink>
      <w:r w:rsidR="001242A6">
        <w:rPr>
          <w:rStyle w:val="Collegamentoipertestuale"/>
          <w:color w:val="auto"/>
          <w:u w:val="none"/>
        </w:rPr>
        <w:t xml:space="preserve"> </w:t>
      </w:r>
    </w:p>
    <w:p w14:paraId="294F9F97" w14:textId="79298C41" w:rsidR="005830F7" w:rsidRDefault="005830F7" w:rsidP="005830F7">
      <w:pPr>
        <w:pStyle w:val="01Flietext"/>
      </w:pPr>
      <w:r>
        <w:t xml:space="preserve">Melanie Cecotti, tel.: +49 160 8628464, </w:t>
      </w:r>
      <w:hyperlink r:id="rId13" w:history="1">
        <w:r w:rsidR="001242A6" w:rsidRPr="00152E48">
          <w:rPr>
            <w:rStyle w:val="Collegamentoipertestuale"/>
          </w:rPr>
          <w:t>melanie.cecotti@daimler.com</w:t>
        </w:r>
      </w:hyperlink>
      <w:r w:rsidR="001242A6">
        <w:t xml:space="preserve"> </w:t>
      </w:r>
    </w:p>
    <w:p w14:paraId="6EAA354D" w14:textId="5566A945" w:rsidR="005830F7" w:rsidRDefault="005830F7" w:rsidP="005830F7">
      <w:pPr>
        <w:pStyle w:val="01Flietext"/>
      </w:pPr>
      <w:r>
        <w:t xml:space="preserve">Marc </w:t>
      </w:r>
      <w:proofErr w:type="spellStart"/>
      <w:r>
        <w:t>Buttstädt</w:t>
      </w:r>
      <w:proofErr w:type="spellEnd"/>
      <w:r>
        <w:t xml:space="preserve">, tel.: </w:t>
      </w:r>
      <w:r>
        <w:rPr>
          <w:rFonts w:eastAsiaTheme="minorEastAsia"/>
          <w:noProof/>
          <w:color w:val="000000" w:themeColor="text1"/>
        </w:rPr>
        <w:t>+49 160 8677472</w:t>
      </w:r>
      <w:r>
        <w:t xml:space="preserve">, </w:t>
      </w:r>
      <w:hyperlink r:id="rId14" w:history="1">
        <w:r w:rsidR="001242A6" w:rsidRPr="00152E48">
          <w:rPr>
            <w:rStyle w:val="Collegamentoipertestuale"/>
          </w:rPr>
          <w:t>marc.buttstaedt@daimler.com</w:t>
        </w:r>
      </w:hyperlink>
      <w:r w:rsidR="001242A6">
        <w:t xml:space="preserve"> </w:t>
      </w:r>
    </w:p>
    <w:p w14:paraId="3C561994" w14:textId="77777777" w:rsidR="00F071FF" w:rsidRPr="00FD4025" w:rsidRDefault="00F071FF" w:rsidP="00F071FF">
      <w:pPr>
        <w:pStyle w:val="01Flietext"/>
      </w:pPr>
    </w:p>
    <w:p w14:paraId="4E201E1A" w14:textId="1E6188EB" w:rsidR="00F071FF" w:rsidRPr="00FD4025" w:rsidRDefault="00FC68E2" w:rsidP="00A55BC9">
      <w:pPr>
        <w:pStyle w:val="01Flietext"/>
      </w:pPr>
      <w:r>
        <w:lastRenderedPageBreak/>
        <w:t xml:space="preserve">Ulteriori informazioni su </w:t>
      </w:r>
      <w:r>
        <w:rPr>
          <w:rStyle w:val="02FlietextboldZchn"/>
        </w:rPr>
        <w:t>Mercedes-AMG</w:t>
      </w:r>
      <w:r>
        <w:t xml:space="preserve"> sono disponibili sul sito Internet </w:t>
      </w:r>
      <w:hyperlink r:id="rId15" w:history="1">
        <w:r>
          <w:t>www.mercedes-amg.com</w:t>
        </w:r>
      </w:hyperlink>
      <w:r>
        <w:t xml:space="preserve">. </w:t>
      </w:r>
      <w:r>
        <w:br/>
        <w:t xml:space="preserve">Informazioni stampa e servizi digitali per giornalisti e moltiplicatori sono reperibili sulla nostra </w:t>
      </w:r>
      <w:r>
        <w:rPr>
          <w:rStyle w:val="02FlietextboldZchn"/>
        </w:rPr>
        <w:t>piattaforma online Mercedes me media</w:t>
      </w:r>
      <w:r>
        <w:t xml:space="preserve">, disponibile sul sito </w:t>
      </w:r>
      <w:hyperlink r:id="rId16" w:history="1">
        <w:r>
          <w:t>media.mercedes-benz.com</w:t>
        </w:r>
      </w:hyperlink>
      <w:r>
        <w:t xml:space="preserve">, nonché sul nostro </w:t>
      </w:r>
      <w:r w:rsidR="001242A6">
        <w:rPr>
          <w:rStyle w:val="02FlietextboldZchn"/>
        </w:rPr>
        <w:t>Mercedes </w:t>
      </w:r>
      <w:r>
        <w:rPr>
          <w:rStyle w:val="02FlietextboldZchn"/>
        </w:rPr>
        <w:t>Benz Media Site</w:t>
      </w:r>
      <w:r>
        <w:t xml:space="preserve"> all'indirizzo </w:t>
      </w:r>
      <w:hyperlink r:id="rId17" w:history="1">
        <w:r>
          <w:t>group-media.mercedes-benz.com</w:t>
        </w:r>
      </w:hyperlink>
      <w:r>
        <w:t xml:space="preserve">. Inoltre, il nostro </w:t>
      </w:r>
      <w:r>
        <w:rPr>
          <w:rStyle w:val="02FlietextboldZchn"/>
        </w:rPr>
        <w:t xml:space="preserve">canale </w:t>
      </w:r>
      <w:proofErr w:type="spellStart"/>
      <w:r>
        <w:rPr>
          <w:rStyle w:val="02FlietextboldZchn"/>
        </w:rPr>
        <w:t>Twitter</w:t>
      </w:r>
      <w:proofErr w:type="spellEnd"/>
      <w:r>
        <w:rPr>
          <w:rStyle w:val="02FlietextboldZchn"/>
        </w:rPr>
        <w:t xml:space="preserve"> @</w:t>
      </w:r>
      <w:proofErr w:type="spellStart"/>
      <w:r>
        <w:rPr>
          <w:rStyle w:val="02FlietextboldZchn"/>
        </w:rPr>
        <w:t>MB_Press</w:t>
      </w:r>
      <w:proofErr w:type="spellEnd"/>
      <w:r>
        <w:t xml:space="preserve">, all'indirizzo </w:t>
      </w:r>
      <w:hyperlink r:id="rId18" w:history="1">
        <w:r>
          <w:t>www.twitter.com/MB_Press</w:t>
        </w:r>
      </w:hyperlink>
      <w:r>
        <w:t xml:space="preserve">, fornisce informazioni su temi di attualità e avvenimenti riguardanti Mercedes-Benz </w:t>
      </w:r>
      <w:proofErr w:type="spellStart"/>
      <w:r>
        <w:t>Cars</w:t>
      </w:r>
      <w:proofErr w:type="spellEnd"/>
      <w:r>
        <w:t xml:space="preserve"> &amp; Vans.</w:t>
      </w:r>
    </w:p>
    <w:p w14:paraId="412FB565" w14:textId="77777777" w:rsidR="00D35DA0" w:rsidRPr="00FD4025" w:rsidRDefault="00D35DA0" w:rsidP="00A55BC9">
      <w:pPr>
        <w:pStyle w:val="01Flietext"/>
      </w:pPr>
    </w:p>
    <w:p w14:paraId="5E4EB763" w14:textId="77777777" w:rsidR="00D35DA0" w:rsidRDefault="00D35DA0" w:rsidP="00A47BE1">
      <w:pPr>
        <w:pStyle w:val="11Unternehmensinformationen"/>
      </w:pPr>
      <w:r>
        <w:rPr>
          <w:rStyle w:val="10berschriftUnternehmensinformationenZchn"/>
        </w:rPr>
        <w:t>Mercedes-Benz AG in sintesi</w:t>
      </w:r>
      <w:r>
        <w:br/>
        <w:t xml:space="preserve">Mercedes-Benz AG risponde dell'attività globale di Mercedes-Benz </w:t>
      </w:r>
      <w:proofErr w:type="spellStart"/>
      <w:r>
        <w:t>Cars</w:t>
      </w:r>
      <w:proofErr w:type="spellEnd"/>
      <w:r>
        <w:t xml:space="preserve"> e Mercedes-Benz Vans con oltre 170.000 dipendenti nel mondo. Ola </w:t>
      </w:r>
      <w:proofErr w:type="spellStart"/>
      <w:r>
        <w:t>Källenius</w:t>
      </w:r>
      <w:proofErr w:type="spellEnd"/>
      <w:r>
        <w:t xml:space="preserve"> è Presidente del Consiglio direttivo di Mercedes-Benz AG. L'azienda si occupa principalmente dello sviluppo, della produzione e della commercializzazione di vetture e veicoli commerciali nonché di servizi connessi alle vetture. Inoltre punta alla leadership nella mobilità elettrica e nei software per le vetture. La gamma di prodotti comprende il marchio Mercedes-Benz con i marchi Mercedes-AMG, Mercedes-</w:t>
      </w:r>
      <w:proofErr w:type="spellStart"/>
      <w:r>
        <w:t>Maybach</w:t>
      </w:r>
      <w:proofErr w:type="spellEnd"/>
      <w:r>
        <w:t xml:space="preserve">, Mercedes-EQ, Classe G e il marchio smart. Il marchio Mercedes me offre l'accesso ai servizi digitali di Mercedes-Benz. Mercedes-Benz AG figura tra i maggiori produttori al mondo di vetture </w:t>
      </w:r>
      <w:proofErr w:type="spellStart"/>
      <w:r>
        <w:t>luxury</w:t>
      </w:r>
      <w:proofErr w:type="spellEnd"/>
      <w:r>
        <w:t>. Nel 2020 sono stati venduti circa 2,1 milioni di vetture e quasi 375.000 veicoli commerciali. In queste due divisioni commerciali Mercedes-Benz AG continua ad ampliare la sua rete di produzione su scala mondiale, con circa 35 stabilimenti di produzione distribuiti su quattro continenti, e nel farlo tiene conto delle esigenze poste dalla mobilità elettrica. Parallelamente si sta realizzando e ampliando la rete di produzione globale di batterie su tre continenti. La sostenibilità è il principio su cui si fonda la strategia di Mercedes-Benz e per l’azienda significa creazione di valore in forma permanente per tutti i soggetti coinvolti: clienti, dipendenti, investitori, business partner e per la società nel suo complesso. Applicando una strategia di business sostenibile, Mercedes-Benz Group si assume la responsabilità degli effetti economici, ecologici e sociali delle sue attività commerciali lungo l'intera catena di creazione di valore aggiunto.</w:t>
      </w:r>
    </w:p>
    <w:sectPr w:rsidR="00D35DA0" w:rsidSect="00946A68">
      <w:footerReference w:type="default" r:id="rId19"/>
      <w:headerReference w:type="first" r:id="rId20"/>
      <w:footerReference w:type="first" r:id="rId21"/>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D86C8" w14:textId="77777777" w:rsidR="003845FA" w:rsidRPr="00E675DA" w:rsidRDefault="003845FA" w:rsidP="00764B8C">
      <w:pPr>
        <w:spacing w:line="240" w:lineRule="auto"/>
      </w:pPr>
      <w:r w:rsidRPr="00E675DA">
        <w:separator/>
      </w:r>
    </w:p>
  </w:endnote>
  <w:endnote w:type="continuationSeparator" w:id="0">
    <w:p w14:paraId="491A834E" w14:textId="77777777" w:rsidR="003845FA" w:rsidRPr="00E675DA" w:rsidRDefault="003845FA"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Daimler CS Light">
    <w:panose1 w:val="00000000000000000000"/>
    <w:charset w:val="00"/>
    <w:family w:val="auto"/>
    <w:pitch w:val="variable"/>
    <w:sig w:usb0="A00002BF" w:usb1="000060FB" w:usb2="00000000" w:usb3="00000000" w:csb0="0000019F" w:csb1="00000000"/>
  </w:font>
  <w:font w:name="Corporate S Light">
    <w:panose1 w:val="00000000000000000000"/>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3AF" w:usb1="1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43FE" w14:textId="77777777" w:rsidR="00EC1864" w:rsidRPr="0033780C" w:rsidRDefault="00EC1864" w:rsidP="00B00F20">
    <w:pPr>
      <w:pStyle w:val="09Seitenzahl"/>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2B3A8B" w:rsidRPr="0033780C">
      <w:rPr>
        <w:rStyle w:val="Numeropagina"/>
      </w:rPr>
      <w:t>2</w:t>
    </w:r>
    <w:r w:rsidRPr="0033780C">
      <w:rPr>
        <w:rStyle w:val="Numeropagina"/>
      </w:rPr>
      <w:fldChar w:fldCharType="end"/>
    </w:r>
  </w:p>
  <w:p w14:paraId="59B934D3" w14:textId="77777777" w:rsidR="00EC1864" w:rsidRDefault="00EC18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3830"/>
      <w:tblOverlap w:val="never"/>
      <w:tblW w:w="0" w:type="auto"/>
      <w:tblCellMar>
        <w:left w:w="0" w:type="dxa"/>
        <w:right w:w="0" w:type="dxa"/>
      </w:tblCellMar>
      <w:tblLook w:val="04A0" w:firstRow="1" w:lastRow="0" w:firstColumn="1" w:lastColumn="0" w:noHBand="0" w:noVBand="1"/>
    </w:tblPr>
    <w:tblGrid>
      <w:gridCol w:w="9893"/>
    </w:tblGrid>
    <w:tr w:rsidR="00E33FC8" w:rsidRPr="00E675DA" w14:paraId="4A046A72" w14:textId="77777777" w:rsidTr="00F071FF">
      <w:trPr>
        <w:trHeight w:hRule="exact" w:val="2125"/>
      </w:trPr>
      <w:tc>
        <w:tcPr>
          <w:tcW w:w="9893" w:type="dxa"/>
          <w:vAlign w:val="bottom"/>
        </w:tcPr>
        <w:p w14:paraId="14DB29DC" w14:textId="77777777" w:rsidR="00E33FC8" w:rsidRDefault="00E33FC8" w:rsidP="00E33FC8">
          <w:pPr>
            <w:pStyle w:val="08Fubereich"/>
            <w:framePr w:wrap="auto" w:vAnchor="margin" w:hAnchor="text" w:yAlign="inline"/>
          </w:pPr>
        </w:p>
        <w:p w14:paraId="36E1AC32" w14:textId="77777777" w:rsidR="002B6707" w:rsidRPr="002B6707" w:rsidRDefault="002B6707" w:rsidP="00E33FC8">
          <w:pPr>
            <w:pStyle w:val="08Fubereich"/>
            <w:framePr w:wrap="auto" w:vAnchor="margin" w:hAnchor="text" w:yAlign="inline"/>
          </w:pPr>
          <w:r>
            <w:t xml:space="preserve">Mercedes-Benz AG | 70546 Stoccarda | T +49 711 17 0 | F +49 711 17 2 22 44 | dialog@mercedes-benz.com | www.mercedes-benz.com </w:t>
          </w:r>
        </w:p>
        <w:p w14:paraId="0A97DAC0" w14:textId="77777777" w:rsidR="00E33FC8" w:rsidRDefault="002B6707" w:rsidP="00E33FC8">
          <w:pPr>
            <w:pStyle w:val="08Fubereich"/>
            <w:framePr w:wrap="auto" w:vAnchor="margin" w:hAnchor="text" w:yAlign="inline"/>
          </w:pPr>
          <w:r>
            <w:br/>
            <w:t>Mercedes-Benz AG, Stoccarda | Sede e Ufficio del registro delle imprese: Stoccarda N. di iscrizione al registro delle imprese: 762873</w:t>
          </w:r>
        </w:p>
        <w:p w14:paraId="7EAFB064" w14:textId="77777777" w:rsidR="002B6707" w:rsidRDefault="002B6707" w:rsidP="00E33FC8">
          <w:pPr>
            <w:pStyle w:val="08Fubereich"/>
            <w:framePr w:wrap="auto" w:vAnchor="margin" w:hAnchor="text" w:yAlign="inline"/>
          </w:pPr>
          <w:r>
            <w:t xml:space="preserve">Presidente della commissione di vigilanza: </w:t>
          </w:r>
          <w:proofErr w:type="spellStart"/>
          <w:r>
            <w:t>Bernd</w:t>
          </w:r>
          <w:proofErr w:type="spellEnd"/>
          <w:r>
            <w:t xml:space="preserve"> </w:t>
          </w:r>
          <w:proofErr w:type="spellStart"/>
          <w:r>
            <w:t>Pischetsrieder</w:t>
          </w:r>
          <w:proofErr w:type="spellEnd"/>
        </w:p>
        <w:p w14:paraId="350EF8D2" w14:textId="77777777" w:rsidR="002B6707" w:rsidRPr="002B6707" w:rsidRDefault="002B6707" w:rsidP="00E33FC8">
          <w:pPr>
            <w:pStyle w:val="08Fubereich"/>
            <w:framePr w:wrap="auto" w:vAnchor="margin" w:hAnchor="text" w:yAlign="inline"/>
          </w:pPr>
          <w:r>
            <w:t xml:space="preserve">Consiglio direttivo: Ola </w:t>
          </w:r>
          <w:proofErr w:type="spellStart"/>
          <w:r>
            <w:t>Källenius</w:t>
          </w:r>
          <w:proofErr w:type="spellEnd"/>
          <w:r>
            <w:t xml:space="preserve">, Presidente; Jörg </w:t>
          </w:r>
          <w:proofErr w:type="spellStart"/>
          <w:r>
            <w:t>Burzer</w:t>
          </w:r>
          <w:proofErr w:type="spellEnd"/>
          <w:r>
            <w:t xml:space="preserve">, Renata </w:t>
          </w:r>
          <w:proofErr w:type="spellStart"/>
          <w:r>
            <w:t>Jungo</w:t>
          </w:r>
          <w:proofErr w:type="spellEnd"/>
          <w:r>
            <w:t xml:space="preserve"> </w:t>
          </w:r>
          <w:proofErr w:type="spellStart"/>
          <w:r>
            <w:t>Brüngger</w:t>
          </w:r>
          <w:proofErr w:type="spellEnd"/>
          <w:r>
            <w:t xml:space="preserve">, Sabine </w:t>
          </w:r>
          <w:proofErr w:type="spellStart"/>
          <w:r>
            <w:t>Kohleisen</w:t>
          </w:r>
          <w:proofErr w:type="spellEnd"/>
          <w:r>
            <w:t xml:space="preserve">, Markus </w:t>
          </w:r>
          <w:proofErr w:type="spellStart"/>
          <w:r>
            <w:t>Schäfer</w:t>
          </w:r>
          <w:proofErr w:type="spellEnd"/>
          <w:r>
            <w:t>, Britta Seeger,</w:t>
          </w:r>
        </w:p>
        <w:p w14:paraId="1A6C59F2" w14:textId="77777777" w:rsidR="00E33FC8" w:rsidRDefault="002B6707" w:rsidP="00E33FC8">
          <w:pPr>
            <w:pStyle w:val="08Fubereich"/>
            <w:framePr w:wrap="auto" w:vAnchor="margin" w:hAnchor="text" w:yAlign="inline"/>
          </w:pPr>
          <w:r>
            <w:t>Hubertus Troska, Harald Wilhelm</w:t>
          </w:r>
        </w:p>
        <w:p w14:paraId="49C36198" w14:textId="77777777" w:rsidR="00E33FC8" w:rsidRDefault="00E33FC8" w:rsidP="00E33FC8">
          <w:pPr>
            <w:pStyle w:val="08Fubereich"/>
            <w:framePr w:wrap="auto" w:vAnchor="margin" w:hAnchor="text" w:yAlign="inline"/>
          </w:pPr>
        </w:p>
        <w:p w14:paraId="6783E566" w14:textId="77777777" w:rsidR="00E33FC8" w:rsidRPr="00E675DA" w:rsidRDefault="00E33FC8" w:rsidP="00E33FC8">
          <w:pPr>
            <w:pStyle w:val="08Fubereich"/>
            <w:framePr w:wrap="auto" w:vAnchor="margin" w:hAnchor="text" w:yAlign="inline"/>
          </w:pPr>
          <w:r>
            <w:t xml:space="preserve">Per ulteriori informazioni sui consumi ufficiali di carburante e sulle emissioni di CO₂ specifiche ufficiali di autovetture nuove si rimanda alle «Linee Guida sui consumi di carburante, sulle emissioni di CO₂ e sui consumi energetici di vetture nuove», disponibili gratuitamente presso tutti i punti vendita della Casa e presso la </w:t>
          </w:r>
          <w:proofErr w:type="spellStart"/>
          <w:r>
            <w:t>Deutsche</w:t>
          </w:r>
          <w:proofErr w:type="spellEnd"/>
          <w:r>
            <w:t xml:space="preserve"> </w:t>
          </w:r>
          <w:proofErr w:type="spellStart"/>
          <w:r>
            <w:t>Automobil</w:t>
          </w:r>
          <w:proofErr w:type="spellEnd"/>
          <w:r>
            <w:t xml:space="preserve"> </w:t>
          </w:r>
          <w:proofErr w:type="spellStart"/>
          <w:r>
            <w:t>Treuhand</w:t>
          </w:r>
          <w:proofErr w:type="spellEnd"/>
          <w:r>
            <w:t xml:space="preserve"> </w:t>
          </w:r>
          <w:proofErr w:type="spellStart"/>
          <w:r>
            <w:t>GmbH</w:t>
          </w:r>
          <w:proofErr w:type="spellEnd"/>
          <w:r>
            <w:t xml:space="preserve"> (DAT, www.dat.de).</w:t>
          </w:r>
        </w:p>
      </w:tc>
    </w:tr>
  </w:tbl>
  <w:p w14:paraId="267482F0" w14:textId="77777777" w:rsidR="00A527C4" w:rsidRDefault="00B05C62">
    <w:r>
      <w:rPr>
        <w:noProof/>
        <w:lang w:eastAsia="it-IT"/>
      </w:rPr>
      <mc:AlternateContent>
        <mc:Choice Requires="wps">
          <w:drawing>
            <wp:anchor distT="0" distB="0" distL="114300" distR="114300" simplePos="0" relativeHeight="251667456" behindDoc="0" locked="0" layoutInCell="1" allowOverlap="1" wp14:anchorId="6D8B3641" wp14:editId="10AD5E98">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16035"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6612A4E3" wp14:editId="744C9717">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DE5A0"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141A" w14:textId="67A19790" w:rsidR="001D1108" w:rsidRPr="0033780C" w:rsidRDefault="001D1108" w:rsidP="00B00F20">
    <w:pPr>
      <w:pStyle w:val="09Seitenzahl"/>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8651E1">
      <w:rPr>
        <w:rStyle w:val="Numeropagina"/>
      </w:rPr>
      <w:t>11</w:t>
    </w:r>
    <w:r w:rsidRPr="0033780C">
      <w:rPr>
        <w:rStyle w:val="Numeropagina"/>
      </w:rPr>
      <w:fldChar w:fldCharType="end"/>
    </w:r>
  </w:p>
  <w:p w14:paraId="7DDB29B8" w14:textId="77777777" w:rsidR="001D1108" w:rsidRDefault="001D110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A7C" w14:textId="77777777" w:rsidR="001D1108" w:rsidRDefault="001D1108">
    <w:r>
      <w:rPr>
        <w:noProof/>
        <w:lang w:eastAsia="it-IT"/>
      </w:rPr>
      <mc:AlternateContent>
        <mc:Choice Requires="wps">
          <w:drawing>
            <wp:anchor distT="0" distB="0" distL="0" distR="0" simplePos="0" relativeHeight="251678720" behindDoc="0" locked="0" layoutInCell="1" allowOverlap="1" wp14:anchorId="0A85B27C" wp14:editId="461CF512">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1633BAE7" w14:textId="77777777" w:rsidR="001D1108" w:rsidRPr="00B11BF0" w:rsidRDefault="001D1108" w:rsidP="006C1C75">
                          <w:pPr>
                            <w:pStyle w:val="08Fubereich"/>
                          </w:pPr>
                          <w: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5B27C" id="_x0000_t202" coordsize="21600,21600" o:spt="202" path="m,l,21600r21600,l21600,xe">
              <v:stroke joinstyle="miter"/>
              <v:path gradientshapeok="t" o:connecttype="rect"/>
            </v:shapetype>
            <v:shape id="Textfeld 2" o:spid="_x0000_s1028"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4u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7uXF+KLIGuQzyhBh2kV8O2j0EH9RMuAeMpp+bnlUlNhPHqUsS3sw4sFYHwzuBaYymimZzNtcl3ui&#10;eIMSa1PZv1Tet4j7VPXb735Z2NP/GvXyQle/AQ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OVQbi4DAgAA6QMAAA4A&#10;AAAAAAAAAAAAAAAALgIAAGRycy9lMm9Eb2MueG1sUEsBAi0AFAAGAAgAAAAhABFtyVrhAAAADQEA&#10;AA8AAAAAAAAAAAAAAAAAXQQAAGRycy9kb3ducmV2LnhtbFBLBQYAAAAABAAEAPMAAABrBQAAAAA=&#10;" filled="f" stroked="f">
              <v:textbox inset="0,0,0,0">
                <w:txbxContent>
                  <w:p w14:paraId="1633BAE7" w14:textId="77777777" w:rsidR="001D1108" w:rsidRPr="00B11BF0" w:rsidRDefault="001D1108" w:rsidP="006C1C75">
                    <w:pPr>
                      <w:pStyle w:val="08Fubereich"/>
                    </w:pPr>
                    <w:r>
                      <w:t>e Mercedes-Benz sono marchi registrati di Daimler AG, Stoccarda, Germania.</w:t>
                    </w:r>
                  </w:p>
                </w:txbxContent>
              </v:textbox>
              <w10:wrap type="square" anchorx="page" anchory="page"/>
            </v:shape>
          </w:pict>
        </mc:Fallback>
      </mc:AlternateContent>
    </w:r>
    <w:r>
      <w:rPr>
        <w:noProof/>
        <w:lang w:eastAsia="it-IT"/>
      </w:rPr>
      <w:drawing>
        <wp:anchor distT="0" distB="0" distL="114300" distR="114300" simplePos="0" relativeHeight="251677696" behindDoc="1" locked="0" layoutInCell="1" allowOverlap="1" wp14:anchorId="5FF28BF4" wp14:editId="76EFF65D">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5648" behindDoc="0" locked="0" layoutInCell="1" allowOverlap="1" wp14:anchorId="6ECB4F1C" wp14:editId="08A6D2CC">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7F611"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02F185B3" wp14:editId="06A2D03D">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005F1"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1986" w14:textId="77777777" w:rsidR="003845FA" w:rsidRPr="00E675DA" w:rsidRDefault="003845FA" w:rsidP="00764B8C">
      <w:pPr>
        <w:spacing w:line="240" w:lineRule="auto"/>
      </w:pPr>
      <w:r w:rsidRPr="00E675DA">
        <w:separator/>
      </w:r>
    </w:p>
  </w:footnote>
  <w:footnote w:type="continuationSeparator" w:id="0">
    <w:p w14:paraId="1290CB9C" w14:textId="77777777" w:rsidR="003845FA" w:rsidRPr="00E675DA" w:rsidRDefault="003845FA" w:rsidP="00764B8C">
      <w:pPr>
        <w:spacing w:line="240" w:lineRule="auto"/>
      </w:pPr>
      <w:r w:rsidRPr="00E675DA">
        <w:continuationSeparator/>
      </w:r>
    </w:p>
  </w:footnote>
  <w:footnote w:id="1">
    <w:p w14:paraId="49BB1A5E" w14:textId="77777777" w:rsidR="00790AB4" w:rsidRDefault="00790AB4" w:rsidP="00790AB4">
      <w:pPr>
        <w:pStyle w:val="Testonotaapidipagina"/>
      </w:pPr>
      <w:r>
        <w:rPr>
          <w:rStyle w:val="Rimandonotaapidipagina"/>
        </w:rPr>
        <w:footnoteRef/>
      </w:r>
      <w:r>
        <w:t xml:space="preserve"> Il consumo di corrente e l'autonomia sono stati rilevati sulla base del Regolamento 2017/1151/UE.</w:t>
      </w:r>
    </w:p>
  </w:footnote>
  <w:footnote w:id="2">
    <w:p w14:paraId="49E5F52A" w14:textId="77777777" w:rsidR="00790AB4" w:rsidRDefault="00790AB4" w:rsidP="00790AB4">
      <w:pPr>
        <w:pStyle w:val="Testonotaapidipagina"/>
      </w:pPr>
      <w:r>
        <w:rPr>
          <w:rStyle w:val="Rimandonotaapidipagina"/>
        </w:rPr>
        <w:footnoteRef/>
      </w:r>
      <w:r>
        <w:t xml:space="preserve"> I dati relativi a consumo di corrente e autonomia sono provvisori e sono stati rilevati internamente secondo il metodo di certificazione della “procedura di prova WLTP”. Non sono ancora disponibili valori certificati dal TÜV né un'omologazione del tipo CE o un certificato di conformità con valori ufficiali. Sono possibili differenze tra questi dati e quelli ufficiali.</w:t>
      </w:r>
    </w:p>
  </w:footnote>
  <w:footnote w:id="3">
    <w:p w14:paraId="12CBB5D3" w14:textId="77777777" w:rsidR="005830F7" w:rsidRPr="005D3472" w:rsidRDefault="005830F7" w:rsidP="005830F7">
      <w:pPr>
        <w:pStyle w:val="Testonotaapidipagina"/>
      </w:pPr>
      <w:r>
        <w:rPr>
          <w:rStyle w:val="Rimandonotaapidipagina"/>
        </w:rPr>
        <w:footnoteRef/>
      </w:r>
      <w:r>
        <w:t xml:space="preserve"> Velocità di ricarica delle stazioni di ricarica rapida CC da 500 ampere; i valori relativi ai tempi di ricarica sono provvisori e sono stati rilevati internamente secondo il metodo di certificazione della “procedura di prova WLTP”. Non sono ancora disponibili valori certificati dal TÜV né un'omologazione del tipo CE o un certificato di conformità con valori ufficiali. Sono possibili differenze tra questi dati e quelli ufficiali.</w:t>
      </w:r>
    </w:p>
  </w:footnote>
  <w:footnote w:id="4">
    <w:p w14:paraId="2C0B1407" w14:textId="7C6988DF" w:rsidR="005830F7" w:rsidRDefault="008F31FF" w:rsidP="005830F7">
      <w:pPr>
        <w:pStyle w:val="Testonotaapidipagina"/>
      </w:pPr>
      <w:r w:rsidRPr="008F31FF">
        <w:rPr>
          <w:vertAlign w:val="superscript"/>
        </w:rPr>
        <w:t>4</w:t>
      </w:r>
      <w:r>
        <w:t xml:space="preserve"> </w:t>
      </w:r>
      <w:r w:rsidR="005830F7">
        <w:t>Il valore si riferisce alla potenza elettrica immagazzinata nella batteria elettrica mediante recupero di energia. Può essere raggiunto in condizioni ambientali ottimali, in funzione ad es. del livello di carica e della temperatura. Sono possibili scostamenti rispetto al valore dichiarato.</w:t>
      </w:r>
    </w:p>
  </w:footnote>
  <w:footnote w:id="5">
    <w:p w14:paraId="400C291C" w14:textId="5C4B4033" w:rsidR="005830F7" w:rsidRPr="00E57F16" w:rsidRDefault="005830F7" w:rsidP="005830F7">
      <w:pPr>
        <w:pStyle w:val="Testonotaapidipagina"/>
      </w:pPr>
      <w:r>
        <w:rPr>
          <w:rStyle w:val="Rimandonotaapidipagina"/>
        </w:rPr>
        <w:footnoteRef/>
      </w:r>
      <w:r>
        <w:t xml:space="preserve"> Limitata elettronicamente</w:t>
      </w:r>
      <w:r w:rsidR="00A82D8C">
        <w:t>.</w:t>
      </w:r>
    </w:p>
  </w:footnote>
  <w:footnote w:id="6">
    <w:p w14:paraId="2D91E579" w14:textId="77777777" w:rsidR="005830F7" w:rsidRDefault="005830F7" w:rsidP="005830F7">
      <w:pPr>
        <w:spacing w:line="240" w:lineRule="auto"/>
      </w:pPr>
      <w:r>
        <w:rPr>
          <w:rStyle w:val="Rimandonotaapidipagina"/>
          <w:sz w:val="15"/>
        </w:rPr>
        <w:footnoteRef/>
      </w:r>
      <w:r>
        <w:rPr>
          <w:sz w:val="15"/>
        </w:rPr>
        <w:t xml:space="preserve"> Il valore si riferisce alla potenza elettrica immagazzinata nella batteria elettrica mediante recupero di energia. Può essere raggiunto in condizioni ambientali ottimali, in funzione ad es. del livello di carica e della temperatura. Sono possibili scostamenti rispetto al valore dichiarato.</w:t>
      </w:r>
    </w:p>
  </w:footnote>
  <w:footnote w:id="7">
    <w:p w14:paraId="511D25AD" w14:textId="38B918E5" w:rsidR="005830F7" w:rsidRDefault="005830F7" w:rsidP="005830F7">
      <w:pPr>
        <w:pStyle w:val="Testonotaapidipagina"/>
      </w:pPr>
      <w:r>
        <w:rPr>
          <w:rStyle w:val="Rimandonotaapidipagina"/>
        </w:rPr>
        <w:footnoteRef/>
      </w:r>
      <w:r>
        <w:t xml:space="preserve"> Il consumo di corrente e l'autonomia sono stati rilevati sulla base del Regolamento 2017/1151/UE.</w:t>
      </w:r>
    </w:p>
  </w:footnote>
  <w:footnote w:id="8">
    <w:p w14:paraId="663B4C11" w14:textId="77777777" w:rsidR="005830F7" w:rsidRDefault="005830F7" w:rsidP="005830F7">
      <w:pPr>
        <w:pStyle w:val="Testonotaapidipagina"/>
      </w:pPr>
      <w:r>
        <w:rPr>
          <w:rStyle w:val="Rimandonotaapidipagina"/>
        </w:rPr>
        <w:footnoteRef/>
      </w:r>
      <w:r>
        <w:t xml:space="preserve"> I dati relativi a consumo di corrente e autonomia sono provvisori e sono stati rilevati internamente secondo il metodo di certificazione della “procedura di prova WLTP”. Non sono ancora disponibili valori certificati dal TÜV né un'omologazione del tipo CE o un certificato di conformità con valori ufficiali. Sono possibili differenze tra questi dati e quelli ufficiali.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211A" w14:textId="77777777" w:rsidR="002B6707" w:rsidRDefault="002B6707">
    <w:pPr>
      <w:pStyle w:val="Intestazione"/>
    </w:pPr>
    <w:r>
      <w:rPr>
        <w:noProof/>
        <w:lang w:eastAsia="it-IT"/>
      </w:rPr>
      <mc:AlternateContent>
        <mc:Choice Requires="wps">
          <w:drawing>
            <wp:anchor distT="0" distB="0" distL="114300" distR="114300" simplePos="0" relativeHeight="251682816" behindDoc="0" locked="0" layoutInCell="0" allowOverlap="1" wp14:anchorId="4B3AC1DA" wp14:editId="282BABED">
              <wp:simplePos x="0" y="0"/>
              <wp:positionH relativeFrom="page">
                <wp:posOffset>0</wp:posOffset>
              </wp:positionH>
              <wp:positionV relativeFrom="page">
                <wp:posOffset>190500</wp:posOffset>
              </wp:positionV>
              <wp:extent cx="7560310" cy="257175"/>
              <wp:effectExtent l="0" t="0" r="0" b="9525"/>
              <wp:wrapNone/>
              <wp:docPr id="6" name="MSIPCMca194f94ad27c0da20640943" descr="{&quot;HashCode&quot;:-140159286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B6E15" w14:textId="77777777" w:rsidR="002B6707" w:rsidRPr="002B6707" w:rsidRDefault="002B6707" w:rsidP="002B6707">
                          <w:pPr>
                            <w:rPr>
                              <w:rFonts w:ascii="CorpoS" w:hAnsi="CorpoS"/>
                              <w:color w:val="007A93"/>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3AC1DA" id="_x0000_t202" coordsize="21600,21600" o:spt="202" path="m,l,21600r21600,l21600,xe">
              <v:stroke joinstyle="miter"/>
              <v:path gradientshapeok="t" o:connecttype="rect"/>
            </v:shapetype>
            <v:shape id="MSIPCMca194f94ad27c0da20640943" o:spid="_x0000_s1026" type="#_x0000_t202" alt="{&quot;HashCode&quot;:-1401592861,&quot;Height&quot;:841.0,&quot;Width&quot;:595.0,&quot;Placement&quot;:&quot;Header&quot;,&quot;Index&quot;:&quot;Primary&quot;,&quot;Section&quot;:1,&quot;Top&quot;:0.0,&quot;Left&quot;:0.0}" style="position:absolute;margin-left:0;margin-top:15pt;width:595.3pt;height:20.2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" o:allowincell="f" filled="f" stroked="f" strokeweight=".5pt">
              <v:textbox inset="20pt,0,,0">
                <w:txbxContent>
                  <w:p w14:paraId="2F1B6E15" w14:textId="77777777" w:rsidR="002B6707" w:rsidRPr="002B6707" w:rsidRDefault="002B6707" w:rsidP="002B6707">
                    <w:pPr>
                      <w:rPr>
                        <w:rFonts w:ascii="CorpoS" w:hAnsi="CorpoS"/>
                        <w:color w:val="007A93"/>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3F94" w14:textId="77777777" w:rsidR="006C14AB" w:rsidRDefault="002B6707">
    <w:r>
      <w:rPr>
        <w:noProof/>
        <w:lang w:eastAsia="it-IT"/>
      </w:rPr>
      <mc:AlternateContent>
        <mc:Choice Requires="wps">
          <w:drawing>
            <wp:anchor distT="0" distB="0" distL="114300" distR="114300" simplePos="0" relativeHeight="251683840" behindDoc="0" locked="0" layoutInCell="0" allowOverlap="1" wp14:anchorId="2E6F73DF" wp14:editId="04BD0483">
              <wp:simplePos x="0" y="0"/>
              <wp:positionH relativeFrom="page">
                <wp:posOffset>0</wp:posOffset>
              </wp:positionH>
              <wp:positionV relativeFrom="page">
                <wp:posOffset>190500</wp:posOffset>
              </wp:positionV>
              <wp:extent cx="7560310" cy="257175"/>
              <wp:effectExtent l="0" t="0" r="0" b="9525"/>
              <wp:wrapNone/>
              <wp:docPr id="10" name="MSIPCMf8624d06870e7dcf60e88535" descr="{&quot;HashCode&quot;:-140159286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92F1C7" w14:textId="77777777" w:rsidR="002B6707" w:rsidRPr="002B6707" w:rsidRDefault="002B6707" w:rsidP="002B6707">
                          <w:pPr>
                            <w:rPr>
                              <w:rFonts w:ascii="CorpoS" w:hAnsi="CorpoS"/>
                              <w:color w:val="007A93"/>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E6F73DF" id="_x0000_t202" coordsize="21600,21600" o:spt="202" path="m,l,21600r21600,l21600,xe">
              <v:stroke joinstyle="miter"/>
              <v:path gradientshapeok="t" o:connecttype="rect"/>
            </v:shapetype>
            <v:shape id="MSIPCMf8624d06870e7dcf60e88535" o:spid="_x0000_s1027" type="#_x0000_t202" alt="{&quot;HashCode&quot;:-1401592861,&quot;Height&quot;:841.0,&quot;Width&quot;:595.0,&quot;Placement&quot;:&quot;Header&quot;,&quot;Index&quot;:&quot;FirstPage&quot;,&quot;Section&quot;:1,&quot;Top&quot;:0.0,&quot;Left&quot;:0.0}" style="position:absolute;margin-left:0;margin-top:15pt;width:595.3pt;height:20.2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" o:allowincell="f" filled="f" stroked="f" strokeweight=".5pt">
              <v:textbox inset="20pt,0,,0">
                <w:txbxContent>
                  <w:p w14:paraId="1E92F1C7" w14:textId="77777777" w:rsidR="002B6707" w:rsidRPr="002B6707" w:rsidRDefault="002B6707" w:rsidP="002B6707">
                    <w:pPr>
                      <w:rPr>
                        <w:rFonts w:ascii="CorpoS" w:hAnsi="CorpoS"/>
                        <w:color w:val="007A93"/>
                        <w:sz w:val="20"/>
                      </w:rPr>
                    </w:pPr>
                  </w:p>
                </w:txbxContent>
              </v:textbox>
              <w10:wrap anchorx="page" anchory="page"/>
            </v:shape>
          </w:pict>
        </mc:Fallback>
      </mc:AlternateContent>
    </w:r>
    <w:r>
      <w:rPr>
        <w:noProof/>
        <w:lang w:eastAsia="it-IT"/>
      </w:rPr>
      <w:drawing>
        <wp:anchor distT="0" distB="0" distL="114300" distR="114300" simplePos="0" relativeHeight="251681792" behindDoc="1" locked="0" layoutInCell="1" allowOverlap="1" wp14:anchorId="6262C88A" wp14:editId="02B443C2">
          <wp:simplePos x="0" y="0"/>
          <wp:positionH relativeFrom="column">
            <wp:posOffset>4551045</wp:posOffset>
          </wp:positionH>
          <wp:positionV relativeFrom="paragraph">
            <wp:posOffset>922020</wp:posOffset>
          </wp:positionV>
          <wp:extent cx="1220400" cy="118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1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589812FC" wp14:editId="5D1D3F84">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A91CA"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461A7FFF" wp14:editId="01AD39B3">
          <wp:simplePos x="0" y="0"/>
          <wp:positionH relativeFrom="column">
            <wp:posOffset>2559685</wp:posOffset>
          </wp:positionH>
          <wp:positionV relativeFrom="page">
            <wp:posOffset>540385</wp:posOffset>
          </wp:positionV>
          <wp:extent cx="720000" cy="720000"/>
          <wp:effectExtent l="0" t="0" r="444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382D" w14:textId="77777777" w:rsidR="001D1108" w:rsidRDefault="001D1108" w:rsidP="006C1C75">
    <w:pPr>
      <w:spacing w:line="20" w:lineRule="exact"/>
    </w:pPr>
    <w:r>
      <w:rPr>
        <w:noProof/>
        <w:lang w:eastAsia="it-IT"/>
      </w:rPr>
      <w:drawing>
        <wp:anchor distT="0" distB="0" distL="114300" distR="114300" simplePos="0" relativeHeight="251679744" behindDoc="1" locked="0" layoutInCell="1" allowOverlap="1" wp14:anchorId="394D4C82" wp14:editId="657CFA81">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6672" behindDoc="0" locked="0" layoutInCell="1" allowOverlap="1" wp14:anchorId="06A31A8E" wp14:editId="3A3E7E72">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3F509"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B5599C"/>
    <w:multiLevelType w:val="hybridMultilevel"/>
    <w:tmpl w:val="B8B23264"/>
    <w:lvl w:ilvl="0" w:tplc="95DC9FB0">
      <w:start w:val="2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C4BBD"/>
    <w:multiLevelType w:val="hybridMultilevel"/>
    <w:tmpl w:val="B0867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8073D3"/>
    <w:multiLevelType w:val="hybridMultilevel"/>
    <w:tmpl w:val="57D87700"/>
    <w:lvl w:ilvl="0" w:tplc="8E469A50">
      <w:numFmt w:val="bullet"/>
      <w:lvlText w:val="-"/>
      <w:lvlJc w:val="left"/>
      <w:pPr>
        <w:ind w:left="720" w:hanging="360"/>
      </w:pPr>
      <w:rPr>
        <w:rFonts w:ascii="MB Corpo S Text Office Light" w:eastAsiaTheme="minorHAnsi" w:hAnsi="MB Corpo S Text Office Light"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57A63"/>
    <w:multiLevelType w:val="hybridMultilevel"/>
    <w:tmpl w:val="630AF3F6"/>
    <w:lvl w:ilvl="0" w:tplc="E8D2685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491214B"/>
    <w:multiLevelType w:val="hybridMultilevel"/>
    <w:tmpl w:val="A8703FC8"/>
    <w:lvl w:ilvl="0" w:tplc="87E626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21367"/>
    <w:multiLevelType w:val="hybridMultilevel"/>
    <w:tmpl w:val="F8D6EC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14274F"/>
    <w:multiLevelType w:val="hybridMultilevel"/>
    <w:tmpl w:val="13C6DF64"/>
    <w:lvl w:ilvl="0" w:tplc="3D8A5D9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2275D"/>
    <w:multiLevelType w:val="hybridMultilevel"/>
    <w:tmpl w:val="0E924492"/>
    <w:lvl w:ilvl="0" w:tplc="F2E8690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3793A"/>
    <w:multiLevelType w:val="hybridMultilevel"/>
    <w:tmpl w:val="48B00594"/>
    <w:lvl w:ilvl="0" w:tplc="FCBC59C6">
      <w:start w:val="1"/>
      <w:numFmt w:val="bullet"/>
      <w:pStyle w:val="05BulletEbene1"/>
      <w:lvlText w:val=""/>
      <w:lvlJc w:val="left"/>
      <w:pPr>
        <w:ind w:left="720" w:hanging="360"/>
      </w:pPr>
      <w:rPr>
        <w:rFonts w:ascii="Symbol" w:hAnsi="Symbol" w:hint="default"/>
      </w:rPr>
    </w:lvl>
    <w:lvl w:ilvl="1" w:tplc="8BA24424">
      <w:start w:val="1"/>
      <w:numFmt w:val="bullet"/>
      <w:pStyle w:val="051BulletEbene2"/>
      <w:lvlText w:val="o"/>
      <w:lvlJc w:val="left"/>
      <w:pPr>
        <w:ind w:left="1440" w:hanging="360"/>
      </w:pPr>
      <w:rPr>
        <w:rFonts w:ascii="Courier New" w:hAnsi="Courier New" w:cs="Courier New" w:hint="default"/>
      </w:rPr>
    </w:lvl>
    <w:lvl w:ilvl="2" w:tplc="B6D6BF6E">
      <w:start w:val="1"/>
      <w:numFmt w:val="bullet"/>
      <w:pStyle w:val="052BulletEbene3"/>
      <w:lvlText w:val=""/>
      <w:lvlJc w:val="left"/>
      <w:pPr>
        <w:ind w:left="2160" w:hanging="360"/>
      </w:pPr>
      <w:rPr>
        <w:rFonts w:ascii="Wingdings" w:hAnsi="Wingdings" w:hint="default"/>
      </w:rPr>
    </w:lvl>
    <w:lvl w:ilvl="3" w:tplc="1FD6A1A6">
      <w:start w:val="1"/>
      <w:numFmt w:val="bullet"/>
      <w:pStyle w:val="053Bullet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E04EAC"/>
    <w:multiLevelType w:val="hybridMultilevel"/>
    <w:tmpl w:val="A2D65E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EC5921"/>
    <w:multiLevelType w:val="hybridMultilevel"/>
    <w:tmpl w:val="1F765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DE2FB9"/>
    <w:multiLevelType w:val="hybridMultilevel"/>
    <w:tmpl w:val="23D06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26A10D9"/>
    <w:multiLevelType w:val="hybridMultilevel"/>
    <w:tmpl w:val="3610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051795"/>
    <w:multiLevelType w:val="hybridMultilevel"/>
    <w:tmpl w:val="1E6C8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10"/>
  </w:num>
  <w:num w:numId="13">
    <w:abstractNumId w:val="24"/>
  </w:num>
  <w:num w:numId="14">
    <w:abstractNumId w:val="25"/>
  </w:num>
  <w:num w:numId="15">
    <w:abstractNumId w:val="13"/>
  </w:num>
  <w:num w:numId="16">
    <w:abstractNumId w:val="18"/>
  </w:num>
  <w:num w:numId="17">
    <w:abstractNumId w:val="17"/>
  </w:num>
  <w:num w:numId="18">
    <w:abstractNumId w:val="11"/>
  </w:num>
  <w:num w:numId="19">
    <w:abstractNumId w:val="19"/>
  </w:num>
  <w:num w:numId="20">
    <w:abstractNumId w:val="14"/>
  </w:num>
  <w:num w:numId="21">
    <w:abstractNumId w:val="16"/>
  </w:num>
  <w:num w:numId="22">
    <w:abstractNumId w:val="20"/>
  </w:num>
  <w:num w:numId="23">
    <w:abstractNumId w:val="22"/>
  </w:num>
  <w:num w:numId="24">
    <w:abstractNumId w:val="21"/>
  </w:num>
  <w:num w:numId="25">
    <w:abstractNumId w:val="12"/>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33"/>
    <w:rsid w:val="00000C4C"/>
    <w:rsid w:val="00002924"/>
    <w:rsid w:val="000038A3"/>
    <w:rsid w:val="000049B1"/>
    <w:rsid w:val="00005A28"/>
    <w:rsid w:val="00007C9B"/>
    <w:rsid w:val="00010949"/>
    <w:rsid w:val="00016B29"/>
    <w:rsid w:val="00021ED0"/>
    <w:rsid w:val="00022C49"/>
    <w:rsid w:val="00033CCA"/>
    <w:rsid w:val="00034B76"/>
    <w:rsid w:val="00034E4E"/>
    <w:rsid w:val="00036BEC"/>
    <w:rsid w:val="00044F7C"/>
    <w:rsid w:val="00045A88"/>
    <w:rsid w:val="00045AB5"/>
    <w:rsid w:val="0005317A"/>
    <w:rsid w:val="00060587"/>
    <w:rsid w:val="000648CA"/>
    <w:rsid w:val="00070205"/>
    <w:rsid w:val="0008053F"/>
    <w:rsid w:val="00081305"/>
    <w:rsid w:val="00096A5B"/>
    <w:rsid w:val="000B2128"/>
    <w:rsid w:val="000B4DFB"/>
    <w:rsid w:val="000B6956"/>
    <w:rsid w:val="000C2C40"/>
    <w:rsid w:val="000C6970"/>
    <w:rsid w:val="000C6A17"/>
    <w:rsid w:val="000E0CA4"/>
    <w:rsid w:val="000E2F84"/>
    <w:rsid w:val="000E368C"/>
    <w:rsid w:val="000E7FAE"/>
    <w:rsid w:val="001166BE"/>
    <w:rsid w:val="001214B4"/>
    <w:rsid w:val="001242A6"/>
    <w:rsid w:val="0012549C"/>
    <w:rsid w:val="001262E6"/>
    <w:rsid w:val="00144D45"/>
    <w:rsid w:val="0014726D"/>
    <w:rsid w:val="00147633"/>
    <w:rsid w:val="001545A7"/>
    <w:rsid w:val="0016279C"/>
    <w:rsid w:val="00164758"/>
    <w:rsid w:val="0017699C"/>
    <w:rsid w:val="00177373"/>
    <w:rsid w:val="001779DC"/>
    <w:rsid w:val="001850C2"/>
    <w:rsid w:val="00185B2E"/>
    <w:rsid w:val="00190106"/>
    <w:rsid w:val="00191B43"/>
    <w:rsid w:val="00197D3D"/>
    <w:rsid w:val="001A3EDE"/>
    <w:rsid w:val="001A4547"/>
    <w:rsid w:val="001A59E4"/>
    <w:rsid w:val="001B264C"/>
    <w:rsid w:val="001B604E"/>
    <w:rsid w:val="001B7FCD"/>
    <w:rsid w:val="001C39E9"/>
    <w:rsid w:val="001C7FC9"/>
    <w:rsid w:val="001D1108"/>
    <w:rsid w:val="001D259B"/>
    <w:rsid w:val="001D4765"/>
    <w:rsid w:val="001D6C8A"/>
    <w:rsid w:val="00216079"/>
    <w:rsid w:val="00220124"/>
    <w:rsid w:val="0022182A"/>
    <w:rsid w:val="002348CF"/>
    <w:rsid w:val="002543C9"/>
    <w:rsid w:val="00270D6E"/>
    <w:rsid w:val="002727D3"/>
    <w:rsid w:val="00273DB9"/>
    <w:rsid w:val="00280484"/>
    <w:rsid w:val="00280C66"/>
    <w:rsid w:val="00282129"/>
    <w:rsid w:val="00294FA4"/>
    <w:rsid w:val="00295600"/>
    <w:rsid w:val="002A4EBF"/>
    <w:rsid w:val="002B06E5"/>
    <w:rsid w:val="002B27E5"/>
    <w:rsid w:val="002B37A7"/>
    <w:rsid w:val="002B3A8B"/>
    <w:rsid w:val="002B6707"/>
    <w:rsid w:val="002C2C45"/>
    <w:rsid w:val="002C5C33"/>
    <w:rsid w:val="002D21F1"/>
    <w:rsid w:val="002D2C35"/>
    <w:rsid w:val="002D3D23"/>
    <w:rsid w:val="002E4F91"/>
    <w:rsid w:val="002F39E3"/>
    <w:rsid w:val="003064B1"/>
    <w:rsid w:val="00331EB3"/>
    <w:rsid w:val="0033653F"/>
    <w:rsid w:val="00336A32"/>
    <w:rsid w:val="0033780C"/>
    <w:rsid w:val="003721C5"/>
    <w:rsid w:val="00373355"/>
    <w:rsid w:val="00374CCB"/>
    <w:rsid w:val="003753CD"/>
    <w:rsid w:val="00377E2F"/>
    <w:rsid w:val="003845FA"/>
    <w:rsid w:val="0038797C"/>
    <w:rsid w:val="00393E88"/>
    <w:rsid w:val="003968AF"/>
    <w:rsid w:val="003A0B70"/>
    <w:rsid w:val="003A2C9A"/>
    <w:rsid w:val="003A50A8"/>
    <w:rsid w:val="003A7599"/>
    <w:rsid w:val="003B12CF"/>
    <w:rsid w:val="003B231A"/>
    <w:rsid w:val="003B5A16"/>
    <w:rsid w:val="003C048F"/>
    <w:rsid w:val="003C0911"/>
    <w:rsid w:val="003C31E9"/>
    <w:rsid w:val="003C7301"/>
    <w:rsid w:val="003D038E"/>
    <w:rsid w:val="003D1AC2"/>
    <w:rsid w:val="003D1B45"/>
    <w:rsid w:val="003E4417"/>
    <w:rsid w:val="003F0CC9"/>
    <w:rsid w:val="003F33E4"/>
    <w:rsid w:val="00405A0F"/>
    <w:rsid w:val="00406312"/>
    <w:rsid w:val="0041163E"/>
    <w:rsid w:val="00414067"/>
    <w:rsid w:val="00423F78"/>
    <w:rsid w:val="00426289"/>
    <w:rsid w:val="00431934"/>
    <w:rsid w:val="004359F8"/>
    <w:rsid w:val="004361F4"/>
    <w:rsid w:val="004459DF"/>
    <w:rsid w:val="0045273A"/>
    <w:rsid w:val="00471710"/>
    <w:rsid w:val="00472688"/>
    <w:rsid w:val="00474ACC"/>
    <w:rsid w:val="00490C99"/>
    <w:rsid w:val="00492F19"/>
    <w:rsid w:val="00496814"/>
    <w:rsid w:val="004A0BDE"/>
    <w:rsid w:val="004A6CA1"/>
    <w:rsid w:val="004B02B1"/>
    <w:rsid w:val="004B4319"/>
    <w:rsid w:val="004B4913"/>
    <w:rsid w:val="004C03FA"/>
    <w:rsid w:val="004C0789"/>
    <w:rsid w:val="004D7205"/>
    <w:rsid w:val="004E018C"/>
    <w:rsid w:val="004E125C"/>
    <w:rsid w:val="004E23F5"/>
    <w:rsid w:val="004F0C28"/>
    <w:rsid w:val="004F1906"/>
    <w:rsid w:val="004F34DB"/>
    <w:rsid w:val="00525B17"/>
    <w:rsid w:val="005273F7"/>
    <w:rsid w:val="00562009"/>
    <w:rsid w:val="005778E0"/>
    <w:rsid w:val="005800BA"/>
    <w:rsid w:val="005830F7"/>
    <w:rsid w:val="00586D4D"/>
    <w:rsid w:val="005A391E"/>
    <w:rsid w:val="005B4E37"/>
    <w:rsid w:val="005C163B"/>
    <w:rsid w:val="005C4F7C"/>
    <w:rsid w:val="005D3382"/>
    <w:rsid w:val="005E2F66"/>
    <w:rsid w:val="005E342B"/>
    <w:rsid w:val="005E4519"/>
    <w:rsid w:val="005E4752"/>
    <w:rsid w:val="005F6D0C"/>
    <w:rsid w:val="005F6F4B"/>
    <w:rsid w:val="006078D0"/>
    <w:rsid w:val="00611096"/>
    <w:rsid w:val="006377AF"/>
    <w:rsid w:val="00637A38"/>
    <w:rsid w:val="0064506F"/>
    <w:rsid w:val="00645A3E"/>
    <w:rsid w:val="0064602D"/>
    <w:rsid w:val="0066070D"/>
    <w:rsid w:val="006619AF"/>
    <w:rsid w:val="00666066"/>
    <w:rsid w:val="006662A6"/>
    <w:rsid w:val="00667C0C"/>
    <w:rsid w:val="006836BA"/>
    <w:rsid w:val="00694779"/>
    <w:rsid w:val="00697428"/>
    <w:rsid w:val="006A6374"/>
    <w:rsid w:val="006B1822"/>
    <w:rsid w:val="006C14AB"/>
    <w:rsid w:val="006C3353"/>
    <w:rsid w:val="006C3897"/>
    <w:rsid w:val="006D0257"/>
    <w:rsid w:val="006F131E"/>
    <w:rsid w:val="006F444B"/>
    <w:rsid w:val="0071161C"/>
    <w:rsid w:val="00714146"/>
    <w:rsid w:val="007169B1"/>
    <w:rsid w:val="00722FD3"/>
    <w:rsid w:val="00735384"/>
    <w:rsid w:val="00737E27"/>
    <w:rsid w:val="007401F2"/>
    <w:rsid w:val="00741D85"/>
    <w:rsid w:val="007423F4"/>
    <w:rsid w:val="00743D40"/>
    <w:rsid w:val="0074442D"/>
    <w:rsid w:val="00751366"/>
    <w:rsid w:val="00763C29"/>
    <w:rsid w:val="00764B8C"/>
    <w:rsid w:val="00766C52"/>
    <w:rsid w:val="00772011"/>
    <w:rsid w:val="00776BE1"/>
    <w:rsid w:val="00790AB4"/>
    <w:rsid w:val="007A399D"/>
    <w:rsid w:val="007B0799"/>
    <w:rsid w:val="007B2421"/>
    <w:rsid w:val="007C213B"/>
    <w:rsid w:val="007D3E73"/>
    <w:rsid w:val="007D7452"/>
    <w:rsid w:val="007E5BF9"/>
    <w:rsid w:val="007E639B"/>
    <w:rsid w:val="007E6767"/>
    <w:rsid w:val="007F63C8"/>
    <w:rsid w:val="00803B73"/>
    <w:rsid w:val="0081273C"/>
    <w:rsid w:val="00815293"/>
    <w:rsid w:val="00827D41"/>
    <w:rsid w:val="008369BF"/>
    <w:rsid w:val="008436BE"/>
    <w:rsid w:val="00851FB0"/>
    <w:rsid w:val="0085783C"/>
    <w:rsid w:val="00860503"/>
    <w:rsid w:val="008651E1"/>
    <w:rsid w:val="008756B5"/>
    <w:rsid w:val="008802EC"/>
    <w:rsid w:val="0088545E"/>
    <w:rsid w:val="008A7B99"/>
    <w:rsid w:val="008B200A"/>
    <w:rsid w:val="008B4E17"/>
    <w:rsid w:val="008B63E3"/>
    <w:rsid w:val="008C18E6"/>
    <w:rsid w:val="008C6374"/>
    <w:rsid w:val="008D657C"/>
    <w:rsid w:val="008D6970"/>
    <w:rsid w:val="008E020C"/>
    <w:rsid w:val="008E7D95"/>
    <w:rsid w:val="008F2903"/>
    <w:rsid w:val="008F31FF"/>
    <w:rsid w:val="008F74F8"/>
    <w:rsid w:val="0090622A"/>
    <w:rsid w:val="009162D2"/>
    <w:rsid w:val="009209A2"/>
    <w:rsid w:val="00946A68"/>
    <w:rsid w:val="009479FD"/>
    <w:rsid w:val="00951D08"/>
    <w:rsid w:val="00953742"/>
    <w:rsid w:val="00970427"/>
    <w:rsid w:val="009719C0"/>
    <w:rsid w:val="00971B98"/>
    <w:rsid w:val="00972E25"/>
    <w:rsid w:val="00984BDE"/>
    <w:rsid w:val="00994687"/>
    <w:rsid w:val="009966A8"/>
    <w:rsid w:val="009A1A64"/>
    <w:rsid w:val="009A26E6"/>
    <w:rsid w:val="009B1136"/>
    <w:rsid w:val="009B3960"/>
    <w:rsid w:val="009B581A"/>
    <w:rsid w:val="009B79AF"/>
    <w:rsid w:val="009C3AC6"/>
    <w:rsid w:val="009C6072"/>
    <w:rsid w:val="009C6C28"/>
    <w:rsid w:val="009E1557"/>
    <w:rsid w:val="009E2BC8"/>
    <w:rsid w:val="009F62EB"/>
    <w:rsid w:val="00A039F0"/>
    <w:rsid w:val="00A35B52"/>
    <w:rsid w:val="00A364D2"/>
    <w:rsid w:val="00A37256"/>
    <w:rsid w:val="00A41BA4"/>
    <w:rsid w:val="00A46E60"/>
    <w:rsid w:val="00A47BE1"/>
    <w:rsid w:val="00A520E5"/>
    <w:rsid w:val="00A527C4"/>
    <w:rsid w:val="00A5566F"/>
    <w:rsid w:val="00A55BC9"/>
    <w:rsid w:val="00A57F80"/>
    <w:rsid w:val="00A6113B"/>
    <w:rsid w:val="00A64E47"/>
    <w:rsid w:val="00A6715B"/>
    <w:rsid w:val="00A67AAA"/>
    <w:rsid w:val="00A82D8C"/>
    <w:rsid w:val="00AB10EF"/>
    <w:rsid w:val="00AB54BE"/>
    <w:rsid w:val="00AB7338"/>
    <w:rsid w:val="00AC1521"/>
    <w:rsid w:val="00AD57E0"/>
    <w:rsid w:val="00AE0CF4"/>
    <w:rsid w:val="00AF03C1"/>
    <w:rsid w:val="00B00F20"/>
    <w:rsid w:val="00B02746"/>
    <w:rsid w:val="00B05176"/>
    <w:rsid w:val="00B05C62"/>
    <w:rsid w:val="00B05F07"/>
    <w:rsid w:val="00B139D0"/>
    <w:rsid w:val="00B16FC9"/>
    <w:rsid w:val="00B253B8"/>
    <w:rsid w:val="00B26048"/>
    <w:rsid w:val="00B302A3"/>
    <w:rsid w:val="00B33D0F"/>
    <w:rsid w:val="00B366E4"/>
    <w:rsid w:val="00B41AE3"/>
    <w:rsid w:val="00B42491"/>
    <w:rsid w:val="00B43E93"/>
    <w:rsid w:val="00B50C79"/>
    <w:rsid w:val="00B57555"/>
    <w:rsid w:val="00B6242E"/>
    <w:rsid w:val="00B7689C"/>
    <w:rsid w:val="00B825E3"/>
    <w:rsid w:val="00B844B5"/>
    <w:rsid w:val="00BB4A94"/>
    <w:rsid w:val="00BB66AE"/>
    <w:rsid w:val="00BB6F89"/>
    <w:rsid w:val="00BC3DA8"/>
    <w:rsid w:val="00BC4124"/>
    <w:rsid w:val="00BC4438"/>
    <w:rsid w:val="00BD29B4"/>
    <w:rsid w:val="00BD2AB4"/>
    <w:rsid w:val="00BD5304"/>
    <w:rsid w:val="00BD60BB"/>
    <w:rsid w:val="00C001C9"/>
    <w:rsid w:val="00C00C07"/>
    <w:rsid w:val="00C0478C"/>
    <w:rsid w:val="00C16186"/>
    <w:rsid w:val="00C1780B"/>
    <w:rsid w:val="00C23FA9"/>
    <w:rsid w:val="00C303A7"/>
    <w:rsid w:val="00C3604C"/>
    <w:rsid w:val="00C362E3"/>
    <w:rsid w:val="00C3692A"/>
    <w:rsid w:val="00C376AE"/>
    <w:rsid w:val="00C41AB8"/>
    <w:rsid w:val="00C47157"/>
    <w:rsid w:val="00C51AAC"/>
    <w:rsid w:val="00C555D6"/>
    <w:rsid w:val="00C56760"/>
    <w:rsid w:val="00C72C32"/>
    <w:rsid w:val="00C76248"/>
    <w:rsid w:val="00C80CD2"/>
    <w:rsid w:val="00C80F3E"/>
    <w:rsid w:val="00C931CB"/>
    <w:rsid w:val="00C93531"/>
    <w:rsid w:val="00C97106"/>
    <w:rsid w:val="00CA3B4A"/>
    <w:rsid w:val="00CC33F5"/>
    <w:rsid w:val="00CF39B2"/>
    <w:rsid w:val="00D0027E"/>
    <w:rsid w:val="00D11139"/>
    <w:rsid w:val="00D35DA0"/>
    <w:rsid w:val="00D42307"/>
    <w:rsid w:val="00D44EB1"/>
    <w:rsid w:val="00D53288"/>
    <w:rsid w:val="00D561F8"/>
    <w:rsid w:val="00D64152"/>
    <w:rsid w:val="00D76CF9"/>
    <w:rsid w:val="00D94ABF"/>
    <w:rsid w:val="00DA0492"/>
    <w:rsid w:val="00DA4F9E"/>
    <w:rsid w:val="00DB0791"/>
    <w:rsid w:val="00DB5591"/>
    <w:rsid w:val="00DC0A3B"/>
    <w:rsid w:val="00DD6F38"/>
    <w:rsid w:val="00DE063F"/>
    <w:rsid w:val="00DE1E05"/>
    <w:rsid w:val="00DE44C2"/>
    <w:rsid w:val="00E11044"/>
    <w:rsid w:val="00E26128"/>
    <w:rsid w:val="00E33FC8"/>
    <w:rsid w:val="00E36CA2"/>
    <w:rsid w:val="00E42684"/>
    <w:rsid w:val="00E43787"/>
    <w:rsid w:val="00E442F0"/>
    <w:rsid w:val="00E44DB7"/>
    <w:rsid w:val="00E4589F"/>
    <w:rsid w:val="00E54FB5"/>
    <w:rsid w:val="00E64A94"/>
    <w:rsid w:val="00E675DA"/>
    <w:rsid w:val="00E81ABD"/>
    <w:rsid w:val="00EB245B"/>
    <w:rsid w:val="00EB3843"/>
    <w:rsid w:val="00EB67FE"/>
    <w:rsid w:val="00EC1864"/>
    <w:rsid w:val="00EC43F5"/>
    <w:rsid w:val="00EC67F7"/>
    <w:rsid w:val="00ED2BE0"/>
    <w:rsid w:val="00EE0759"/>
    <w:rsid w:val="00EE4940"/>
    <w:rsid w:val="00EF696A"/>
    <w:rsid w:val="00F04FC9"/>
    <w:rsid w:val="00F071FF"/>
    <w:rsid w:val="00F1317A"/>
    <w:rsid w:val="00F2473C"/>
    <w:rsid w:val="00F30748"/>
    <w:rsid w:val="00F35B93"/>
    <w:rsid w:val="00F40D8E"/>
    <w:rsid w:val="00F42321"/>
    <w:rsid w:val="00F432C7"/>
    <w:rsid w:val="00F65225"/>
    <w:rsid w:val="00F74067"/>
    <w:rsid w:val="00F77361"/>
    <w:rsid w:val="00F836FF"/>
    <w:rsid w:val="00FA6F05"/>
    <w:rsid w:val="00FB6BE0"/>
    <w:rsid w:val="00FC30E0"/>
    <w:rsid w:val="00FC68E2"/>
    <w:rsid w:val="00FD1BCC"/>
    <w:rsid w:val="00FD3064"/>
    <w:rsid w:val="00FD4025"/>
    <w:rsid w:val="00FE3866"/>
    <w:rsid w:val="00FF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CFCD"/>
  <w15:chartTrackingRefBased/>
  <w15:docId w15:val="{2BD0BAAD-BF98-49FF-9230-978C9B7A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e">
    <w:name w:val="Normal"/>
    <w:semiHidden/>
    <w:rsid w:val="002543C9"/>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007C9B"/>
    <w:pPr>
      <w:spacing w:after="280"/>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007C9B"/>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semiHidden/>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locked/>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07C9B"/>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semiHidden/>
    <w:rsid w:val="002543C9"/>
    <w:rPr>
      <w:rFonts w:ascii="MB Corpo S Text Office Light" w:hAnsi="MB Corpo S Text Office Light"/>
      <w:sz w:val="21"/>
      <w:lang w:val="it-IT"/>
    </w:rPr>
  </w:style>
  <w:style w:type="paragraph" w:customStyle="1" w:styleId="08Fubereich">
    <w:name w:val="08_Fußbereich"/>
    <w:basedOn w:val="Normale"/>
    <w:qFormat/>
    <w:rsid w:val="00FD4025"/>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qForm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07C9B"/>
    <w:rPr>
      <w:rFonts w:ascii="MB Corpo A Title Cond Office" w:hAnsi="MB Corpo A Title Cond Office"/>
      <w:sz w:val="28"/>
      <w:lang w:val="it-IT"/>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7C213B"/>
    <w:rPr>
      <w:rFonts w:ascii="MB Corpo S Text Office" w:hAnsi="MB Corpo S Text Office"/>
      <w:sz w:val="21"/>
      <w:szCs w:val="21"/>
      <w:lang w:val="it-IT"/>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64152"/>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7C213B"/>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7C213B"/>
    <w:rPr>
      <w:rFonts w:ascii="MB Corpo S Text Office Light" w:hAnsi="MB Corpo S Text Office Light"/>
      <w:sz w:val="15"/>
      <w:szCs w:val="21"/>
    </w:rPr>
  </w:style>
  <w:style w:type="paragraph" w:styleId="Intestazione">
    <w:name w:val="header"/>
    <w:basedOn w:val="Normale"/>
    <w:link w:val="IntestazioneCarattere"/>
    <w:uiPriority w:val="99"/>
    <w:unhideWhenUsed/>
    <w:locked/>
    <w:rsid w:val="00C47157"/>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C47157"/>
    <w:rPr>
      <w:rFonts w:ascii="MB Corpo S Text Office Light" w:hAnsi="MB Corpo S Text Office Light"/>
      <w:sz w:val="21"/>
    </w:rPr>
  </w:style>
  <w:style w:type="paragraph" w:styleId="Pidipagina">
    <w:name w:val="footer"/>
    <w:basedOn w:val="Normale"/>
    <w:link w:val="PidipaginaCarattere"/>
    <w:uiPriority w:val="99"/>
    <w:unhideWhenUsed/>
    <w:locked/>
    <w:rsid w:val="00C47157"/>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C47157"/>
    <w:rPr>
      <w:rFonts w:ascii="MB Corpo S Text Office Light" w:hAnsi="MB Corpo S Text Office Light"/>
      <w:sz w:val="21"/>
    </w:rPr>
  </w:style>
  <w:style w:type="character" w:styleId="Collegamentoipertestuale">
    <w:name w:val="Hyperlink"/>
    <w:basedOn w:val="Carpredefinitoparagrafo"/>
    <w:uiPriority w:val="99"/>
    <w:unhideWhenUsed/>
    <w:locked/>
    <w:rsid w:val="002B6707"/>
    <w:rPr>
      <w:color w:val="0563C1" w:themeColor="hyperlink"/>
      <w:u w:val="single"/>
    </w:rPr>
  </w:style>
  <w:style w:type="paragraph" w:customStyle="1" w:styleId="Zwischenberschrift">
    <w:name w:val="Zwischenüberschrift"/>
    <w:basedOn w:val="Normale"/>
    <w:next w:val="Normale"/>
    <w:link w:val="ZwischenberschriftZchn"/>
    <w:autoRedefine/>
    <w:qFormat/>
    <w:rsid w:val="005830F7"/>
    <w:pPr>
      <w:keepNext/>
      <w:widowControl w:val="0"/>
      <w:suppressAutoHyphens/>
      <w:spacing w:before="280"/>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Carpredefinitoparagrafo"/>
    <w:link w:val="Zwischenberschrift"/>
    <w:rsid w:val="005830F7"/>
    <w:rPr>
      <w:rFonts w:ascii="MB Corpo S Text Office" w:eastAsiaTheme="majorEastAsia" w:hAnsi="MB Corpo S Text Office" w:cstheme="majorBidi"/>
      <w:sz w:val="21"/>
      <w:szCs w:val="24"/>
    </w:rPr>
  </w:style>
  <w:style w:type="character" w:styleId="Rimandocommento">
    <w:name w:val="annotation reference"/>
    <w:basedOn w:val="Carpredefinitoparagrafo"/>
    <w:uiPriority w:val="99"/>
    <w:semiHidden/>
    <w:unhideWhenUsed/>
    <w:rsid w:val="005830F7"/>
    <w:rPr>
      <w:sz w:val="16"/>
      <w:szCs w:val="16"/>
    </w:rPr>
  </w:style>
  <w:style w:type="paragraph" w:styleId="Testocommento">
    <w:name w:val="annotation text"/>
    <w:basedOn w:val="Normale"/>
    <w:link w:val="TestocommentoCarattere"/>
    <w:uiPriority w:val="99"/>
    <w:unhideWhenUsed/>
    <w:rsid w:val="005830F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830F7"/>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5830F7"/>
    <w:rPr>
      <w:b/>
      <w:bCs/>
    </w:rPr>
  </w:style>
  <w:style w:type="character" w:customStyle="1" w:styleId="SoggettocommentoCarattere">
    <w:name w:val="Soggetto commento Carattere"/>
    <w:basedOn w:val="TestocommentoCarattere"/>
    <w:link w:val="Soggettocommento"/>
    <w:uiPriority w:val="99"/>
    <w:semiHidden/>
    <w:rsid w:val="005830F7"/>
    <w:rPr>
      <w:rFonts w:ascii="MB Corpo S Text Office Light" w:hAnsi="MB Corpo S Text Office Light"/>
      <w:b/>
      <w:bCs/>
      <w:sz w:val="20"/>
      <w:szCs w:val="20"/>
    </w:rPr>
  </w:style>
  <w:style w:type="paragraph" w:styleId="Testofumetto">
    <w:name w:val="Balloon Text"/>
    <w:basedOn w:val="Normale"/>
    <w:link w:val="TestofumettoCarattere"/>
    <w:uiPriority w:val="99"/>
    <w:semiHidden/>
    <w:unhideWhenUsed/>
    <w:rsid w:val="005830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30F7"/>
    <w:rPr>
      <w:rFonts w:ascii="Segoe UI" w:hAnsi="Segoe UI" w:cs="Segoe UI"/>
      <w:sz w:val="18"/>
      <w:szCs w:val="18"/>
    </w:rPr>
  </w:style>
  <w:style w:type="paragraph" w:customStyle="1" w:styleId="DCNormal">
    <w:name w:val="DCNormal"/>
    <w:rsid w:val="005830F7"/>
    <w:pPr>
      <w:widowControl w:val="0"/>
      <w:spacing w:after="340" w:line="340" w:lineRule="atLeast"/>
    </w:pPr>
    <w:rPr>
      <w:rFonts w:ascii="CorpoA" w:eastAsia="MS ??" w:hAnsi="CorpoA" w:cs="Times New Roman"/>
      <w:szCs w:val="20"/>
      <w:lang w:eastAsia="de-DE"/>
    </w:rPr>
  </w:style>
  <w:style w:type="paragraph" w:styleId="Paragrafoelenco">
    <w:name w:val="List Paragraph"/>
    <w:aliases w:val="Agenda,List Paragraph,Liste à puces retrait droite,Liste ? puces retrait droite,Listenabsatz1,Numbered Para 1,Dot pt,No Spacing1,List Paragraph Char Char Char,Indicator Text,Bullet Points,MAIN CONTENT,F5 List Paragraph,Bullet 1,L"/>
    <w:basedOn w:val="Normale"/>
    <w:link w:val="ParagrafoelencoCarattere"/>
    <w:uiPriority w:val="34"/>
    <w:qFormat/>
    <w:locked/>
    <w:rsid w:val="005830F7"/>
    <w:pPr>
      <w:ind w:left="720"/>
      <w:contextualSpacing/>
    </w:pPr>
  </w:style>
  <w:style w:type="character" w:customStyle="1" w:styleId="02INFORMATIONP431C7585TypographyPantone431C">
    <w:name w:val="02_INFORMATION P431C 7.5/8.5 (Typography Pantone 431 C)"/>
    <w:uiPriority w:val="99"/>
    <w:rsid w:val="005830F7"/>
    <w:rPr>
      <w:rFonts w:ascii="Daimler CS Light" w:hAnsi="Daimler CS Light" w:cs="Corporate S Light"/>
      <w:color w:val="000000"/>
      <w:spacing w:val="0"/>
      <w:position w:val="0"/>
      <w:sz w:val="15"/>
      <w:szCs w:val="15"/>
    </w:rPr>
  </w:style>
  <w:style w:type="character" w:customStyle="1" w:styleId="s2">
    <w:name w:val="s2"/>
    <w:basedOn w:val="Carpredefinitoparagrafo"/>
    <w:rsid w:val="005830F7"/>
  </w:style>
  <w:style w:type="paragraph" w:styleId="Testonotaapidipagina">
    <w:name w:val="footnote text"/>
    <w:aliases w:val="12_Fußnotentext"/>
    <w:basedOn w:val="Normale"/>
    <w:link w:val="TestonotaapidipaginaCarattere"/>
    <w:unhideWhenUsed/>
    <w:qFormat/>
    <w:rsid w:val="005830F7"/>
    <w:pPr>
      <w:spacing w:line="240" w:lineRule="auto"/>
    </w:pPr>
    <w:rPr>
      <w:sz w:val="15"/>
      <w:szCs w:val="15"/>
    </w:rPr>
  </w:style>
  <w:style w:type="character" w:customStyle="1" w:styleId="TestonotaapidipaginaCarattere">
    <w:name w:val="Testo nota a piè di pagina Carattere"/>
    <w:aliases w:val="12_Fußnotentext Carattere"/>
    <w:basedOn w:val="Carpredefinitoparagrafo"/>
    <w:link w:val="Testonotaapidipagina"/>
    <w:rsid w:val="005830F7"/>
    <w:rPr>
      <w:rFonts w:ascii="MB Corpo S Text Office Light" w:hAnsi="MB Corpo S Text Office Light"/>
      <w:sz w:val="15"/>
      <w:szCs w:val="15"/>
    </w:rPr>
  </w:style>
  <w:style w:type="character" w:styleId="Rimandonotaapidipagina">
    <w:name w:val="footnote reference"/>
    <w:aliases w:val="11_Fußnotenzeichen,112_Fußnotenzeichen Tabelle"/>
    <w:basedOn w:val="Carpredefinitoparagrafo"/>
    <w:unhideWhenUsed/>
    <w:qFormat/>
    <w:rsid w:val="005830F7"/>
    <w:rPr>
      <w:vertAlign w:val="superscript"/>
    </w:rPr>
  </w:style>
  <w:style w:type="character" w:customStyle="1" w:styleId="ParagrafoelencoCarattere">
    <w:name w:val="Paragrafo elenco Carattere"/>
    <w:aliases w:val="Agenda Carattere,List Paragraph Carattere,Liste à puces retrait droite Carattere,Liste ? puces retrait droite Carattere,Listenabsatz1 Carattere,Numbered Para 1 Carattere,Dot pt Carattere,No Spacing1 Carattere,L Carattere"/>
    <w:link w:val="Paragrafoelenco"/>
    <w:uiPriority w:val="34"/>
    <w:qFormat/>
    <w:locked/>
    <w:rsid w:val="005830F7"/>
    <w:rPr>
      <w:rFonts w:ascii="MB Corpo S Text Office Light" w:hAnsi="MB Corpo S Text Office Light"/>
      <w:sz w:val="21"/>
    </w:rPr>
  </w:style>
  <w:style w:type="paragraph" w:styleId="Sommario1">
    <w:name w:val="toc 1"/>
    <w:basedOn w:val="Titolo1"/>
    <w:next w:val="Titolo2"/>
    <w:link w:val="Sommario1Carattere"/>
    <w:autoRedefine/>
    <w:uiPriority w:val="39"/>
    <w:unhideWhenUsed/>
    <w:qFormat/>
    <w:rsid w:val="005830F7"/>
    <w:pPr>
      <w:keepNext/>
      <w:widowControl w:val="0"/>
      <w:tabs>
        <w:tab w:val="right" w:leader="dot" w:pos="9356"/>
      </w:tabs>
      <w:spacing w:after="0" w:line="240" w:lineRule="auto"/>
      <w:outlineLvl w:val="2"/>
    </w:pPr>
    <w:rPr>
      <w:noProof/>
      <w:color w:val="000000" w:themeColor="text1"/>
      <w:sz w:val="24"/>
      <w:szCs w:val="32"/>
      <w:lang w:eastAsia="de-DE"/>
    </w:rPr>
  </w:style>
  <w:style w:type="character" w:customStyle="1" w:styleId="Sommario1Carattere">
    <w:name w:val="Sommario 1 Carattere"/>
    <w:basedOn w:val="Carpredefinitoparagrafo"/>
    <w:link w:val="Sommario1"/>
    <w:uiPriority w:val="39"/>
    <w:rsid w:val="005830F7"/>
    <w:rPr>
      <w:rFonts w:ascii="MB Corpo A Title Cond Office" w:hAnsi="MB Corpo A Title Cond Office"/>
      <w:noProof/>
      <w:color w:val="000000" w:themeColor="text1"/>
      <w:sz w:val="24"/>
      <w:szCs w:val="32"/>
      <w:lang w:val="it-IT" w:eastAsia="de-DE"/>
    </w:rPr>
  </w:style>
  <w:style w:type="paragraph" w:styleId="Sommario2">
    <w:name w:val="toc 2"/>
    <w:basedOn w:val="Titolo2"/>
    <w:next w:val="Normale"/>
    <w:link w:val="Sommario2Carattere"/>
    <w:autoRedefine/>
    <w:uiPriority w:val="39"/>
    <w:unhideWhenUsed/>
    <w:qFormat/>
    <w:rsid w:val="005830F7"/>
    <w:pPr>
      <w:keepNext w:val="0"/>
      <w:keepLines w:val="0"/>
      <w:widowControl w:val="0"/>
      <w:tabs>
        <w:tab w:val="right" w:leader="dot" w:pos="7189"/>
      </w:tabs>
    </w:pPr>
    <w:rPr>
      <w:rFonts w:eastAsia="Times New Roman" w:cs="Times New Roman"/>
      <w:szCs w:val="20"/>
      <w:lang w:eastAsia="de-DE"/>
    </w:rPr>
  </w:style>
  <w:style w:type="character" w:customStyle="1" w:styleId="Sommario2Carattere">
    <w:name w:val="Sommario 2 Carattere"/>
    <w:basedOn w:val="Carpredefinitoparagrafo"/>
    <w:link w:val="Sommario2"/>
    <w:uiPriority w:val="39"/>
    <w:rsid w:val="005830F7"/>
    <w:rPr>
      <w:rFonts w:ascii="MB Corpo S Text Office" w:eastAsia="Times New Roman" w:hAnsi="MB Corpo S Text Office" w:cs="Times New Roman"/>
      <w:sz w:val="21"/>
      <w:szCs w:val="20"/>
      <w:lang w:val="it-IT" w:eastAsia="de-DE"/>
    </w:rPr>
  </w:style>
  <w:style w:type="paragraph" w:styleId="Titolosommario">
    <w:name w:val="TOC Heading"/>
    <w:basedOn w:val="Titolo1"/>
    <w:next w:val="Normale"/>
    <w:uiPriority w:val="39"/>
    <w:unhideWhenUsed/>
    <w:qFormat/>
    <w:rsid w:val="005830F7"/>
    <w:pPr>
      <w:keepNext/>
      <w:keepLines/>
      <w:spacing w:before="480" w:after="0" w:line="276" w:lineRule="auto"/>
      <w:outlineLvl w:val="9"/>
    </w:pPr>
    <w:rPr>
      <w:rFonts w:asciiTheme="majorHAnsi" w:eastAsiaTheme="majorEastAsia" w:hAnsiTheme="majorHAnsi" w:cstheme="majorBidi"/>
      <w:b/>
      <w:bCs/>
      <w:color w:val="2F5496" w:themeColor="accent1" w:themeShade="BF"/>
      <w:szCs w:val="28"/>
    </w:rPr>
  </w:style>
  <w:style w:type="paragraph" w:customStyle="1" w:styleId="02Headline">
    <w:name w:val="02_Headline"/>
    <w:basedOn w:val="Normale"/>
    <w:link w:val="02HeadlineZchn"/>
    <w:qFormat/>
    <w:rsid w:val="005830F7"/>
    <w:pPr>
      <w:spacing w:before="560" w:after="280"/>
      <w:outlineLvl w:val="0"/>
    </w:pPr>
    <w:rPr>
      <w:rFonts w:ascii="MB Corpo A Title Cond Office" w:eastAsia="Times New Roman" w:hAnsi="MB Corpo A Title Cond Office" w:cs="Times New Roman"/>
      <w:sz w:val="28"/>
      <w:szCs w:val="28"/>
      <w:lang w:eastAsia="de-DE"/>
    </w:rPr>
  </w:style>
  <w:style w:type="paragraph" w:customStyle="1" w:styleId="03Vorspann">
    <w:name w:val="03_Vorspann"/>
    <w:basedOn w:val="Normale"/>
    <w:next w:val="01Flietext"/>
    <w:link w:val="03VorspannZchn"/>
    <w:qFormat/>
    <w:rsid w:val="005830F7"/>
    <w:pPr>
      <w:widowControl w:val="0"/>
      <w:spacing w:after="280"/>
    </w:pPr>
    <w:rPr>
      <w:rFonts w:ascii="MB Corpo S Text Office" w:eastAsiaTheme="majorEastAsia" w:hAnsi="MB Corpo S Text Office" w:cstheme="majorBidi"/>
      <w:szCs w:val="24"/>
    </w:rPr>
  </w:style>
  <w:style w:type="character" w:customStyle="1" w:styleId="02HeadlineZchn">
    <w:name w:val="02_Headline Zchn"/>
    <w:basedOn w:val="Carpredefinitoparagrafo"/>
    <w:link w:val="02Headline"/>
    <w:rsid w:val="005830F7"/>
    <w:rPr>
      <w:rFonts w:ascii="MB Corpo A Title Cond Office" w:eastAsia="Times New Roman" w:hAnsi="MB Corpo A Title Cond Office" w:cs="Times New Roman"/>
      <w:sz w:val="28"/>
      <w:szCs w:val="28"/>
      <w:lang w:val="it-IT" w:eastAsia="de-DE"/>
    </w:rPr>
  </w:style>
  <w:style w:type="character" w:customStyle="1" w:styleId="03VorspannZchn">
    <w:name w:val="03_Vorspann Zchn"/>
    <w:basedOn w:val="Carpredefinitoparagrafo"/>
    <w:link w:val="03Vorspann"/>
    <w:rsid w:val="005830F7"/>
    <w:rPr>
      <w:rFonts w:ascii="MB Corpo S Text Office" w:eastAsiaTheme="majorEastAsia" w:hAnsi="MB Corpo S Text Office" w:cstheme="majorBidi"/>
      <w:sz w:val="21"/>
      <w:szCs w:val="24"/>
    </w:rPr>
  </w:style>
  <w:style w:type="paragraph" w:customStyle="1" w:styleId="05BulletEbene1">
    <w:name w:val="05_Bullet Ebene 1"/>
    <w:basedOn w:val="Paragrafoelenco"/>
    <w:link w:val="05BulletEbene1Zchn"/>
    <w:qFormat/>
    <w:rsid w:val="005830F7"/>
    <w:pPr>
      <w:numPr>
        <w:numId w:val="19"/>
      </w:numPr>
      <w:autoSpaceDE w:val="0"/>
      <w:autoSpaceDN w:val="0"/>
      <w:adjustRightInd w:val="0"/>
      <w:spacing w:after="280"/>
    </w:pPr>
    <w:rPr>
      <w:szCs w:val="21"/>
    </w:rPr>
  </w:style>
  <w:style w:type="paragraph" w:customStyle="1" w:styleId="051BulletEbene2">
    <w:name w:val="051_Bullet Ebene 2"/>
    <w:basedOn w:val="01Flietext"/>
    <w:link w:val="051BulletEbene2Zchn"/>
    <w:qFormat/>
    <w:rsid w:val="005830F7"/>
    <w:pPr>
      <w:numPr>
        <w:ilvl w:val="1"/>
        <w:numId w:val="19"/>
      </w:numPr>
      <w:spacing w:after="280"/>
      <w:contextualSpacing/>
    </w:pPr>
  </w:style>
  <w:style w:type="character" w:customStyle="1" w:styleId="05BulletEbene1Zchn">
    <w:name w:val="05_Bullet Ebene 1 Zchn"/>
    <w:basedOn w:val="ParagrafoelencoCarattere"/>
    <w:link w:val="05BulletEbene1"/>
    <w:rsid w:val="005830F7"/>
    <w:rPr>
      <w:rFonts w:ascii="MB Corpo S Text Office Light" w:hAnsi="MB Corpo S Text Office Light"/>
      <w:sz w:val="21"/>
      <w:szCs w:val="21"/>
    </w:rPr>
  </w:style>
  <w:style w:type="paragraph" w:customStyle="1" w:styleId="052BulletEbene3">
    <w:name w:val="052_Bullet Ebene 3"/>
    <w:basedOn w:val="01Flietext"/>
    <w:link w:val="052BulletEbene3Zchn"/>
    <w:qFormat/>
    <w:rsid w:val="005830F7"/>
    <w:pPr>
      <w:numPr>
        <w:ilvl w:val="2"/>
        <w:numId w:val="19"/>
      </w:numPr>
      <w:spacing w:after="280"/>
      <w:contextualSpacing/>
    </w:pPr>
  </w:style>
  <w:style w:type="character" w:customStyle="1" w:styleId="051BulletEbene2Zchn">
    <w:name w:val="051_Bullet Ebene 2 Zchn"/>
    <w:basedOn w:val="01FlietextZchn"/>
    <w:link w:val="051BulletEbene2"/>
    <w:rsid w:val="005830F7"/>
    <w:rPr>
      <w:rFonts w:ascii="MB Corpo S Text Office Light" w:hAnsi="MB Corpo S Text Office Light"/>
      <w:sz w:val="21"/>
      <w:szCs w:val="21"/>
    </w:rPr>
  </w:style>
  <w:style w:type="paragraph" w:customStyle="1" w:styleId="053BulletEbene4">
    <w:name w:val="053_Bullet Ebene 4"/>
    <w:basedOn w:val="01Flietext"/>
    <w:link w:val="053BulletEbene4Zchn"/>
    <w:qFormat/>
    <w:rsid w:val="005830F7"/>
    <w:pPr>
      <w:numPr>
        <w:ilvl w:val="3"/>
        <w:numId w:val="19"/>
      </w:numPr>
      <w:spacing w:after="280"/>
      <w:contextualSpacing/>
    </w:pPr>
  </w:style>
  <w:style w:type="character" w:customStyle="1" w:styleId="052BulletEbene3Zchn">
    <w:name w:val="052_Bullet Ebene 3 Zchn"/>
    <w:basedOn w:val="01FlietextZchn"/>
    <w:link w:val="052BulletEbene3"/>
    <w:rsid w:val="005830F7"/>
    <w:rPr>
      <w:rFonts w:ascii="MB Corpo S Text Office Light" w:hAnsi="MB Corpo S Text Office Light"/>
      <w:sz w:val="21"/>
      <w:szCs w:val="21"/>
    </w:rPr>
  </w:style>
  <w:style w:type="character" w:customStyle="1" w:styleId="053BulletEbene4Zchn">
    <w:name w:val="053_Bullet Ebene 4 Zchn"/>
    <w:basedOn w:val="01FlietextZchn"/>
    <w:link w:val="053BulletEbene4"/>
    <w:rsid w:val="005830F7"/>
    <w:rPr>
      <w:rFonts w:ascii="MB Corpo S Text Office Light" w:hAnsi="MB Corpo S Text Office Light"/>
      <w:sz w:val="21"/>
      <w:szCs w:val="21"/>
    </w:rPr>
  </w:style>
  <w:style w:type="paragraph" w:customStyle="1" w:styleId="02Vorspann">
    <w:name w:val="02_Vorspann"/>
    <w:basedOn w:val="Normale"/>
    <w:next w:val="Normale"/>
    <w:link w:val="02VorspannZchn"/>
    <w:qFormat/>
    <w:rsid w:val="005830F7"/>
    <w:pPr>
      <w:suppressAutoHyphens/>
      <w:spacing w:after="280"/>
    </w:pPr>
    <w:rPr>
      <w:rFonts w:ascii="MB Corpo S Text Office" w:hAnsi="MB Corpo S Text Office"/>
      <w:szCs w:val="21"/>
    </w:rPr>
  </w:style>
  <w:style w:type="character" w:customStyle="1" w:styleId="02VorspannZchn">
    <w:name w:val="02_Vorspann Zchn"/>
    <w:basedOn w:val="Carpredefinitoparagrafo"/>
    <w:link w:val="02Vorspann"/>
    <w:rsid w:val="005830F7"/>
    <w:rPr>
      <w:rFonts w:ascii="MB Corpo S Text Office" w:hAnsi="MB Corpo S Text Office"/>
      <w:sz w:val="21"/>
      <w:szCs w:val="21"/>
      <w:lang w:val="it-IT"/>
    </w:rPr>
  </w:style>
  <w:style w:type="paragraph" w:customStyle="1" w:styleId="03Zwischenberschrift">
    <w:name w:val="03_Zwischenüberschrift"/>
    <w:basedOn w:val="Normale"/>
    <w:next w:val="Normale"/>
    <w:link w:val="03ZwischenberschriftZchn"/>
    <w:autoRedefine/>
    <w:qFormat/>
    <w:rsid w:val="005830F7"/>
    <w:pPr>
      <w:keepNext/>
      <w:widowControl w:val="0"/>
      <w:suppressAutoHyphens/>
      <w:outlineLvl w:val="2"/>
    </w:pPr>
    <w:rPr>
      <w:rFonts w:ascii="MB Corpo S Text Office" w:eastAsiaTheme="majorEastAsia" w:hAnsi="MB Corpo S Text Office" w:cstheme="majorBidi"/>
      <w:szCs w:val="24"/>
    </w:rPr>
  </w:style>
  <w:style w:type="character" w:customStyle="1" w:styleId="03ZwischenberschriftZchn">
    <w:name w:val="03_Zwischenüberschrift Zchn"/>
    <w:basedOn w:val="Carpredefinitoparagrafo"/>
    <w:link w:val="03Zwischenberschrift"/>
    <w:rsid w:val="005830F7"/>
    <w:rPr>
      <w:rFonts w:ascii="MB Corpo S Text Office" w:eastAsiaTheme="majorEastAsia" w:hAnsi="MB Corpo S Text Office" w:cstheme="majorBidi"/>
      <w:sz w:val="21"/>
      <w:szCs w:val="24"/>
    </w:rPr>
  </w:style>
  <w:style w:type="character" w:customStyle="1" w:styleId="aem--headermainnavigationnaventrylegal">
    <w:name w:val="aem--headermainnavigation__naventrylegal"/>
    <w:basedOn w:val="Carpredefinitoparagrafo"/>
    <w:rsid w:val="005830F7"/>
  </w:style>
  <w:style w:type="paragraph" w:styleId="Revisione">
    <w:name w:val="Revision"/>
    <w:hidden/>
    <w:uiPriority w:val="99"/>
    <w:semiHidden/>
    <w:rsid w:val="00694779"/>
    <w:pPr>
      <w:spacing w:after="0" w:line="240" w:lineRule="auto"/>
    </w:pPr>
    <w:rPr>
      <w:rFonts w:ascii="MB Corpo S Text Office Light" w:hAnsi="MB Corpo S Text Office Ligh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744">
      <w:bodyDiv w:val="1"/>
      <w:marLeft w:val="0"/>
      <w:marRight w:val="0"/>
      <w:marTop w:val="0"/>
      <w:marBottom w:val="0"/>
      <w:divBdr>
        <w:top w:val="none" w:sz="0" w:space="0" w:color="auto"/>
        <w:left w:val="none" w:sz="0" w:space="0" w:color="auto"/>
        <w:bottom w:val="none" w:sz="0" w:space="0" w:color="auto"/>
        <w:right w:val="none" w:sz="0" w:space="0" w:color="auto"/>
      </w:divBdr>
    </w:div>
    <w:div w:id="1062677203">
      <w:bodyDiv w:val="1"/>
      <w:marLeft w:val="0"/>
      <w:marRight w:val="0"/>
      <w:marTop w:val="0"/>
      <w:marBottom w:val="0"/>
      <w:divBdr>
        <w:top w:val="none" w:sz="0" w:space="0" w:color="auto"/>
        <w:left w:val="none" w:sz="0" w:space="0" w:color="auto"/>
        <w:bottom w:val="none" w:sz="0" w:space="0" w:color="auto"/>
        <w:right w:val="none" w:sz="0" w:space="0" w:color="auto"/>
      </w:divBdr>
    </w:div>
    <w:div w:id="15585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lanie.cecotti@daimler.com" TargetMode="External"/><Relationship Id="rId18" Type="http://schemas.openxmlformats.org/officeDocument/2006/relationships/hyperlink" Target="https://www.twitter.com/MB_Pres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koert.groeneveld@mercedes-benz.com" TargetMode="External"/><Relationship Id="rId17" Type="http://schemas.openxmlformats.org/officeDocument/2006/relationships/hyperlink" Target="https://media.daimler.com" TargetMode="External"/><Relationship Id="rId2" Type="http://schemas.openxmlformats.org/officeDocument/2006/relationships/numbering" Target="numbering.xml"/><Relationship Id="rId16" Type="http://schemas.openxmlformats.org/officeDocument/2006/relationships/hyperlink" Target="https://media.mercedes-benz.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rcedes-amg.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c.buttstaedt@daimler.com"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OneDrive%20-%20Oliver%20Schrott%20Kommunikation%20GmbH\Desktop\AMG%202022\AMG%20Vorlagen%202022_02_07\AMG-Presseinformation_de_MBAG_0102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291F5DE-BBA4-49BD-89B8-EDE09AB5075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AMG-Presseinformation_de_MBAG_01022022.dotx</Template>
  <TotalTime>0</TotalTime>
  <Pages>11</Pages>
  <Words>5850</Words>
  <Characters>33348</Characters>
  <Application>Microsoft Office Word</Application>
  <DocSecurity>0</DocSecurity>
  <Lines>277</Lines>
  <Paragraphs>78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Mercedes-Benz AG</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subject/>
  <dc:creator>Sebastian Gierich</dc:creator>
  <cp:keywords/>
  <dc:description/>
  <cp:lastModifiedBy>Vadim Odinzoff</cp:lastModifiedBy>
  <cp:revision>2</cp:revision>
  <dcterms:created xsi:type="dcterms:W3CDTF">2022-02-15T15:41:00Z</dcterms:created>
  <dcterms:modified xsi:type="dcterms:W3CDTF">2022-02-15T15:41:00Z</dcterms:modified>
</cp:coreProperties>
</file>