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E" w:rsidRPr="00277784" w:rsidRDefault="00F649E8" w:rsidP="002F6C09">
      <w:pPr>
        <w:pStyle w:val="02Date"/>
        <w:framePr w:wrap="around"/>
        <w:rPr>
          <w:lang w:val="en-US"/>
        </w:rPr>
      </w:pPr>
      <w:bookmarkStart w:id="0" w:name="_GoBack"/>
      <w:bookmarkEnd w:id="0"/>
      <w:r>
        <w:t>Oc</w:t>
      </w:r>
      <w:r w:rsidR="00614307">
        <w:t>tober</w:t>
      </w:r>
      <w:r w:rsidR="00707142" w:rsidRPr="00277784">
        <w:rPr>
          <w:lang w:val="en-US"/>
        </w:rPr>
        <w:t xml:space="preserve"> </w:t>
      </w:r>
      <w:r w:rsidR="00614307">
        <w:rPr>
          <w:lang w:val="en-US"/>
        </w:rPr>
        <w:t>29</w:t>
      </w:r>
      <w:r w:rsidR="00277784" w:rsidRPr="00277784">
        <w:rPr>
          <w:lang w:val="en-US"/>
        </w:rPr>
        <w:t>,</w:t>
      </w:r>
      <w:r w:rsidR="00707142" w:rsidRPr="00277784">
        <w:rPr>
          <w:lang w:val="en-US"/>
        </w:rPr>
        <w:t xml:space="preserve"> </w:t>
      </w:r>
      <w:r w:rsidR="00277784" w:rsidRPr="00277784">
        <w:rPr>
          <w:lang w:val="en-US"/>
        </w:rPr>
        <w:t>2021</w:t>
      </w:r>
    </w:p>
    <w:p w:rsidR="006F26EA" w:rsidRPr="00277784" w:rsidRDefault="006F26EA" w:rsidP="00BF368B">
      <w:pPr>
        <w:rPr>
          <w:lang w:val="en-US"/>
        </w:rPr>
        <w:sectPr w:rsidR="006F26EA" w:rsidRPr="00277784" w:rsidSect="000934EC">
          <w:headerReference w:type="default" r:id="rId8"/>
          <w:headerReference w:type="first" r:id="rId9"/>
          <w:footerReference w:type="first" r:id="rId10"/>
          <w:type w:val="continuous"/>
          <w:pgSz w:w="11907" w:h="16839" w:code="9"/>
          <w:pgMar w:top="2835" w:right="1418" w:bottom="1701" w:left="1361" w:header="425" w:footer="57" w:gutter="0"/>
          <w:cols w:space="720"/>
          <w:titlePg/>
          <w:docGrid w:linePitch="326"/>
        </w:sectPr>
      </w:pPr>
    </w:p>
    <w:p w:rsidR="00277784" w:rsidRPr="005D013C" w:rsidRDefault="00277784" w:rsidP="00277784">
      <w:pPr>
        <w:pStyle w:val="berschrift1"/>
      </w:pPr>
      <w:r w:rsidRPr="005D013C">
        <w:t xml:space="preserve">Daimler </w:t>
      </w:r>
      <w:r w:rsidR="00BF574C">
        <w:t xml:space="preserve">performance </w:t>
      </w:r>
      <w:r w:rsidR="00852763">
        <w:t>resilient</w:t>
      </w:r>
      <w:r w:rsidR="00C7160A">
        <w:t xml:space="preserve"> in </w:t>
      </w:r>
      <w:r w:rsidR="00930E6E">
        <w:t>third quarter</w:t>
      </w:r>
    </w:p>
    <w:p w:rsidR="00277784" w:rsidRPr="000D7316" w:rsidRDefault="00833B11" w:rsidP="000D7316">
      <w:pPr>
        <w:pStyle w:val="11Subhead"/>
        <w:numPr>
          <w:ilvl w:val="0"/>
          <w:numId w:val="5"/>
        </w:numPr>
        <w:tabs>
          <w:tab w:val="clear" w:pos="360"/>
        </w:tabs>
        <w:ind w:left="425" w:hanging="357"/>
        <w:rPr>
          <w:lang w:val="en-GB"/>
        </w:rPr>
      </w:pPr>
      <w:r w:rsidRPr="000D7316">
        <w:rPr>
          <w:lang w:val="en-GB"/>
        </w:rPr>
        <w:t xml:space="preserve">Unit sales </w:t>
      </w:r>
      <w:r w:rsidR="00B66820" w:rsidRPr="000D7316">
        <w:rPr>
          <w:lang w:val="en-GB"/>
        </w:rPr>
        <w:t xml:space="preserve">at Mercedes-Benz Cars &amp; Vans decreased </w:t>
      </w:r>
      <w:r w:rsidRPr="000D7316">
        <w:rPr>
          <w:lang w:val="en-GB"/>
        </w:rPr>
        <w:t>due to semi</w:t>
      </w:r>
      <w:r w:rsidR="006B145B" w:rsidRPr="000D7316">
        <w:rPr>
          <w:lang w:val="en-GB"/>
        </w:rPr>
        <w:t>conductor</w:t>
      </w:r>
      <w:r w:rsidRPr="000D7316">
        <w:rPr>
          <w:lang w:val="en-GB"/>
        </w:rPr>
        <w:t xml:space="preserve"> shortage</w:t>
      </w:r>
    </w:p>
    <w:p w:rsidR="00277784" w:rsidRPr="000D7316" w:rsidRDefault="0025442F" w:rsidP="000D7316">
      <w:pPr>
        <w:pStyle w:val="11Subhead"/>
        <w:numPr>
          <w:ilvl w:val="0"/>
          <w:numId w:val="5"/>
        </w:numPr>
        <w:tabs>
          <w:tab w:val="clear" w:pos="360"/>
        </w:tabs>
        <w:ind w:left="425" w:hanging="357"/>
        <w:rPr>
          <w:lang w:val="en-GB"/>
        </w:rPr>
      </w:pPr>
      <w:r w:rsidRPr="000D7316">
        <w:rPr>
          <w:lang w:val="en-GB"/>
        </w:rPr>
        <w:t>Group reven</w:t>
      </w:r>
      <w:r w:rsidR="00B77848" w:rsidRPr="000D7316">
        <w:rPr>
          <w:lang w:val="en-GB"/>
        </w:rPr>
        <w:t>ue</w:t>
      </w:r>
      <w:r w:rsidR="00CD0E8F" w:rsidRPr="000D7316">
        <w:rPr>
          <w:lang w:val="en-GB"/>
        </w:rPr>
        <w:t xml:space="preserve"> of €40.</w:t>
      </w:r>
      <w:r w:rsidR="005149A6" w:rsidRPr="000D7316">
        <w:rPr>
          <w:lang w:val="en-GB"/>
        </w:rPr>
        <w:t>1</w:t>
      </w:r>
      <w:r w:rsidR="00CD0E8F" w:rsidRPr="000D7316">
        <w:rPr>
          <w:lang w:val="en-GB"/>
        </w:rPr>
        <w:t xml:space="preserve"> billion (Q3 2020: €40.3 billion)</w:t>
      </w:r>
      <w:r w:rsidR="00B77848" w:rsidRPr="000D7316">
        <w:rPr>
          <w:lang w:val="en-GB"/>
        </w:rPr>
        <w:t xml:space="preserve"> </w:t>
      </w:r>
      <w:r w:rsidR="00991BD2">
        <w:rPr>
          <w:lang w:val="en-GB"/>
        </w:rPr>
        <w:t>at</w:t>
      </w:r>
      <w:r w:rsidR="00991BD2" w:rsidRPr="000D7316">
        <w:rPr>
          <w:lang w:val="en-GB"/>
        </w:rPr>
        <w:t xml:space="preserve"> </w:t>
      </w:r>
      <w:r w:rsidR="00B77848" w:rsidRPr="000D7316">
        <w:rPr>
          <w:lang w:val="en-GB"/>
        </w:rPr>
        <w:t>prio</w:t>
      </w:r>
      <w:r w:rsidR="00F63B87" w:rsidRPr="000D7316">
        <w:rPr>
          <w:lang w:val="en-GB"/>
        </w:rPr>
        <w:t>r</w:t>
      </w:r>
      <w:r w:rsidR="00B77848" w:rsidRPr="000D7316">
        <w:rPr>
          <w:lang w:val="en-GB"/>
        </w:rPr>
        <w:t>-</w:t>
      </w:r>
      <w:r w:rsidRPr="000D7316">
        <w:rPr>
          <w:lang w:val="en-GB"/>
        </w:rPr>
        <w:t xml:space="preserve">year level </w:t>
      </w:r>
    </w:p>
    <w:p w:rsidR="00277784" w:rsidRPr="000D7316" w:rsidRDefault="00277784" w:rsidP="000D7316">
      <w:pPr>
        <w:pStyle w:val="11Subhead"/>
        <w:numPr>
          <w:ilvl w:val="0"/>
          <w:numId w:val="5"/>
        </w:numPr>
        <w:tabs>
          <w:tab w:val="clear" w:pos="360"/>
        </w:tabs>
        <w:ind w:left="425" w:hanging="357"/>
        <w:rPr>
          <w:lang w:val="en-GB"/>
        </w:rPr>
      </w:pPr>
      <w:r w:rsidRPr="000D7316">
        <w:rPr>
          <w:lang w:val="en-GB"/>
        </w:rPr>
        <w:t>EBIT of €</w:t>
      </w:r>
      <w:r w:rsidR="00F0759E" w:rsidRPr="000D7316">
        <w:rPr>
          <w:lang w:val="en-GB"/>
        </w:rPr>
        <w:t>3,579</w:t>
      </w:r>
      <w:r w:rsidRPr="000D7316">
        <w:rPr>
          <w:lang w:val="en-GB"/>
        </w:rPr>
        <w:t xml:space="preserve"> million (Q</w:t>
      </w:r>
      <w:r w:rsidR="00954E56" w:rsidRPr="000D7316">
        <w:rPr>
          <w:lang w:val="en-GB"/>
        </w:rPr>
        <w:t>3</w:t>
      </w:r>
      <w:r w:rsidR="006B754E" w:rsidRPr="000D7316">
        <w:rPr>
          <w:lang w:val="en-GB"/>
        </w:rPr>
        <w:t xml:space="preserve"> 2020: </w:t>
      </w:r>
      <w:r w:rsidRPr="000D7316">
        <w:rPr>
          <w:lang w:val="en-GB"/>
        </w:rPr>
        <w:t>€</w:t>
      </w:r>
      <w:r w:rsidR="00954E56" w:rsidRPr="000D7316">
        <w:rPr>
          <w:lang w:val="en-GB"/>
        </w:rPr>
        <w:t>3,070</w:t>
      </w:r>
      <w:r w:rsidRPr="000D7316">
        <w:rPr>
          <w:lang w:val="en-GB"/>
        </w:rPr>
        <w:t xml:space="preserve"> million)</w:t>
      </w:r>
    </w:p>
    <w:p w:rsidR="00277784" w:rsidRPr="000D7316" w:rsidRDefault="00277784" w:rsidP="000D7316">
      <w:pPr>
        <w:pStyle w:val="11Subhead"/>
        <w:numPr>
          <w:ilvl w:val="0"/>
          <w:numId w:val="5"/>
        </w:numPr>
        <w:tabs>
          <w:tab w:val="clear" w:pos="360"/>
        </w:tabs>
        <w:ind w:left="425" w:hanging="357"/>
        <w:rPr>
          <w:lang w:val="en-GB"/>
        </w:rPr>
      </w:pPr>
      <w:r w:rsidRPr="000D7316">
        <w:rPr>
          <w:lang w:val="en-GB"/>
        </w:rPr>
        <w:t>Industrial free cash flow of €</w:t>
      </w:r>
      <w:r w:rsidR="00F0759E" w:rsidRPr="000D7316">
        <w:rPr>
          <w:lang w:val="en-GB"/>
        </w:rPr>
        <w:t>2,249</w:t>
      </w:r>
      <w:r w:rsidRPr="000D7316">
        <w:rPr>
          <w:lang w:val="en-GB"/>
        </w:rPr>
        <w:t xml:space="preserve"> million (Q</w:t>
      </w:r>
      <w:r w:rsidR="00B071C9" w:rsidRPr="000D7316">
        <w:rPr>
          <w:lang w:val="en-GB"/>
        </w:rPr>
        <w:t>3</w:t>
      </w:r>
      <w:r w:rsidRPr="000D7316">
        <w:rPr>
          <w:lang w:val="en-GB"/>
        </w:rPr>
        <w:t xml:space="preserve"> 2020: €</w:t>
      </w:r>
      <w:r w:rsidR="00B071C9" w:rsidRPr="000D7316">
        <w:rPr>
          <w:lang w:val="en-GB"/>
        </w:rPr>
        <w:t>5,139</w:t>
      </w:r>
      <w:r w:rsidRPr="000D7316">
        <w:rPr>
          <w:lang w:val="en-GB"/>
        </w:rPr>
        <w:t xml:space="preserve"> million)</w:t>
      </w:r>
    </w:p>
    <w:p w:rsidR="00277784" w:rsidRPr="000D7316" w:rsidRDefault="00277784" w:rsidP="000D7316">
      <w:pPr>
        <w:pStyle w:val="11Subhead"/>
        <w:numPr>
          <w:ilvl w:val="0"/>
          <w:numId w:val="5"/>
        </w:numPr>
        <w:tabs>
          <w:tab w:val="clear" w:pos="360"/>
        </w:tabs>
        <w:ind w:left="425" w:hanging="357"/>
        <w:rPr>
          <w:lang w:val="en-GB"/>
        </w:rPr>
      </w:pPr>
      <w:r w:rsidRPr="000D7316">
        <w:rPr>
          <w:lang w:val="en-GB"/>
        </w:rPr>
        <w:t>Net industrial liquidity of €</w:t>
      </w:r>
      <w:r w:rsidR="00D03B52" w:rsidRPr="000D7316">
        <w:rPr>
          <w:lang w:val="en-GB"/>
        </w:rPr>
        <w:t>23.5</w:t>
      </w:r>
      <w:r w:rsidRPr="000D7316">
        <w:rPr>
          <w:lang w:val="en-GB"/>
        </w:rPr>
        <w:t xml:space="preserve"> billion (end of Q</w:t>
      </w:r>
      <w:r w:rsidR="00B071C9" w:rsidRPr="000D7316">
        <w:rPr>
          <w:lang w:val="en-GB"/>
        </w:rPr>
        <w:t>2</w:t>
      </w:r>
      <w:r w:rsidRPr="000D7316">
        <w:rPr>
          <w:lang w:val="en-GB"/>
        </w:rPr>
        <w:t xml:space="preserve"> 2021: €20.</w:t>
      </w:r>
      <w:r w:rsidR="00B071C9" w:rsidRPr="000D7316">
        <w:rPr>
          <w:lang w:val="en-GB"/>
        </w:rPr>
        <w:t>9</w:t>
      </w:r>
      <w:r w:rsidRPr="000D7316">
        <w:rPr>
          <w:lang w:val="en-GB"/>
        </w:rPr>
        <w:t xml:space="preserve"> billion)</w:t>
      </w:r>
    </w:p>
    <w:p w:rsidR="00277784" w:rsidRPr="000D7316" w:rsidRDefault="00277784" w:rsidP="000D7316">
      <w:pPr>
        <w:pStyle w:val="11Subhead"/>
        <w:numPr>
          <w:ilvl w:val="0"/>
          <w:numId w:val="5"/>
        </w:numPr>
        <w:tabs>
          <w:tab w:val="clear" w:pos="360"/>
        </w:tabs>
        <w:ind w:left="425" w:hanging="357"/>
        <w:rPr>
          <w:lang w:val="en-GB"/>
        </w:rPr>
      </w:pPr>
      <w:r w:rsidRPr="000D7316">
        <w:rPr>
          <w:lang w:val="en-GB"/>
        </w:rPr>
        <w:t>Group net profit of €</w:t>
      </w:r>
      <w:r w:rsidR="00F0759E" w:rsidRPr="000D7316">
        <w:rPr>
          <w:lang w:val="en-GB"/>
        </w:rPr>
        <w:t>2,573</w:t>
      </w:r>
      <w:r w:rsidRPr="000D7316">
        <w:rPr>
          <w:lang w:val="en-GB"/>
        </w:rPr>
        <w:t xml:space="preserve"> million (Q</w:t>
      </w:r>
      <w:r w:rsidR="00B071C9" w:rsidRPr="000D7316">
        <w:rPr>
          <w:lang w:val="en-GB"/>
        </w:rPr>
        <w:t>3</w:t>
      </w:r>
      <w:r w:rsidRPr="000D7316">
        <w:rPr>
          <w:lang w:val="en-GB"/>
        </w:rPr>
        <w:t xml:space="preserve"> 2020: </w:t>
      </w:r>
      <w:r w:rsidR="00920918">
        <w:rPr>
          <w:lang w:val="en-GB"/>
        </w:rPr>
        <w:t>€</w:t>
      </w:r>
      <w:r w:rsidR="00B071C9" w:rsidRPr="000D7316">
        <w:rPr>
          <w:lang w:val="en-GB"/>
        </w:rPr>
        <w:t>2,158</w:t>
      </w:r>
      <w:r w:rsidRPr="000D7316">
        <w:rPr>
          <w:lang w:val="en-GB"/>
        </w:rPr>
        <w:t xml:space="preserve"> million)</w:t>
      </w:r>
    </w:p>
    <w:p w:rsidR="00F649E8" w:rsidRPr="000D7316" w:rsidRDefault="00F649E8" w:rsidP="000D7316">
      <w:pPr>
        <w:pStyle w:val="11Subhead"/>
        <w:numPr>
          <w:ilvl w:val="0"/>
          <w:numId w:val="5"/>
        </w:numPr>
        <w:tabs>
          <w:tab w:val="clear" w:pos="360"/>
        </w:tabs>
        <w:ind w:left="425" w:hanging="357"/>
        <w:rPr>
          <w:lang w:val="en-GB"/>
        </w:rPr>
      </w:pPr>
      <w:r w:rsidRPr="000D7316">
        <w:rPr>
          <w:lang w:val="en-GB"/>
        </w:rPr>
        <w:t>Outlook</w:t>
      </w:r>
      <w:r w:rsidR="00F66B03" w:rsidRPr="000D7316">
        <w:rPr>
          <w:lang w:val="en-GB"/>
        </w:rPr>
        <w:t xml:space="preserve"> for fiscal year 2021</w:t>
      </w:r>
      <w:r w:rsidR="000C7900" w:rsidRPr="000D7316">
        <w:rPr>
          <w:lang w:val="en-GB"/>
        </w:rPr>
        <w:t xml:space="preserve"> (D</w:t>
      </w:r>
      <w:r w:rsidR="00A628D3" w:rsidRPr="000D7316">
        <w:rPr>
          <w:lang w:val="en-GB"/>
        </w:rPr>
        <w:t>aimler Trucks &amp; Buses</w:t>
      </w:r>
      <w:r w:rsidR="000C7900" w:rsidRPr="000D7316">
        <w:rPr>
          <w:lang w:val="en-GB"/>
        </w:rPr>
        <w:t xml:space="preserve"> included for 12 months)</w:t>
      </w:r>
      <w:r w:rsidRPr="000D7316">
        <w:rPr>
          <w:lang w:val="en-GB"/>
        </w:rPr>
        <w:t>:</w:t>
      </w:r>
      <w:r w:rsidR="00F66B03" w:rsidRPr="000D7316">
        <w:rPr>
          <w:lang w:val="en-GB"/>
        </w:rPr>
        <w:t xml:space="preserve"> </w:t>
      </w:r>
      <w:r w:rsidR="00AA5CF8" w:rsidRPr="000D7316">
        <w:rPr>
          <w:lang w:val="en-GB"/>
        </w:rPr>
        <w:t>Group E</w:t>
      </w:r>
      <w:r w:rsidR="00F66B03" w:rsidRPr="000D7316">
        <w:rPr>
          <w:lang w:val="en-GB"/>
        </w:rPr>
        <w:t xml:space="preserve">BIT to be significantly </w:t>
      </w:r>
      <w:r w:rsidR="00BD1DCB" w:rsidRPr="000D7316">
        <w:rPr>
          <w:lang w:val="en-GB"/>
        </w:rPr>
        <w:t xml:space="preserve">above </w:t>
      </w:r>
      <w:r w:rsidR="00F66B03" w:rsidRPr="000D7316">
        <w:rPr>
          <w:lang w:val="en-GB"/>
        </w:rPr>
        <w:t xml:space="preserve">the </w:t>
      </w:r>
      <w:r w:rsidR="00BD1DCB" w:rsidRPr="000D7316">
        <w:rPr>
          <w:lang w:val="en-GB"/>
        </w:rPr>
        <w:t>prior-</w:t>
      </w:r>
      <w:r w:rsidR="00F66B03" w:rsidRPr="000D7316">
        <w:rPr>
          <w:lang w:val="en-GB"/>
        </w:rPr>
        <w:t>year</w:t>
      </w:r>
      <w:r w:rsidR="00BD1DCB" w:rsidRPr="000D7316">
        <w:rPr>
          <w:lang w:val="en-GB"/>
        </w:rPr>
        <w:t xml:space="preserve"> </w:t>
      </w:r>
      <w:r w:rsidR="002B3A7A" w:rsidRPr="000D7316">
        <w:rPr>
          <w:lang w:val="en-GB"/>
        </w:rPr>
        <w:t>level</w:t>
      </w:r>
      <w:r w:rsidR="00B177D1" w:rsidRPr="000D7316">
        <w:rPr>
          <w:lang w:val="en-GB"/>
        </w:rPr>
        <w:t>.</w:t>
      </w:r>
      <w:r w:rsidR="00F66B03" w:rsidRPr="000D7316">
        <w:rPr>
          <w:lang w:val="en-GB"/>
        </w:rPr>
        <w:t xml:space="preserve"> </w:t>
      </w:r>
      <w:r w:rsidR="00B177D1" w:rsidRPr="000D7316">
        <w:rPr>
          <w:lang w:val="en-GB"/>
        </w:rPr>
        <w:t>F</w:t>
      </w:r>
      <w:r w:rsidR="00F66B03" w:rsidRPr="000D7316">
        <w:rPr>
          <w:lang w:val="en-GB"/>
        </w:rPr>
        <w:t>ree cash flow of the industrial business</w:t>
      </w:r>
      <w:r w:rsidR="00AA5CF8" w:rsidRPr="000D7316">
        <w:rPr>
          <w:lang w:val="en-GB"/>
        </w:rPr>
        <w:t xml:space="preserve"> is now expected to be</w:t>
      </w:r>
      <w:r w:rsidR="00F66B03" w:rsidRPr="000D7316">
        <w:rPr>
          <w:lang w:val="en-GB"/>
        </w:rPr>
        <w:t xml:space="preserve"> </w:t>
      </w:r>
      <w:r w:rsidR="00BD1DCB" w:rsidRPr="000D7316">
        <w:rPr>
          <w:lang w:val="en-GB"/>
        </w:rPr>
        <w:t xml:space="preserve">at </w:t>
      </w:r>
      <w:r w:rsidR="00F66B03" w:rsidRPr="000D7316">
        <w:rPr>
          <w:lang w:val="en-GB"/>
        </w:rPr>
        <w:t>the prior-year level</w:t>
      </w:r>
    </w:p>
    <w:p w:rsidR="00AF64FE" w:rsidRDefault="00277784" w:rsidP="00082AE0">
      <w:pPr>
        <w:pStyle w:val="Aufzhlungszeichen"/>
        <w:numPr>
          <w:ilvl w:val="0"/>
          <w:numId w:val="0"/>
        </w:numPr>
        <w:rPr>
          <w:lang w:val="en-US"/>
        </w:rPr>
      </w:pPr>
      <w:r w:rsidRPr="00EA666D">
        <w:rPr>
          <w:lang w:val="en-US"/>
        </w:rPr>
        <w:t xml:space="preserve">Stuttgart (Germany) – </w:t>
      </w:r>
      <w:r w:rsidRPr="00C33198">
        <w:rPr>
          <w:b/>
          <w:lang w:val="en-US"/>
        </w:rPr>
        <w:t>Daimler AG</w:t>
      </w:r>
      <w:r w:rsidR="00EA666D" w:rsidRPr="00C33198">
        <w:rPr>
          <w:b/>
          <w:lang w:val="en-US"/>
        </w:rPr>
        <w:t>‘s</w:t>
      </w:r>
      <w:r w:rsidRPr="00E82454">
        <w:rPr>
          <w:lang w:val="en-US"/>
        </w:rPr>
        <w:t xml:space="preserve"> (ticker symbol: DAI)</w:t>
      </w:r>
      <w:r w:rsidR="00EA666D" w:rsidRPr="00E82454">
        <w:rPr>
          <w:lang w:val="en-US"/>
        </w:rPr>
        <w:t xml:space="preserve"> business performance </w:t>
      </w:r>
      <w:r w:rsidR="00B66820">
        <w:rPr>
          <w:lang w:val="en-US"/>
        </w:rPr>
        <w:t xml:space="preserve">demonstrated resilience </w:t>
      </w:r>
      <w:r w:rsidR="00617841" w:rsidRPr="00E82454">
        <w:rPr>
          <w:lang w:val="en-US"/>
        </w:rPr>
        <w:t>in the third quarter ending September 30, 2021</w:t>
      </w:r>
      <w:r w:rsidR="00855A5D">
        <w:rPr>
          <w:lang w:val="en-US"/>
        </w:rPr>
        <w:t>.</w:t>
      </w:r>
      <w:r w:rsidR="00D70C6E">
        <w:rPr>
          <w:lang w:val="en-US"/>
        </w:rPr>
        <w:t xml:space="preserve"> Despite considerably lower production and sales due to the semiconductor shortage, </w:t>
      </w:r>
      <w:r w:rsidR="00FB60A3">
        <w:rPr>
          <w:lang w:val="en-US"/>
        </w:rPr>
        <w:t>r</w:t>
      </w:r>
      <w:r w:rsidR="00DC08F9">
        <w:rPr>
          <w:lang w:val="en-US"/>
        </w:rPr>
        <w:t>evenue remained at the prior-year level</w:t>
      </w:r>
      <w:r w:rsidR="00720A0F">
        <w:rPr>
          <w:lang w:val="en-US"/>
        </w:rPr>
        <w:t>.</w:t>
      </w:r>
      <w:r w:rsidR="00DC08F9">
        <w:rPr>
          <w:lang w:val="en-US"/>
        </w:rPr>
        <w:t xml:space="preserve"> </w:t>
      </w:r>
      <w:r w:rsidR="00920918">
        <w:rPr>
          <w:lang w:val="en-US"/>
        </w:rPr>
        <w:t xml:space="preserve">Group </w:t>
      </w:r>
      <w:r w:rsidR="00DC08F9">
        <w:rPr>
          <w:lang w:val="en-US"/>
        </w:rPr>
        <w:t>EBIT increased</w:t>
      </w:r>
      <w:r w:rsidR="00FB60A3">
        <w:rPr>
          <w:lang w:val="en-US"/>
        </w:rPr>
        <w:t xml:space="preserve"> </w:t>
      </w:r>
      <w:r w:rsidR="00D70C6E">
        <w:rPr>
          <w:lang w:val="en-US"/>
        </w:rPr>
        <w:t>thanks to</w:t>
      </w:r>
      <w:r w:rsidR="009C6C73">
        <w:rPr>
          <w:lang w:val="en-US"/>
        </w:rPr>
        <w:t xml:space="preserve"> </w:t>
      </w:r>
      <w:r w:rsidR="009813ED">
        <w:rPr>
          <w:lang w:val="en-US"/>
        </w:rPr>
        <w:t>improved product mix</w:t>
      </w:r>
      <w:r w:rsidR="00720A0F">
        <w:rPr>
          <w:lang w:val="en-US"/>
        </w:rPr>
        <w:t>,</w:t>
      </w:r>
      <w:r w:rsidR="009813ED">
        <w:rPr>
          <w:lang w:val="en-US"/>
        </w:rPr>
        <w:t xml:space="preserve"> revenue quality and </w:t>
      </w:r>
      <w:r w:rsidR="00DC08F9">
        <w:rPr>
          <w:lang w:val="en-US"/>
        </w:rPr>
        <w:t xml:space="preserve">a tight grip on </w:t>
      </w:r>
      <w:r w:rsidR="009C49BA">
        <w:rPr>
          <w:lang w:val="en-US"/>
        </w:rPr>
        <w:t xml:space="preserve">fixed </w:t>
      </w:r>
      <w:r w:rsidR="00DC08F9">
        <w:rPr>
          <w:lang w:val="en-US"/>
        </w:rPr>
        <w:t xml:space="preserve">costs. Demand </w:t>
      </w:r>
      <w:r w:rsidR="009C49BA">
        <w:rPr>
          <w:lang w:val="en-US"/>
        </w:rPr>
        <w:t>for all products</w:t>
      </w:r>
      <w:r w:rsidR="00DC08F9">
        <w:rPr>
          <w:lang w:val="en-US"/>
        </w:rPr>
        <w:t xml:space="preserve"> remains strong in all markets as the world’s pre-eminent luxury brand</w:t>
      </w:r>
      <w:r w:rsidR="00D70C6E">
        <w:rPr>
          <w:lang w:val="en-US"/>
        </w:rPr>
        <w:t xml:space="preserve"> continues </w:t>
      </w:r>
      <w:r w:rsidR="00DC08F9">
        <w:rPr>
          <w:lang w:val="en-US"/>
        </w:rPr>
        <w:t>its global rollout of electric-only</w:t>
      </w:r>
      <w:r w:rsidR="009813ED">
        <w:rPr>
          <w:lang w:val="en-US"/>
        </w:rPr>
        <w:t xml:space="preserve"> vehicles</w:t>
      </w:r>
      <w:r w:rsidR="00DC08F9">
        <w:rPr>
          <w:lang w:val="en-US"/>
        </w:rPr>
        <w:t xml:space="preserve">. </w:t>
      </w:r>
    </w:p>
    <w:p w:rsidR="00EF21AA" w:rsidRDefault="00FB60A3" w:rsidP="00F66EF8">
      <w:pPr>
        <w:pStyle w:val="Aufzhlungszeichen"/>
        <w:numPr>
          <w:ilvl w:val="0"/>
          <w:numId w:val="0"/>
        </w:numPr>
        <w:rPr>
          <w:lang w:val="en-US"/>
        </w:rPr>
      </w:pPr>
      <w:r>
        <w:rPr>
          <w:lang w:val="en-US"/>
        </w:rPr>
        <w:t>T</w:t>
      </w:r>
      <w:r w:rsidR="00277784" w:rsidRPr="00B10E1F">
        <w:rPr>
          <w:lang w:val="en-US"/>
        </w:rPr>
        <w:t xml:space="preserve">otal </w:t>
      </w:r>
      <w:r w:rsidR="00277784" w:rsidRPr="00F2096F">
        <w:rPr>
          <w:b/>
          <w:lang w:val="en-US"/>
        </w:rPr>
        <w:t>unit</w:t>
      </w:r>
      <w:r w:rsidR="00277784" w:rsidRPr="00B10E1F">
        <w:rPr>
          <w:lang w:val="en-US"/>
        </w:rPr>
        <w:t xml:space="preserve"> </w:t>
      </w:r>
      <w:r w:rsidR="00277784" w:rsidRPr="00A26F43">
        <w:rPr>
          <w:b/>
          <w:lang w:val="en-US"/>
        </w:rPr>
        <w:t>sales</w:t>
      </w:r>
      <w:r w:rsidR="00277784" w:rsidRPr="00B10E1F">
        <w:rPr>
          <w:lang w:val="en-US"/>
        </w:rPr>
        <w:t xml:space="preserve"> </w:t>
      </w:r>
      <w:r w:rsidR="00CA1888">
        <w:rPr>
          <w:lang w:val="en-US"/>
        </w:rPr>
        <w:t>de</w:t>
      </w:r>
      <w:r w:rsidR="00277784" w:rsidRPr="00B10E1F">
        <w:rPr>
          <w:lang w:val="en-US"/>
        </w:rPr>
        <w:t xml:space="preserve">creased by </w:t>
      </w:r>
      <w:r w:rsidR="00CA1888">
        <w:rPr>
          <w:lang w:val="en-US"/>
        </w:rPr>
        <w:t>25</w:t>
      </w:r>
      <w:r w:rsidR="00277784" w:rsidRPr="00B10E1F">
        <w:rPr>
          <w:lang w:val="en-US"/>
        </w:rPr>
        <w:t xml:space="preserve">% to </w:t>
      </w:r>
      <w:r w:rsidR="00B43077">
        <w:rPr>
          <w:lang w:val="en-US"/>
        </w:rPr>
        <w:t>577,</w:t>
      </w:r>
      <w:r w:rsidR="00CA1888">
        <w:rPr>
          <w:lang w:val="en-US"/>
        </w:rPr>
        <w:t>800</w:t>
      </w:r>
      <w:r w:rsidR="00277784" w:rsidRPr="00B10E1F">
        <w:rPr>
          <w:lang w:val="en-US"/>
        </w:rPr>
        <w:t xml:space="preserve"> passenger cars and commercial vehicles (Q</w:t>
      </w:r>
      <w:r w:rsidR="00A976FA">
        <w:rPr>
          <w:lang w:val="en-US"/>
        </w:rPr>
        <w:t>3</w:t>
      </w:r>
      <w:r w:rsidR="00277784" w:rsidRPr="00B10E1F">
        <w:rPr>
          <w:lang w:val="en-US"/>
        </w:rPr>
        <w:t xml:space="preserve"> 20</w:t>
      </w:r>
      <w:r w:rsidR="00277784">
        <w:rPr>
          <w:lang w:val="en-US"/>
        </w:rPr>
        <w:t>20</w:t>
      </w:r>
      <w:r w:rsidR="00277784" w:rsidRPr="00B10E1F">
        <w:rPr>
          <w:lang w:val="en-US"/>
        </w:rPr>
        <w:t xml:space="preserve">: </w:t>
      </w:r>
      <w:r w:rsidR="00E17D9C">
        <w:rPr>
          <w:lang w:val="en-US"/>
        </w:rPr>
        <w:t>772,700</w:t>
      </w:r>
      <w:r w:rsidR="00277784" w:rsidRPr="00B10E1F">
        <w:rPr>
          <w:lang w:val="en-US"/>
        </w:rPr>
        <w:t>)</w:t>
      </w:r>
      <w:r w:rsidR="00BA7276">
        <w:rPr>
          <w:lang w:val="en-US"/>
        </w:rPr>
        <w:t xml:space="preserve"> </w:t>
      </w:r>
      <w:r w:rsidR="00BA7276" w:rsidRPr="00BA7276">
        <w:rPr>
          <w:lang w:val="en-US"/>
        </w:rPr>
        <w:t xml:space="preserve">mainly due to </w:t>
      </w:r>
      <w:r w:rsidR="00ED6165">
        <w:rPr>
          <w:lang w:val="en-US"/>
        </w:rPr>
        <w:t xml:space="preserve">the </w:t>
      </w:r>
      <w:r w:rsidR="00BA7276" w:rsidRPr="00BA7276">
        <w:rPr>
          <w:lang w:val="en-US"/>
        </w:rPr>
        <w:t xml:space="preserve">global supply </w:t>
      </w:r>
      <w:r w:rsidR="00E82454">
        <w:rPr>
          <w:lang w:val="en-US"/>
        </w:rPr>
        <w:t>constraints</w:t>
      </w:r>
      <w:r w:rsidR="00277784" w:rsidRPr="00B10E1F">
        <w:rPr>
          <w:lang w:val="en-US"/>
        </w:rPr>
        <w:t xml:space="preserve">. </w:t>
      </w:r>
      <w:r w:rsidR="00F36682" w:rsidRPr="00B43077">
        <w:rPr>
          <w:b/>
          <w:lang w:val="en-US"/>
        </w:rPr>
        <w:t>Group</w:t>
      </w:r>
      <w:r w:rsidR="00F36682">
        <w:rPr>
          <w:lang w:val="en-US"/>
        </w:rPr>
        <w:t xml:space="preserve"> </w:t>
      </w:r>
      <w:r w:rsidR="00497C09">
        <w:rPr>
          <w:b/>
          <w:lang w:val="en-US"/>
        </w:rPr>
        <w:t>r</w:t>
      </w:r>
      <w:r w:rsidR="00277784" w:rsidRPr="00A26F43">
        <w:rPr>
          <w:b/>
          <w:lang w:val="en-US"/>
        </w:rPr>
        <w:t>evenue</w:t>
      </w:r>
      <w:r w:rsidR="00277784" w:rsidRPr="00B10E1F">
        <w:rPr>
          <w:lang w:val="en-US"/>
        </w:rPr>
        <w:t xml:space="preserve"> </w:t>
      </w:r>
      <w:r w:rsidR="00BA7276">
        <w:rPr>
          <w:lang w:val="en-US"/>
        </w:rPr>
        <w:t xml:space="preserve">remained at </w:t>
      </w:r>
      <w:r w:rsidR="00277784" w:rsidRPr="00B10E1F">
        <w:rPr>
          <w:lang w:val="en-US"/>
        </w:rPr>
        <w:t>€</w:t>
      </w:r>
      <w:r w:rsidR="00F0759E">
        <w:rPr>
          <w:lang w:val="en-US"/>
        </w:rPr>
        <w:t>40.</w:t>
      </w:r>
      <w:r w:rsidR="004C023A">
        <w:rPr>
          <w:lang w:val="en-US"/>
        </w:rPr>
        <w:t>1</w:t>
      </w:r>
      <w:r w:rsidR="004C023A" w:rsidRPr="00B10E1F">
        <w:rPr>
          <w:lang w:val="en-US"/>
        </w:rPr>
        <w:t xml:space="preserve"> </w:t>
      </w:r>
      <w:r w:rsidR="00277784" w:rsidRPr="00B10E1F">
        <w:rPr>
          <w:lang w:val="en-US"/>
        </w:rPr>
        <w:t>billion (Q</w:t>
      </w:r>
      <w:r w:rsidR="00A976FA">
        <w:rPr>
          <w:lang w:val="en-US"/>
        </w:rPr>
        <w:t>3</w:t>
      </w:r>
      <w:r w:rsidR="00277784" w:rsidRPr="00B10E1F">
        <w:rPr>
          <w:lang w:val="en-US"/>
        </w:rPr>
        <w:t xml:space="preserve"> 20</w:t>
      </w:r>
      <w:r w:rsidR="00277784">
        <w:rPr>
          <w:lang w:val="en-US"/>
        </w:rPr>
        <w:t>20</w:t>
      </w:r>
      <w:r w:rsidR="00277784" w:rsidRPr="00B10E1F">
        <w:rPr>
          <w:lang w:val="en-US"/>
        </w:rPr>
        <w:t>: €</w:t>
      </w:r>
      <w:r w:rsidR="00A976FA">
        <w:rPr>
          <w:lang w:val="en-US"/>
        </w:rPr>
        <w:t>40.3</w:t>
      </w:r>
      <w:r w:rsidR="00277784" w:rsidRPr="00B10E1F">
        <w:rPr>
          <w:lang w:val="en-US"/>
        </w:rPr>
        <w:t xml:space="preserve"> billion)</w:t>
      </w:r>
      <w:r w:rsidR="00BA7276" w:rsidRPr="00BA7276">
        <w:rPr>
          <w:lang w:val="en-US"/>
        </w:rPr>
        <w:t>.</w:t>
      </w:r>
      <w:r w:rsidR="00277784" w:rsidRPr="00B10E1F">
        <w:rPr>
          <w:lang w:val="en-US"/>
        </w:rPr>
        <w:t xml:space="preserve"> </w:t>
      </w:r>
      <w:r w:rsidR="00F36682" w:rsidRPr="00F36682">
        <w:rPr>
          <w:lang w:val="en-US"/>
        </w:rPr>
        <w:t xml:space="preserve">The share from discontinued operations was </w:t>
      </w:r>
      <w:r w:rsidR="00B43077">
        <w:rPr>
          <w:lang w:val="en-US"/>
        </w:rPr>
        <w:t>€</w:t>
      </w:r>
      <w:r w:rsidR="00F0759E">
        <w:rPr>
          <w:lang w:val="en-US"/>
        </w:rPr>
        <w:t>8.4</w:t>
      </w:r>
      <w:r w:rsidR="00F36682" w:rsidRPr="00F36682">
        <w:rPr>
          <w:lang w:val="en-US"/>
        </w:rPr>
        <w:t xml:space="preserve"> </w:t>
      </w:r>
      <w:r w:rsidR="00B43077">
        <w:rPr>
          <w:lang w:val="en-US"/>
        </w:rPr>
        <w:t xml:space="preserve">billion </w:t>
      </w:r>
      <w:r w:rsidR="00F36682" w:rsidRPr="00F36682">
        <w:rPr>
          <w:lang w:val="en-US"/>
        </w:rPr>
        <w:t xml:space="preserve">(Q3 2020: </w:t>
      </w:r>
      <w:r w:rsidR="008F27E8" w:rsidRPr="00F36682">
        <w:rPr>
          <w:lang w:val="en-US"/>
        </w:rPr>
        <w:t>€</w:t>
      </w:r>
      <w:r w:rsidR="00F0759E">
        <w:rPr>
          <w:lang w:val="en-US"/>
        </w:rPr>
        <w:t>8.7</w:t>
      </w:r>
      <w:r w:rsidR="008F27E8" w:rsidRPr="008F27E8">
        <w:rPr>
          <w:lang w:val="en-US"/>
        </w:rPr>
        <w:t xml:space="preserve"> </w:t>
      </w:r>
      <w:r w:rsidR="008F27E8">
        <w:rPr>
          <w:lang w:val="en-US"/>
        </w:rPr>
        <w:t>billion</w:t>
      </w:r>
      <w:r w:rsidR="00F36682" w:rsidRPr="00F36682">
        <w:rPr>
          <w:lang w:val="en-US"/>
        </w:rPr>
        <w:t>)</w:t>
      </w:r>
      <w:r w:rsidR="00BA7276">
        <w:rPr>
          <w:lang w:val="en-US"/>
        </w:rPr>
        <w:t>.</w:t>
      </w:r>
      <w:r w:rsidR="00F36682" w:rsidRPr="00F36682">
        <w:rPr>
          <w:lang w:val="en-US"/>
        </w:rPr>
        <w:t xml:space="preserve"> </w:t>
      </w:r>
      <w:r w:rsidR="00F36682" w:rsidRPr="00F36682">
        <w:rPr>
          <w:b/>
          <w:lang w:val="en-US"/>
        </w:rPr>
        <w:t>Group</w:t>
      </w:r>
      <w:r w:rsidR="00F36682">
        <w:rPr>
          <w:lang w:val="en-US"/>
        </w:rPr>
        <w:t xml:space="preserve"> </w:t>
      </w:r>
      <w:r w:rsidR="00277784" w:rsidRPr="00A26F43">
        <w:rPr>
          <w:b/>
          <w:lang w:val="en-US"/>
        </w:rPr>
        <w:t>EBIT</w:t>
      </w:r>
      <w:r w:rsidR="00277784" w:rsidRPr="00B10E1F">
        <w:rPr>
          <w:lang w:val="en-US"/>
        </w:rPr>
        <w:t xml:space="preserve"> was €</w:t>
      </w:r>
      <w:r w:rsidR="00F0759E">
        <w:rPr>
          <w:lang w:val="en-US"/>
        </w:rPr>
        <w:t>3,579</w:t>
      </w:r>
      <w:r w:rsidR="00277784" w:rsidRPr="00B10E1F">
        <w:rPr>
          <w:lang w:val="en-US"/>
        </w:rPr>
        <w:t xml:space="preserve"> million (Q</w:t>
      </w:r>
      <w:r w:rsidR="00A976FA">
        <w:rPr>
          <w:lang w:val="en-US"/>
        </w:rPr>
        <w:t>3</w:t>
      </w:r>
      <w:r w:rsidR="00277784" w:rsidRPr="00B10E1F">
        <w:rPr>
          <w:lang w:val="en-US"/>
        </w:rPr>
        <w:t xml:space="preserve"> 20</w:t>
      </w:r>
      <w:r w:rsidR="00277784">
        <w:rPr>
          <w:lang w:val="en-US"/>
        </w:rPr>
        <w:t>20</w:t>
      </w:r>
      <w:r w:rsidR="00277784" w:rsidRPr="00B10E1F">
        <w:rPr>
          <w:lang w:val="en-US"/>
        </w:rPr>
        <w:t xml:space="preserve">: </w:t>
      </w:r>
      <w:r w:rsidR="008F27E8">
        <w:rPr>
          <w:lang w:val="en-US"/>
        </w:rPr>
        <w:t>€</w:t>
      </w:r>
      <w:r w:rsidR="0015324E">
        <w:rPr>
          <w:lang w:val="en-US"/>
        </w:rPr>
        <w:t>3,070</w:t>
      </w:r>
      <w:r w:rsidR="00277784" w:rsidRPr="00B10E1F">
        <w:rPr>
          <w:lang w:val="en-US"/>
        </w:rPr>
        <w:t xml:space="preserve"> million).</w:t>
      </w:r>
      <w:r w:rsidR="00F36682" w:rsidRPr="00F36682">
        <w:t xml:space="preserve"> </w:t>
      </w:r>
      <w:r w:rsidR="00F36682" w:rsidRPr="00F36682">
        <w:rPr>
          <w:lang w:val="en-US"/>
        </w:rPr>
        <w:t xml:space="preserve">The share from discontinued operations was </w:t>
      </w:r>
      <w:r w:rsidR="00B43077">
        <w:rPr>
          <w:lang w:val="en-US"/>
        </w:rPr>
        <w:t>€</w:t>
      </w:r>
      <w:r w:rsidR="00F0759E">
        <w:rPr>
          <w:lang w:val="en-US"/>
        </w:rPr>
        <w:t>680</w:t>
      </w:r>
      <w:r w:rsidR="00F36682" w:rsidRPr="00F36682">
        <w:rPr>
          <w:lang w:val="en-US"/>
        </w:rPr>
        <w:t xml:space="preserve"> </w:t>
      </w:r>
      <w:r w:rsidR="00B43077">
        <w:rPr>
          <w:lang w:val="en-US"/>
        </w:rPr>
        <w:t xml:space="preserve">million </w:t>
      </w:r>
      <w:r w:rsidR="00F36682" w:rsidRPr="00F36682">
        <w:rPr>
          <w:lang w:val="en-US"/>
        </w:rPr>
        <w:t xml:space="preserve">(Q3 2020: </w:t>
      </w:r>
      <w:r w:rsidR="008F27E8">
        <w:rPr>
          <w:lang w:val="en-US"/>
        </w:rPr>
        <w:t>€</w:t>
      </w:r>
      <w:r w:rsidR="00F0759E">
        <w:rPr>
          <w:lang w:val="en-US"/>
        </w:rPr>
        <w:t>559</w:t>
      </w:r>
      <w:r w:rsidR="008F27E8" w:rsidRPr="008F27E8">
        <w:rPr>
          <w:lang w:val="en-US"/>
        </w:rPr>
        <w:t xml:space="preserve"> </w:t>
      </w:r>
      <w:r w:rsidR="008F27E8" w:rsidRPr="00F36682">
        <w:rPr>
          <w:lang w:val="en-US"/>
        </w:rPr>
        <w:t>million</w:t>
      </w:r>
      <w:r w:rsidR="00F36682" w:rsidRPr="00F36682">
        <w:rPr>
          <w:lang w:val="en-US"/>
        </w:rPr>
        <w:t>).</w:t>
      </w:r>
      <w:r w:rsidR="00F36682">
        <w:rPr>
          <w:lang w:val="en-US"/>
        </w:rPr>
        <w:t xml:space="preserve"> </w:t>
      </w:r>
      <w:r w:rsidR="00277784" w:rsidRPr="00F36682">
        <w:rPr>
          <w:b/>
        </w:rPr>
        <w:t>Adjusted EBIT</w:t>
      </w:r>
      <w:r w:rsidR="00277784" w:rsidRPr="00F36682">
        <w:t>, reflecting the underlying business, was €</w:t>
      </w:r>
      <w:r w:rsidR="00F0759E">
        <w:t>3,611</w:t>
      </w:r>
      <w:r w:rsidR="00277784" w:rsidRPr="00F36682">
        <w:t xml:space="preserve"> million (Q</w:t>
      </w:r>
      <w:r w:rsidR="0015324E" w:rsidRPr="00F36682">
        <w:t>3</w:t>
      </w:r>
      <w:r w:rsidR="00277784" w:rsidRPr="00F36682">
        <w:t xml:space="preserve"> 2020: </w:t>
      </w:r>
      <w:r w:rsidR="008F27E8">
        <w:t>€</w:t>
      </w:r>
      <w:r w:rsidR="0015324E" w:rsidRPr="00F36682">
        <w:t>3,479</w:t>
      </w:r>
      <w:r w:rsidR="00277784" w:rsidRPr="00F36682">
        <w:t xml:space="preserve"> million).</w:t>
      </w:r>
      <w:r w:rsidR="00F36682">
        <w:t xml:space="preserve"> </w:t>
      </w:r>
      <w:r w:rsidR="00F36682" w:rsidRPr="00F36682">
        <w:rPr>
          <w:b/>
        </w:rPr>
        <w:t>Group</w:t>
      </w:r>
      <w:r w:rsidR="00F36682">
        <w:t xml:space="preserve"> </w:t>
      </w:r>
      <w:r w:rsidR="00E56F18">
        <w:rPr>
          <w:b/>
        </w:rPr>
        <w:t>n</w:t>
      </w:r>
      <w:r w:rsidR="00277784" w:rsidRPr="00F36682">
        <w:rPr>
          <w:b/>
        </w:rPr>
        <w:t>et profit</w:t>
      </w:r>
      <w:r w:rsidR="00277784" w:rsidRPr="00F36682">
        <w:t xml:space="preserve"> was €</w:t>
      </w:r>
      <w:r w:rsidR="00F0759E">
        <w:t>2,573</w:t>
      </w:r>
      <w:r w:rsidR="00277784" w:rsidRPr="00F36682">
        <w:t xml:space="preserve"> million (Q</w:t>
      </w:r>
      <w:r w:rsidR="0015324E" w:rsidRPr="00F36682">
        <w:t>3</w:t>
      </w:r>
      <w:r w:rsidR="00277784" w:rsidRPr="00F36682">
        <w:t xml:space="preserve"> 2020: </w:t>
      </w:r>
      <w:r w:rsidR="008F27E8">
        <w:t>€</w:t>
      </w:r>
      <w:r w:rsidR="0015324E" w:rsidRPr="00F36682">
        <w:t>2,158</w:t>
      </w:r>
      <w:r w:rsidR="00277784" w:rsidRPr="00F36682">
        <w:t xml:space="preserve"> million).</w:t>
      </w:r>
      <w:r w:rsidR="00F36682">
        <w:t xml:space="preserve"> </w:t>
      </w:r>
      <w:r w:rsidR="00F36682" w:rsidRPr="00F36682">
        <w:t xml:space="preserve">The share from discontinued operations was </w:t>
      </w:r>
      <w:r w:rsidR="00B43077">
        <w:t>€</w:t>
      </w:r>
      <w:r w:rsidR="00F0759E">
        <w:t>549</w:t>
      </w:r>
      <w:r w:rsidR="00F36682" w:rsidRPr="00F36682">
        <w:t xml:space="preserve"> </w:t>
      </w:r>
      <w:r w:rsidR="00B43077">
        <w:t xml:space="preserve">million </w:t>
      </w:r>
      <w:r w:rsidR="00F36682" w:rsidRPr="00F36682">
        <w:t xml:space="preserve">(Q3 2020: </w:t>
      </w:r>
      <w:r w:rsidR="008F27E8" w:rsidRPr="00F36682">
        <w:t>€</w:t>
      </w:r>
      <w:r w:rsidR="00F0759E">
        <w:t>347</w:t>
      </w:r>
      <w:r w:rsidR="008F27E8" w:rsidRPr="008F27E8">
        <w:t xml:space="preserve"> </w:t>
      </w:r>
      <w:r w:rsidR="008F27E8" w:rsidRPr="00F36682">
        <w:t>million</w:t>
      </w:r>
      <w:r w:rsidR="00F36682" w:rsidRPr="00F36682">
        <w:t>).</w:t>
      </w:r>
      <w:r w:rsidR="00CA1CA3">
        <w:br/>
      </w:r>
      <w:r w:rsidR="00CA1CA3">
        <w:br/>
      </w:r>
      <w:r w:rsidR="003553D6">
        <w:rPr>
          <w:lang w:val="en-US"/>
        </w:rPr>
        <w:t>“</w:t>
      </w:r>
      <w:r w:rsidR="008E31D9">
        <w:rPr>
          <w:lang w:val="en-US"/>
        </w:rPr>
        <w:t xml:space="preserve">We remain on track to meet our full-year targets thanks to </w:t>
      </w:r>
      <w:r w:rsidR="00AF64FE">
        <w:rPr>
          <w:lang w:val="en-US"/>
        </w:rPr>
        <w:t>a</w:t>
      </w:r>
      <w:r w:rsidR="00F63B87">
        <w:rPr>
          <w:lang w:val="en-US"/>
        </w:rPr>
        <w:t xml:space="preserve"> more robust business</w:t>
      </w:r>
      <w:r w:rsidR="00724390">
        <w:rPr>
          <w:lang w:val="en-US"/>
        </w:rPr>
        <w:t xml:space="preserve"> –</w:t>
      </w:r>
      <w:r w:rsidR="00F63B87">
        <w:rPr>
          <w:lang w:val="en-US"/>
        </w:rPr>
        <w:t xml:space="preserve"> </w:t>
      </w:r>
      <w:r w:rsidR="009813ED">
        <w:rPr>
          <w:lang w:val="en-US"/>
        </w:rPr>
        <w:t xml:space="preserve">resulting in </w:t>
      </w:r>
      <w:r w:rsidR="008829D1">
        <w:rPr>
          <w:lang w:val="en-US"/>
        </w:rPr>
        <w:t xml:space="preserve">an </w:t>
      </w:r>
      <w:r w:rsidR="008E31D9">
        <w:rPr>
          <w:lang w:val="en-US"/>
        </w:rPr>
        <w:t xml:space="preserve">EBIT increase </w:t>
      </w:r>
      <w:r w:rsidR="008829D1">
        <w:rPr>
          <w:lang w:val="en-US"/>
        </w:rPr>
        <w:t>despite a</w:t>
      </w:r>
      <w:r w:rsidR="008E31D9">
        <w:rPr>
          <w:lang w:val="en-US"/>
        </w:rPr>
        <w:t xml:space="preserve"> challenging environment</w:t>
      </w:r>
      <w:r w:rsidR="00F35D1C">
        <w:rPr>
          <w:lang w:val="en-US"/>
        </w:rPr>
        <w:t xml:space="preserve">,” stated </w:t>
      </w:r>
      <w:r w:rsidR="00F35D1C" w:rsidRPr="00CA1CA3">
        <w:rPr>
          <w:b/>
          <w:lang w:val="en-US"/>
        </w:rPr>
        <w:t>Harald Wilhelm</w:t>
      </w:r>
      <w:r w:rsidR="00F35D1C">
        <w:rPr>
          <w:lang w:val="en-US"/>
        </w:rPr>
        <w:t xml:space="preserve">, </w:t>
      </w:r>
      <w:r w:rsidR="00F35D1C" w:rsidRPr="00497C09">
        <w:rPr>
          <w:b/>
          <w:lang w:val="en-US"/>
        </w:rPr>
        <w:t>Chief Financial Officer</w:t>
      </w:r>
      <w:r w:rsidR="00F35D1C">
        <w:rPr>
          <w:lang w:val="en-US"/>
        </w:rPr>
        <w:t xml:space="preserve"> of Daimler AG</w:t>
      </w:r>
      <w:r w:rsidR="00956B0A">
        <w:rPr>
          <w:lang w:val="en-US"/>
        </w:rPr>
        <w:t xml:space="preserve">. </w:t>
      </w:r>
      <w:r w:rsidR="008E31D9">
        <w:rPr>
          <w:lang w:val="en-US"/>
        </w:rPr>
        <w:t>“</w:t>
      </w:r>
      <w:r w:rsidR="00EC5BEB">
        <w:rPr>
          <w:lang w:val="en-US"/>
        </w:rPr>
        <w:t>At the same time</w:t>
      </w:r>
      <w:r w:rsidR="00AF64FE">
        <w:rPr>
          <w:lang w:val="en-US"/>
        </w:rPr>
        <w:t>,</w:t>
      </w:r>
      <w:r w:rsidR="00EC5BEB">
        <w:rPr>
          <w:lang w:val="en-US"/>
        </w:rPr>
        <w:t xml:space="preserve"> we made substantial progress with</w:t>
      </w:r>
      <w:r w:rsidR="009445E2">
        <w:rPr>
          <w:lang w:val="en-US"/>
        </w:rPr>
        <w:t xml:space="preserve"> our strategic agenda:</w:t>
      </w:r>
      <w:r w:rsidR="008E31D9">
        <w:rPr>
          <w:lang w:val="en-US"/>
        </w:rPr>
        <w:t xml:space="preserve"> </w:t>
      </w:r>
      <w:r w:rsidR="009445E2">
        <w:rPr>
          <w:lang w:val="en-US"/>
        </w:rPr>
        <w:t xml:space="preserve">continuing the rollout of </w:t>
      </w:r>
      <w:r w:rsidR="008E31D9">
        <w:rPr>
          <w:lang w:val="en-US"/>
        </w:rPr>
        <w:t>highly de</w:t>
      </w:r>
      <w:r w:rsidR="009445E2">
        <w:rPr>
          <w:lang w:val="en-US"/>
        </w:rPr>
        <w:t xml:space="preserve">sirable electric vehicles, laying the groundwork for scaled up </w:t>
      </w:r>
      <w:r w:rsidR="00EC5BEB">
        <w:rPr>
          <w:lang w:val="en-US"/>
        </w:rPr>
        <w:t xml:space="preserve">battery cell production </w:t>
      </w:r>
      <w:r w:rsidR="009445E2">
        <w:rPr>
          <w:lang w:val="en-US"/>
        </w:rPr>
        <w:t xml:space="preserve">with our </w:t>
      </w:r>
      <w:r w:rsidR="008829D1">
        <w:rPr>
          <w:lang w:val="en-US"/>
        </w:rPr>
        <w:t xml:space="preserve">intended </w:t>
      </w:r>
      <w:r w:rsidR="009445E2">
        <w:rPr>
          <w:lang w:val="en-US"/>
        </w:rPr>
        <w:t xml:space="preserve">stake in ACC, and </w:t>
      </w:r>
      <w:r w:rsidR="00B50F39">
        <w:rPr>
          <w:lang w:val="en-US"/>
        </w:rPr>
        <w:t xml:space="preserve">through gaining </w:t>
      </w:r>
      <w:r w:rsidR="009445E2">
        <w:rPr>
          <w:lang w:val="en-US"/>
        </w:rPr>
        <w:t>shareholder approval</w:t>
      </w:r>
      <w:r w:rsidR="00B50F39">
        <w:rPr>
          <w:lang w:val="en-US"/>
        </w:rPr>
        <w:t xml:space="preserve"> for</w:t>
      </w:r>
      <w:r w:rsidR="009445E2">
        <w:rPr>
          <w:lang w:val="en-US"/>
        </w:rPr>
        <w:t xml:space="preserve"> creat</w:t>
      </w:r>
      <w:r w:rsidR="00B50F39">
        <w:rPr>
          <w:lang w:val="en-US"/>
        </w:rPr>
        <w:t>ing</w:t>
      </w:r>
      <w:r w:rsidR="009445E2">
        <w:rPr>
          <w:lang w:val="en-US"/>
        </w:rPr>
        <w:t xml:space="preserve"> two pure-play companies.”</w:t>
      </w:r>
      <w:r w:rsidR="00082AE0">
        <w:rPr>
          <w:lang w:val="en-US"/>
        </w:rPr>
        <w:br/>
      </w:r>
      <w:r w:rsidR="00E32D1B">
        <w:rPr>
          <w:lang w:val="en-US"/>
        </w:rPr>
        <w:br/>
      </w:r>
      <w:r w:rsidR="00082AE0">
        <w:rPr>
          <w:lang w:val="en-US"/>
        </w:rPr>
        <w:br/>
      </w:r>
      <w:r w:rsidR="002E0BDC" w:rsidRPr="002E0BDC">
        <w:rPr>
          <w:lang w:val="en-US"/>
        </w:rPr>
        <w:lastRenderedPageBreak/>
        <w:t xml:space="preserve">On July 30, 2021, the </w:t>
      </w:r>
      <w:r w:rsidR="002E0BDC" w:rsidRPr="00567266">
        <w:rPr>
          <w:b/>
          <w:lang w:val="en-US"/>
        </w:rPr>
        <w:t>Board of Management of Daimler AG</w:t>
      </w:r>
      <w:r w:rsidR="002E0BDC" w:rsidRPr="002E0BDC">
        <w:rPr>
          <w:lang w:val="en-US"/>
        </w:rPr>
        <w:t xml:space="preserve">, with the approval of the Supervisory Board, resolved to spin off the former Daimler Trucks &amp; Buses </w:t>
      </w:r>
      <w:r w:rsidR="00D73EC3">
        <w:rPr>
          <w:lang w:val="en-US"/>
        </w:rPr>
        <w:t>division</w:t>
      </w:r>
      <w:r w:rsidR="002E0BDC" w:rsidRPr="002E0BDC">
        <w:rPr>
          <w:lang w:val="en-US"/>
        </w:rPr>
        <w:t xml:space="preserve">, including the associated financial services business (Daimler Commercial Vehicles business). At the </w:t>
      </w:r>
      <w:r w:rsidR="002E0BDC" w:rsidRPr="00567266">
        <w:rPr>
          <w:b/>
          <w:lang w:val="en-US"/>
        </w:rPr>
        <w:t>Extraordinary General Meeting</w:t>
      </w:r>
      <w:r w:rsidR="002E0BDC" w:rsidRPr="002E0BDC">
        <w:rPr>
          <w:lang w:val="en-US"/>
        </w:rPr>
        <w:t xml:space="preserve"> on October </w:t>
      </w:r>
      <w:r w:rsidR="002E0BDC" w:rsidRPr="00BF574C">
        <w:rPr>
          <w:lang w:val="en-US"/>
        </w:rPr>
        <w:t>1, 2021</w:t>
      </w:r>
      <w:r w:rsidR="00CD5F07">
        <w:rPr>
          <w:lang w:val="en-US"/>
        </w:rPr>
        <w:t>,</w:t>
      </w:r>
      <w:r w:rsidR="002E0BDC" w:rsidRPr="002E0BDC">
        <w:rPr>
          <w:lang w:val="en-US"/>
        </w:rPr>
        <w:t xml:space="preserve"> the shareholders of Daimler AG approved the </w:t>
      </w:r>
      <w:r w:rsidR="002E0BDC" w:rsidRPr="00544123">
        <w:rPr>
          <w:lang w:val="en-US"/>
        </w:rPr>
        <w:t>spin-off</w:t>
      </w:r>
      <w:r w:rsidR="002E0BDC" w:rsidRPr="002E0BDC">
        <w:rPr>
          <w:lang w:val="en-US"/>
        </w:rPr>
        <w:t xml:space="preserve"> with 99.9% of the represented share capital. </w:t>
      </w:r>
      <w:r w:rsidR="00517CE7">
        <w:rPr>
          <w:lang w:val="en-US"/>
        </w:rPr>
        <w:t xml:space="preserve">As a result, </w:t>
      </w:r>
      <w:r w:rsidR="000506A9" w:rsidRPr="000506A9">
        <w:rPr>
          <w:lang w:val="en-US"/>
        </w:rPr>
        <w:t xml:space="preserve">the criteria for </w:t>
      </w:r>
      <w:r w:rsidR="000506A9" w:rsidRPr="00567266">
        <w:rPr>
          <w:b/>
          <w:lang w:val="en-US"/>
        </w:rPr>
        <w:t xml:space="preserve">classification as discontinued </w:t>
      </w:r>
      <w:r w:rsidR="00991BD2">
        <w:rPr>
          <w:b/>
          <w:lang w:val="en-US"/>
        </w:rPr>
        <w:t>operations</w:t>
      </w:r>
      <w:r w:rsidR="00991BD2" w:rsidRPr="000506A9">
        <w:rPr>
          <w:lang w:val="en-US"/>
        </w:rPr>
        <w:t xml:space="preserve"> </w:t>
      </w:r>
      <w:r w:rsidR="000506A9" w:rsidRPr="000506A9">
        <w:rPr>
          <w:lang w:val="en-US"/>
        </w:rPr>
        <w:t xml:space="preserve">and </w:t>
      </w:r>
      <w:r w:rsidR="000506A9" w:rsidRPr="00E56F18">
        <w:rPr>
          <w:b/>
          <w:lang w:val="en-US"/>
        </w:rPr>
        <w:t>as</w:t>
      </w:r>
      <w:r w:rsidR="000506A9" w:rsidRPr="000506A9">
        <w:rPr>
          <w:lang w:val="en-US"/>
        </w:rPr>
        <w:t xml:space="preserve"> </w:t>
      </w:r>
      <w:r w:rsidR="000506A9" w:rsidRPr="00E56F18">
        <w:rPr>
          <w:b/>
          <w:lang w:val="en-US"/>
        </w:rPr>
        <w:t>assets and liabilities</w:t>
      </w:r>
      <w:r w:rsidR="000506A9" w:rsidRPr="000506A9">
        <w:rPr>
          <w:lang w:val="en-US"/>
        </w:rPr>
        <w:t xml:space="preserve"> </w:t>
      </w:r>
      <w:r w:rsidR="00991BD2">
        <w:rPr>
          <w:b/>
          <w:lang w:val="en-US"/>
        </w:rPr>
        <w:t xml:space="preserve">held </w:t>
      </w:r>
      <w:r w:rsidR="000506A9" w:rsidRPr="00F87660">
        <w:rPr>
          <w:b/>
          <w:lang w:val="en-US"/>
        </w:rPr>
        <w:t xml:space="preserve">for distribution or </w:t>
      </w:r>
      <w:r w:rsidR="00991BD2">
        <w:rPr>
          <w:b/>
          <w:lang w:val="en-US"/>
        </w:rPr>
        <w:t>sale</w:t>
      </w:r>
      <w:r w:rsidR="00517CE7">
        <w:rPr>
          <w:lang w:val="en-US"/>
        </w:rPr>
        <w:t>,</w:t>
      </w:r>
      <w:r w:rsidR="000506A9" w:rsidRPr="000506A9">
        <w:rPr>
          <w:lang w:val="en-US"/>
        </w:rPr>
        <w:t xml:space="preserve"> </w:t>
      </w:r>
      <w:r w:rsidR="00C7160A">
        <w:rPr>
          <w:lang w:val="en-US"/>
        </w:rPr>
        <w:t xml:space="preserve">have been </w:t>
      </w:r>
      <w:r w:rsidR="000506A9" w:rsidRPr="000506A9">
        <w:rPr>
          <w:lang w:val="en-US"/>
        </w:rPr>
        <w:t>met</w:t>
      </w:r>
      <w:r w:rsidR="000506A9" w:rsidRPr="000506A9">
        <w:rPr>
          <w:rFonts w:ascii="Segoe UI" w:hAnsi="Segoe UI" w:cs="Segoe UI"/>
          <w:color w:val="004355"/>
          <w:sz w:val="32"/>
          <w:szCs w:val="32"/>
          <w:shd w:val="clear" w:color="auto" w:fill="FFFFFF"/>
        </w:rPr>
        <w:t>.</w:t>
      </w:r>
      <w:r w:rsidR="002E0BDC" w:rsidRPr="002E0BDC">
        <w:rPr>
          <w:lang w:val="en-US"/>
        </w:rPr>
        <w:t xml:space="preserve"> </w:t>
      </w:r>
      <w:r w:rsidR="007C52DE">
        <w:rPr>
          <w:lang w:val="en-US"/>
        </w:rPr>
        <w:t xml:space="preserve">Group figures within financial statements </w:t>
      </w:r>
      <w:r w:rsidR="008829D1">
        <w:rPr>
          <w:lang w:val="en-US"/>
        </w:rPr>
        <w:t>have been</w:t>
      </w:r>
      <w:r w:rsidR="007C52DE">
        <w:rPr>
          <w:lang w:val="en-US"/>
        </w:rPr>
        <w:t xml:space="preserve"> split into continued and discontinued operations. </w:t>
      </w:r>
      <w:r w:rsidR="002E0BDC" w:rsidRPr="002E0BDC">
        <w:rPr>
          <w:lang w:val="en-US"/>
        </w:rPr>
        <w:t>Continu</w:t>
      </w:r>
      <w:r w:rsidR="008829D1">
        <w:rPr>
          <w:lang w:val="en-US"/>
        </w:rPr>
        <w:t>ed</w:t>
      </w:r>
      <w:r w:rsidR="002E0BDC" w:rsidRPr="002E0BDC">
        <w:rPr>
          <w:lang w:val="en-US"/>
        </w:rPr>
        <w:t xml:space="preserve"> operations are presented in the consolidated income statement; the result of the discontinued </w:t>
      </w:r>
      <w:r w:rsidR="00991BD2">
        <w:rPr>
          <w:lang w:val="en-US"/>
        </w:rPr>
        <w:t>operations</w:t>
      </w:r>
      <w:r w:rsidR="00991BD2" w:rsidRPr="002E0BDC">
        <w:rPr>
          <w:lang w:val="en-US"/>
        </w:rPr>
        <w:t xml:space="preserve"> </w:t>
      </w:r>
      <w:r w:rsidR="002E0BDC" w:rsidRPr="002E0BDC">
        <w:rPr>
          <w:lang w:val="en-US"/>
        </w:rPr>
        <w:t xml:space="preserve">after taxes is shown in a separate line. The </w:t>
      </w:r>
      <w:r w:rsidR="002E0BDC" w:rsidRPr="005F2E80">
        <w:rPr>
          <w:lang w:val="en-US"/>
        </w:rPr>
        <w:t>previous year's figures</w:t>
      </w:r>
      <w:r w:rsidR="002E0BDC" w:rsidRPr="002E0BDC">
        <w:rPr>
          <w:lang w:val="en-US"/>
        </w:rPr>
        <w:t xml:space="preserve"> have been adjusted accordingly. </w:t>
      </w:r>
      <w:r w:rsidR="003760D7">
        <w:rPr>
          <w:lang w:val="en-US"/>
        </w:rPr>
        <w:br/>
      </w:r>
      <w:r w:rsidR="002E0BDC">
        <w:rPr>
          <w:lang w:val="en-US"/>
        </w:rPr>
        <w:br/>
      </w:r>
      <w:r w:rsidR="00277784" w:rsidRPr="0024036C">
        <w:rPr>
          <w:rFonts w:ascii="Daimler CS Demi" w:hAnsi="Daimler CS Demi"/>
          <w:lang w:val="en-US"/>
        </w:rPr>
        <w:t>Investments, free cash flow and liquidity</w:t>
      </w:r>
      <w:r w:rsidR="00277784" w:rsidRPr="0024036C">
        <w:rPr>
          <w:lang w:val="en-US"/>
        </w:rPr>
        <w:br/>
      </w:r>
      <w:r w:rsidR="00277784" w:rsidRPr="0024036C">
        <w:rPr>
          <w:lang w:val="en-US"/>
        </w:rPr>
        <w:br/>
      </w:r>
      <w:r w:rsidR="009913BC">
        <w:rPr>
          <w:lang w:val="en-US"/>
        </w:rPr>
        <w:t xml:space="preserve">A tight grip on </w:t>
      </w:r>
      <w:r w:rsidR="008829D1">
        <w:rPr>
          <w:lang w:val="en-US"/>
        </w:rPr>
        <w:t xml:space="preserve">fixed </w:t>
      </w:r>
      <w:r w:rsidR="009913BC">
        <w:rPr>
          <w:lang w:val="en-US"/>
        </w:rPr>
        <w:t>costs</w:t>
      </w:r>
      <w:r w:rsidR="008829D1">
        <w:rPr>
          <w:lang w:val="en-US"/>
        </w:rPr>
        <w:t>, working capital and investment</w:t>
      </w:r>
      <w:r w:rsidR="009913BC">
        <w:rPr>
          <w:lang w:val="en-US"/>
        </w:rPr>
        <w:t xml:space="preserve"> translate</w:t>
      </w:r>
      <w:r w:rsidR="005926EA">
        <w:rPr>
          <w:lang w:val="en-US"/>
        </w:rPr>
        <w:t>d</w:t>
      </w:r>
      <w:r w:rsidR="009913BC">
        <w:rPr>
          <w:lang w:val="en-US"/>
        </w:rPr>
        <w:t xml:space="preserve"> into a comfortable level of </w:t>
      </w:r>
      <w:r w:rsidR="00110F1C">
        <w:rPr>
          <w:lang w:val="en-US"/>
        </w:rPr>
        <w:t>f</w:t>
      </w:r>
      <w:r w:rsidR="009913BC">
        <w:rPr>
          <w:lang w:val="en-US"/>
        </w:rPr>
        <w:t xml:space="preserve">ree </w:t>
      </w:r>
      <w:r w:rsidR="00110F1C">
        <w:rPr>
          <w:lang w:val="en-US"/>
        </w:rPr>
        <w:t>c</w:t>
      </w:r>
      <w:r w:rsidR="009913BC">
        <w:rPr>
          <w:lang w:val="en-US"/>
        </w:rPr>
        <w:t xml:space="preserve">ash </w:t>
      </w:r>
      <w:r w:rsidR="00110F1C">
        <w:rPr>
          <w:lang w:val="en-US"/>
        </w:rPr>
        <w:t>f</w:t>
      </w:r>
      <w:r w:rsidR="009913BC">
        <w:rPr>
          <w:lang w:val="en-US"/>
        </w:rPr>
        <w:t xml:space="preserve">low. </w:t>
      </w:r>
      <w:r w:rsidR="00277784" w:rsidRPr="00F649E8">
        <w:rPr>
          <w:lang w:val="en-US"/>
        </w:rPr>
        <w:t xml:space="preserve">The </w:t>
      </w:r>
      <w:r w:rsidR="00110F1C">
        <w:rPr>
          <w:b/>
          <w:lang w:val="en-US"/>
        </w:rPr>
        <w:t>f</w:t>
      </w:r>
      <w:r w:rsidR="00A259B2">
        <w:rPr>
          <w:b/>
          <w:lang w:val="en-US"/>
        </w:rPr>
        <w:t xml:space="preserve">ree </w:t>
      </w:r>
      <w:r w:rsidR="00110F1C">
        <w:rPr>
          <w:b/>
          <w:lang w:val="en-US"/>
        </w:rPr>
        <w:t>c</w:t>
      </w:r>
      <w:r w:rsidR="00A259B2">
        <w:rPr>
          <w:b/>
          <w:lang w:val="en-US"/>
        </w:rPr>
        <w:t xml:space="preserve">ash </w:t>
      </w:r>
      <w:r w:rsidR="00110F1C">
        <w:rPr>
          <w:b/>
          <w:lang w:val="en-US"/>
        </w:rPr>
        <w:t>f</w:t>
      </w:r>
      <w:r w:rsidR="00277784" w:rsidRPr="00567266">
        <w:rPr>
          <w:b/>
          <w:lang w:val="en-US"/>
        </w:rPr>
        <w:t>low of the industrial business</w:t>
      </w:r>
      <w:r w:rsidR="00277784" w:rsidRPr="00F649E8">
        <w:rPr>
          <w:lang w:val="en-US"/>
        </w:rPr>
        <w:t xml:space="preserve"> was €</w:t>
      </w:r>
      <w:r w:rsidR="00F0759E">
        <w:rPr>
          <w:lang w:val="en-US"/>
        </w:rPr>
        <w:t>2,249</w:t>
      </w:r>
      <w:r w:rsidR="00A259B2">
        <w:rPr>
          <w:lang w:val="en-US"/>
        </w:rPr>
        <w:t xml:space="preserve"> </w:t>
      </w:r>
      <w:r w:rsidR="00277784" w:rsidRPr="00F649E8">
        <w:rPr>
          <w:lang w:val="en-US"/>
        </w:rPr>
        <w:t>million (Q</w:t>
      </w:r>
      <w:r w:rsidR="0015324E" w:rsidRPr="00F649E8">
        <w:rPr>
          <w:lang w:val="en-US"/>
        </w:rPr>
        <w:t>3</w:t>
      </w:r>
      <w:r w:rsidR="00277784" w:rsidRPr="00F649E8">
        <w:rPr>
          <w:lang w:val="en-US"/>
        </w:rPr>
        <w:t xml:space="preserve"> 2020: €</w:t>
      </w:r>
      <w:r w:rsidR="0015324E" w:rsidRPr="00F649E8">
        <w:rPr>
          <w:lang w:val="en-US"/>
        </w:rPr>
        <w:t>5,139</w:t>
      </w:r>
      <w:r w:rsidR="00277784" w:rsidRPr="00F649E8">
        <w:rPr>
          <w:lang w:val="en-US"/>
        </w:rPr>
        <w:t xml:space="preserve"> million), including important upfront investments in future products.</w:t>
      </w:r>
      <w:r w:rsidR="00BA7276">
        <w:rPr>
          <w:lang w:val="en-US"/>
        </w:rPr>
        <w:t xml:space="preserve"> </w:t>
      </w:r>
      <w:r w:rsidR="00277784" w:rsidRPr="00F649E8">
        <w:rPr>
          <w:lang w:val="en-US"/>
        </w:rPr>
        <w:t xml:space="preserve">The </w:t>
      </w:r>
      <w:r w:rsidR="00A259B2">
        <w:rPr>
          <w:b/>
          <w:lang w:val="en-US"/>
        </w:rPr>
        <w:t xml:space="preserve">adjusted </w:t>
      </w:r>
      <w:r w:rsidR="00110F1C">
        <w:rPr>
          <w:b/>
          <w:lang w:val="en-US"/>
        </w:rPr>
        <w:t>f</w:t>
      </w:r>
      <w:r w:rsidR="00277784" w:rsidRPr="00567266">
        <w:rPr>
          <w:b/>
          <w:lang w:val="en-US"/>
        </w:rPr>
        <w:t xml:space="preserve">ree </w:t>
      </w:r>
      <w:r w:rsidR="00110F1C">
        <w:rPr>
          <w:b/>
          <w:lang w:val="en-US"/>
        </w:rPr>
        <w:t>c</w:t>
      </w:r>
      <w:r w:rsidR="00A259B2">
        <w:rPr>
          <w:b/>
          <w:lang w:val="en-US"/>
        </w:rPr>
        <w:t xml:space="preserve">ash </w:t>
      </w:r>
      <w:r w:rsidR="00110F1C">
        <w:rPr>
          <w:b/>
          <w:lang w:val="en-US"/>
        </w:rPr>
        <w:t>f</w:t>
      </w:r>
      <w:r w:rsidR="00277784" w:rsidRPr="00567266">
        <w:rPr>
          <w:b/>
          <w:lang w:val="en-US"/>
        </w:rPr>
        <w:t>low of the industrial</w:t>
      </w:r>
      <w:r w:rsidR="00277784" w:rsidRPr="00F649E8">
        <w:rPr>
          <w:lang w:val="en-US"/>
        </w:rPr>
        <w:t xml:space="preserve"> </w:t>
      </w:r>
      <w:r w:rsidR="00277784" w:rsidRPr="00A259B2">
        <w:rPr>
          <w:b/>
          <w:lang w:val="en-US"/>
        </w:rPr>
        <w:t xml:space="preserve">business </w:t>
      </w:r>
      <w:r w:rsidR="003760D7">
        <w:rPr>
          <w:lang w:val="en-US"/>
        </w:rPr>
        <w:t>was</w:t>
      </w:r>
      <w:r w:rsidR="00277784" w:rsidRPr="00F649E8">
        <w:rPr>
          <w:lang w:val="en-US"/>
        </w:rPr>
        <w:t xml:space="preserve"> €</w:t>
      </w:r>
      <w:r w:rsidR="00F0759E">
        <w:rPr>
          <w:lang w:val="en-US"/>
        </w:rPr>
        <w:t>2,833</w:t>
      </w:r>
      <w:r w:rsidR="00277784" w:rsidRPr="00F649E8">
        <w:rPr>
          <w:lang w:val="en-US"/>
        </w:rPr>
        <w:t xml:space="preserve"> million (Q</w:t>
      </w:r>
      <w:r w:rsidR="0015324E" w:rsidRPr="00F649E8">
        <w:rPr>
          <w:lang w:val="en-US"/>
        </w:rPr>
        <w:t>3</w:t>
      </w:r>
      <w:r w:rsidR="00277784" w:rsidRPr="00F649E8">
        <w:rPr>
          <w:lang w:val="en-US"/>
        </w:rPr>
        <w:t xml:space="preserve"> 2020: €</w:t>
      </w:r>
      <w:r w:rsidR="0015324E" w:rsidRPr="00F649E8">
        <w:rPr>
          <w:lang w:val="en-US"/>
        </w:rPr>
        <w:t>5,345</w:t>
      </w:r>
      <w:r w:rsidR="00277784" w:rsidRPr="00F649E8">
        <w:rPr>
          <w:lang w:val="en-US"/>
        </w:rPr>
        <w:t xml:space="preserve"> million). The </w:t>
      </w:r>
      <w:r w:rsidR="00277784" w:rsidRPr="00567266">
        <w:rPr>
          <w:b/>
          <w:lang w:val="en-US"/>
        </w:rPr>
        <w:t>net liquidity of the industrial business</w:t>
      </w:r>
      <w:r w:rsidR="00277784" w:rsidRPr="00F649E8">
        <w:rPr>
          <w:lang w:val="en-US"/>
        </w:rPr>
        <w:t xml:space="preserve"> </w:t>
      </w:r>
      <w:r w:rsidR="003760D7">
        <w:rPr>
          <w:lang w:val="en-US"/>
        </w:rPr>
        <w:t>amounted</w:t>
      </w:r>
      <w:r w:rsidR="00277784" w:rsidRPr="00F649E8">
        <w:rPr>
          <w:lang w:val="en-US"/>
        </w:rPr>
        <w:t xml:space="preserve"> </w:t>
      </w:r>
      <w:r w:rsidR="00A259B2">
        <w:rPr>
          <w:lang w:val="en-US"/>
        </w:rPr>
        <w:t xml:space="preserve">to </w:t>
      </w:r>
      <w:r w:rsidR="00277784" w:rsidRPr="00F649E8">
        <w:rPr>
          <w:lang w:val="en-US"/>
        </w:rPr>
        <w:t>€</w:t>
      </w:r>
      <w:r w:rsidR="00D03B52">
        <w:rPr>
          <w:lang w:val="en-US"/>
        </w:rPr>
        <w:t>23.5</w:t>
      </w:r>
      <w:r w:rsidR="00F0759E">
        <w:rPr>
          <w:lang w:val="en-US"/>
        </w:rPr>
        <w:t xml:space="preserve"> billion</w:t>
      </w:r>
      <w:r w:rsidR="00277784" w:rsidRPr="00F649E8">
        <w:rPr>
          <w:lang w:val="en-US"/>
        </w:rPr>
        <w:t xml:space="preserve"> at the end of the </w:t>
      </w:r>
      <w:r w:rsidR="0015324E" w:rsidRPr="00F649E8">
        <w:rPr>
          <w:lang w:val="en-US"/>
        </w:rPr>
        <w:t>third</w:t>
      </w:r>
      <w:r w:rsidR="00277784" w:rsidRPr="00F649E8">
        <w:rPr>
          <w:lang w:val="en-US"/>
        </w:rPr>
        <w:t xml:space="preserve"> quarter, compared </w:t>
      </w:r>
      <w:r w:rsidR="00A259B2">
        <w:rPr>
          <w:lang w:val="en-US"/>
        </w:rPr>
        <w:t>with</w:t>
      </w:r>
      <w:r w:rsidR="00277784" w:rsidRPr="00F649E8">
        <w:rPr>
          <w:lang w:val="en-US"/>
        </w:rPr>
        <w:t xml:space="preserve"> €20.</w:t>
      </w:r>
      <w:r w:rsidR="008828A6" w:rsidRPr="00F649E8">
        <w:rPr>
          <w:lang w:val="en-US"/>
        </w:rPr>
        <w:t>9</w:t>
      </w:r>
      <w:r w:rsidR="00277784" w:rsidRPr="00F649E8">
        <w:rPr>
          <w:lang w:val="en-US"/>
        </w:rPr>
        <w:t xml:space="preserve"> billion at the end of the </w:t>
      </w:r>
      <w:r w:rsidR="002C7452" w:rsidRPr="00F649E8">
        <w:rPr>
          <w:lang w:val="en-US"/>
        </w:rPr>
        <w:t>second</w:t>
      </w:r>
      <w:r w:rsidR="00277784" w:rsidRPr="00F649E8">
        <w:rPr>
          <w:lang w:val="en-US"/>
        </w:rPr>
        <w:t xml:space="preserve"> quarter 2021 and €17.9 billion at year-end 2020.</w:t>
      </w:r>
      <w:r w:rsidR="009913BC" w:rsidRPr="009913BC">
        <w:rPr>
          <w:lang w:val="en-US"/>
        </w:rPr>
        <w:t xml:space="preserve"> </w:t>
      </w:r>
      <w:r w:rsidR="009913BC" w:rsidRPr="00F649E8">
        <w:rPr>
          <w:lang w:val="en-US"/>
        </w:rPr>
        <w:t xml:space="preserve">The Group’s </w:t>
      </w:r>
      <w:r w:rsidR="009913BC" w:rsidRPr="00567266">
        <w:rPr>
          <w:b/>
          <w:lang w:val="en-US"/>
        </w:rPr>
        <w:t>investments in property, plant and equipment</w:t>
      </w:r>
      <w:r w:rsidR="009913BC" w:rsidRPr="00F649E8">
        <w:rPr>
          <w:lang w:val="en-US"/>
        </w:rPr>
        <w:t xml:space="preserve"> in the third quarter totaled €</w:t>
      </w:r>
      <w:r w:rsidR="009913BC">
        <w:rPr>
          <w:lang w:val="en-US"/>
        </w:rPr>
        <w:t>1,</w:t>
      </w:r>
      <w:r w:rsidR="0038460B">
        <w:rPr>
          <w:lang w:val="en-US"/>
        </w:rPr>
        <w:t xml:space="preserve">106 </w:t>
      </w:r>
      <w:r w:rsidR="009913BC">
        <w:rPr>
          <w:lang w:val="en-US"/>
        </w:rPr>
        <w:t>m</w:t>
      </w:r>
      <w:r w:rsidR="009913BC" w:rsidRPr="00F649E8">
        <w:rPr>
          <w:lang w:val="en-US"/>
        </w:rPr>
        <w:t>illion (Q3 2020: €</w:t>
      </w:r>
      <w:r w:rsidR="009913BC">
        <w:rPr>
          <w:lang w:val="en-US"/>
        </w:rPr>
        <w:t>1,</w:t>
      </w:r>
      <w:r w:rsidR="0038460B">
        <w:rPr>
          <w:lang w:val="en-US"/>
        </w:rPr>
        <w:t xml:space="preserve">193 </w:t>
      </w:r>
      <w:r w:rsidR="009913BC">
        <w:rPr>
          <w:lang w:val="en-US"/>
        </w:rPr>
        <w:t>m</w:t>
      </w:r>
      <w:r w:rsidR="009913BC" w:rsidRPr="00F649E8">
        <w:rPr>
          <w:lang w:val="en-US"/>
        </w:rPr>
        <w:t xml:space="preserve">illion). </w:t>
      </w:r>
      <w:r w:rsidR="009913BC" w:rsidRPr="00E56F18">
        <w:rPr>
          <w:b/>
          <w:lang w:val="en-US"/>
        </w:rPr>
        <w:t>Research &amp; development</w:t>
      </w:r>
      <w:r w:rsidR="009913BC" w:rsidRPr="00F649E8">
        <w:rPr>
          <w:lang w:val="en-US"/>
        </w:rPr>
        <w:t xml:space="preserve"> </w:t>
      </w:r>
      <w:r w:rsidR="009913BC" w:rsidRPr="004863A5">
        <w:rPr>
          <w:b/>
          <w:lang w:val="en-US"/>
        </w:rPr>
        <w:t>expenditure</w:t>
      </w:r>
      <w:r w:rsidR="009913BC" w:rsidRPr="00F649E8">
        <w:rPr>
          <w:lang w:val="en-US"/>
        </w:rPr>
        <w:t xml:space="preserve"> amounted to €</w:t>
      </w:r>
      <w:r w:rsidR="009913BC">
        <w:rPr>
          <w:lang w:val="en-US"/>
        </w:rPr>
        <w:t>2,</w:t>
      </w:r>
      <w:r w:rsidR="00FD7027">
        <w:rPr>
          <w:lang w:val="en-US"/>
        </w:rPr>
        <w:t xml:space="preserve">212 </w:t>
      </w:r>
      <w:r w:rsidR="009913BC">
        <w:rPr>
          <w:lang w:val="en-US"/>
        </w:rPr>
        <w:t>m</w:t>
      </w:r>
      <w:r w:rsidR="009913BC" w:rsidRPr="00F649E8">
        <w:rPr>
          <w:lang w:val="en-US"/>
        </w:rPr>
        <w:t>illion (Q3 2020: €</w:t>
      </w:r>
      <w:r w:rsidR="009913BC">
        <w:rPr>
          <w:lang w:val="en-US"/>
        </w:rPr>
        <w:t>2,</w:t>
      </w:r>
      <w:r w:rsidR="009913BC" w:rsidRPr="00F649E8">
        <w:rPr>
          <w:lang w:val="en-US"/>
        </w:rPr>
        <w:t>126</w:t>
      </w:r>
      <w:r w:rsidR="009913BC">
        <w:rPr>
          <w:lang w:val="en-US"/>
        </w:rPr>
        <w:t xml:space="preserve"> m</w:t>
      </w:r>
      <w:r w:rsidR="009913BC" w:rsidRPr="00F649E8">
        <w:rPr>
          <w:lang w:val="en-US"/>
        </w:rPr>
        <w:t>illion).</w:t>
      </w:r>
      <w:r w:rsidR="003760D7">
        <w:rPr>
          <w:lang w:val="en-US"/>
        </w:rPr>
        <w:br/>
      </w:r>
      <w:r w:rsidR="00277784" w:rsidRPr="0024036C">
        <w:rPr>
          <w:lang w:val="en-US"/>
        </w:rPr>
        <w:br/>
      </w:r>
      <w:r w:rsidR="00277784" w:rsidRPr="0024036C">
        <w:rPr>
          <w:rFonts w:ascii="Daimler CS Demi" w:hAnsi="Daimler CS Demi"/>
          <w:lang w:val="en-US"/>
        </w:rPr>
        <w:t>Divisional results</w:t>
      </w:r>
      <w:r w:rsidR="00F6340E">
        <w:rPr>
          <w:rFonts w:ascii="Daimler CS Demi" w:hAnsi="Daimler CS Demi"/>
          <w:lang w:val="en-US"/>
        </w:rPr>
        <w:br/>
      </w:r>
      <w:r w:rsidR="00277784" w:rsidRPr="0024036C">
        <w:rPr>
          <w:rFonts w:ascii="Daimler CS Demi" w:hAnsi="Daimler CS Demi"/>
          <w:lang w:val="en-US"/>
        </w:rPr>
        <w:br/>
      </w:r>
      <w:r w:rsidR="00082273" w:rsidRPr="0024036C">
        <w:rPr>
          <w:lang w:val="en-US"/>
        </w:rPr>
        <w:t xml:space="preserve">Sales </w:t>
      </w:r>
      <w:r w:rsidR="00082273">
        <w:rPr>
          <w:lang w:val="en-US"/>
        </w:rPr>
        <w:t>at</w:t>
      </w:r>
      <w:r w:rsidR="00082273" w:rsidRPr="0024036C">
        <w:rPr>
          <w:lang w:val="en-US"/>
        </w:rPr>
        <w:t xml:space="preserve"> the </w:t>
      </w:r>
      <w:r w:rsidR="00082273" w:rsidRPr="00A20193">
        <w:rPr>
          <w:b/>
          <w:lang w:val="en-US"/>
        </w:rPr>
        <w:t>Mercedes-Benz Cars &amp; Vans</w:t>
      </w:r>
      <w:r w:rsidR="00082273" w:rsidRPr="0024036C">
        <w:rPr>
          <w:lang w:val="en-US"/>
        </w:rPr>
        <w:t xml:space="preserve"> division </w:t>
      </w:r>
      <w:r w:rsidR="00082273" w:rsidRPr="003760D7">
        <w:rPr>
          <w:lang w:val="en-US"/>
        </w:rPr>
        <w:t>decreased</w:t>
      </w:r>
      <w:r w:rsidR="00082273" w:rsidRPr="0024036C">
        <w:rPr>
          <w:lang w:val="en-US"/>
        </w:rPr>
        <w:t xml:space="preserve"> by </w:t>
      </w:r>
      <w:r w:rsidR="00082273">
        <w:rPr>
          <w:lang w:val="en-US"/>
        </w:rPr>
        <w:t>30</w:t>
      </w:r>
      <w:r w:rsidR="00082273" w:rsidRPr="0024036C">
        <w:rPr>
          <w:lang w:val="en-US"/>
        </w:rPr>
        <w:t xml:space="preserve">% to </w:t>
      </w:r>
      <w:r w:rsidR="00082273">
        <w:rPr>
          <w:lang w:val="en-US"/>
        </w:rPr>
        <w:t>471,400</w:t>
      </w:r>
      <w:r w:rsidR="00082273" w:rsidRPr="0024036C">
        <w:rPr>
          <w:lang w:val="en-US"/>
        </w:rPr>
        <w:t xml:space="preserve"> vehicles in the </w:t>
      </w:r>
      <w:r w:rsidR="00082273">
        <w:rPr>
          <w:lang w:val="en-US"/>
        </w:rPr>
        <w:t>third</w:t>
      </w:r>
      <w:r w:rsidR="00082273" w:rsidRPr="0024036C">
        <w:rPr>
          <w:lang w:val="en-US"/>
        </w:rPr>
        <w:t xml:space="preserve"> quarter (Q</w:t>
      </w:r>
      <w:r w:rsidR="00082273">
        <w:rPr>
          <w:lang w:val="en-US"/>
        </w:rPr>
        <w:t>3</w:t>
      </w:r>
      <w:r w:rsidR="00082273" w:rsidRPr="0024036C">
        <w:rPr>
          <w:lang w:val="en-US"/>
        </w:rPr>
        <w:t xml:space="preserve"> 2020: </w:t>
      </w:r>
      <w:r w:rsidR="00082273">
        <w:rPr>
          <w:lang w:val="en-US"/>
        </w:rPr>
        <w:t>673,400</w:t>
      </w:r>
      <w:r w:rsidR="00082273" w:rsidRPr="0024036C">
        <w:rPr>
          <w:lang w:val="en-US"/>
        </w:rPr>
        <w:t xml:space="preserve">). </w:t>
      </w:r>
      <w:r w:rsidR="00B6116C">
        <w:rPr>
          <w:lang w:val="en-US"/>
        </w:rPr>
        <w:t>H</w:t>
      </w:r>
      <w:r w:rsidR="00741C2B" w:rsidRPr="00A20193">
        <w:rPr>
          <w:lang w:val="en-US"/>
        </w:rPr>
        <w:t>igh-end vehicles</w:t>
      </w:r>
      <w:r w:rsidR="00B6116C" w:rsidRPr="00B6116C">
        <w:rPr>
          <w:lang w:val="en-US"/>
        </w:rPr>
        <w:t xml:space="preserve"> </w:t>
      </w:r>
      <w:r w:rsidR="00B6116C">
        <w:rPr>
          <w:lang w:val="en-US"/>
        </w:rPr>
        <w:t>including Mercedes-Maybach, Mercedes-AMG, the S-Class and G-Class as well as the GLE and GLS showed strong growth</w:t>
      </w:r>
      <w:r w:rsidR="00741C2B" w:rsidRPr="00A20193">
        <w:rPr>
          <w:lang w:val="en-US"/>
        </w:rPr>
        <w:t xml:space="preserve">, with </w:t>
      </w:r>
      <w:r w:rsidR="00741C2B" w:rsidRPr="005F2E80">
        <w:t>favourable</w:t>
      </w:r>
      <w:r w:rsidR="00741C2B" w:rsidRPr="00A20193">
        <w:rPr>
          <w:lang w:val="en-US"/>
        </w:rPr>
        <w:t xml:space="preserve"> mix and net pricing help</w:t>
      </w:r>
      <w:r w:rsidR="00B6116C">
        <w:rPr>
          <w:lang w:val="en-US"/>
        </w:rPr>
        <w:t>ing</w:t>
      </w:r>
      <w:r w:rsidR="00741C2B" w:rsidRPr="00A20193">
        <w:rPr>
          <w:lang w:val="en-US"/>
        </w:rPr>
        <w:t xml:space="preserve"> to partially offset semiconductor-driven supply constraints and raw material headwinds.</w:t>
      </w:r>
      <w:r w:rsidR="00082AE0">
        <w:rPr>
          <w:lang w:val="en-US"/>
        </w:rPr>
        <w:br/>
      </w:r>
      <w:r w:rsidR="00082AE0">
        <w:rPr>
          <w:lang w:val="en-US"/>
        </w:rPr>
        <w:br/>
      </w:r>
      <w:r w:rsidR="00CA1888" w:rsidRPr="0024036C">
        <w:rPr>
          <w:lang w:val="en-US"/>
        </w:rPr>
        <w:t>Revenue was €</w:t>
      </w:r>
      <w:r w:rsidR="00F0759E">
        <w:rPr>
          <w:lang w:val="en-US"/>
        </w:rPr>
        <w:t>25.6</w:t>
      </w:r>
      <w:r w:rsidR="00CA1888" w:rsidRPr="0024036C">
        <w:rPr>
          <w:lang w:val="en-US"/>
        </w:rPr>
        <w:t xml:space="preserve"> billion (Q</w:t>
      </w:r>
      <w:r w:rsidR="00CA1888">
        <w:rPr>
          <w:lang w:val="en-US"/>
        </w:rPr>
        <w:t>3</w:t>
      </w:r>
      <w:r w:rsidR="00CA1888" w:rsidRPr="0024036C">
        <w:rPr>
          <w:lang w:val="en-US"/>
        </w:rPr>
        <w:t xml:space="preserve"> 2020: €</w:t>
      </w:r>
      <w:r w:rsidR="00CA1888">
        <w:rPr>
          <w:lang w:val="en-US"/>
        </w:rPr>
        <w:t>25.8</w:t>
      </w:r>
      <w:r w:rsidR="00CA1888" w:rsidRPr="0024036C">
        <w:rPr>
          <w:lang w:val="en-US"/>
        </w:rPr>
        <w:t xml:space="preserve"> billion). EBIT amounted to €</w:t>
      </w:r>
      <w:r w:rsidR="00F0759E">
        <w:rPr>
          <w:lang w:val="en-US"/>
        </w:rPr>
        <w:t>2,004</w:t>
      </w:r>
      <w:r w:rsidR="00CA1888" w:rsidRPr="0024036C">
        <w:rPr>
          <w:lang w:val="en-US"/>
        </w:rPr>
        <w:t xml:space="preserve"> million (Q</w:t>
      </w:r>
      <w:r w:rsidR="00CA1888">
        <w:rPr>
          <w:lang w:val="en-US"/>
        </w:rPr>
        <w:t>3</w:t>
      </w:r>
      <w:r w:rsidR="003760D7">
        <w:rPr>
          <w:lang w:val="en-US"/>
        </w:rPr>
        <w:t xml:space="preserve"> 2020:</w:t>
      </w:r>
      <w:r w:rsidR="00CA1888" w:rsidRPr="0024036C">
        <w:rPr>
          <w:lang w:val="en-US"/>
        </w:rPr>
        <w:t xml:space="preserve"> €</w:t>
      </w:r>
      <w:r w:rsidR="00CA1888">
        <w:rPr>
          <w:lang w:val="en-US"/>
        </w:rPr>
        <w:t>2,118</w:t>
      </w:r>
      <w:r w:rsidR="00CA1888" w:rsidRPr="0024036C">
        <w:rPr>
          <w:lang w:val="en-US"/>
        </w:rPr>
        <w:t xml:space="preserve"> million) and the return on sales was </w:t>
      </w:r>
      <w:r w:rsidR="00F0759E">
        <w:rPr>
          <w:lang w:val="en-US"/>
        </w:rPr>
        <w:t>7.8</w:t>
      </w:r>
      <w:r w:rsidR="00CA1888" w:rsidRPr="0024036C">
        <w:rPr>
          <w:lang w:val="en-US"/>
        </w:rPr>
        <w:t>% (Q</w:t>
      </w:r>
      <w:r w:rsidR="00CA1888">
        <w:rPr>
          <w:lang w:val="en-US"/>
        </w:rPr>
        <w:t>3</w:t>
      </w:r>
      <w:r w:rsidR="00CA1888" w:rsidRPr="0024036C">
        <w:rPr>
          <w:lang w:val="en-US"/>
        </w:rPr>
        <w:t xml:space="preserve"> 2020: </w:t>
      </w:r>
      <w:r w:rsidR="00CA1888">
        <w:rPr>
          <w:lang w:val="en-US"/>
        </w:rPr>
        <w:t>8.2</w:t>
      </w:r>
      <w:r w:rsidR="00CA1888" w:rsidRPr="0024036C">
        <w:rPr>
          <w:lang w:val="en-US"/>
        </w:rPr>
        <w:t>%). Adjusted EBIT reached €</w:t>
      </w:r>
      <w:r w:rsidR="00F0759E">
        <w:rPr>
          <w:lang w:val="en-US"/>
        </w:rPr>
        <w:t>2,175</w:t>
      </w:r>
      <w:r w:rsidR="00CA1888" w:rsidRPr="0024036C">
        <w:rPr>
          <w:lang w:val="en-US"/>
        </w:rPr>
        <w:t xml:space="preserve"> million (Q</w:t>
      </w:r>
      <w:r w:rsidR="00CA1888">
        <w:rPr>
          <w:lang w:val="en-US"/>
        </w:rPr>
        <w:t>3</w:t>
      </w:r>
      <w:r w:rsidR="00CA1888" w:rsidRPr="0024036C">
        <w:rPr>
          <w:lang w:val="en-US"/>
        </w:rPr>
        <w:t xml:space="preserve"> 2020: </w:t>
      </w:r>
      <w:r w:rsidR="00CD5F07">
        <w:rPr>
          <w:lang w:val="en-US"/>
        </w:rPr>
        <w:t>€</w:t>
      </w:r>
      <w:r w:rsidR="00CA1888">
        <w:rPr>
          <w:lang w:val="en-US"/>
        </w:rPr>
        <w:t>2,417</w:t>
      </w:r>
      <w:r w:rsidR="00CA1888" w:rsidRPr="0024036C">
        <w:rPr>
          <w:lang w:val="en-US"/>
        </w:rPr>
        <w:t xml:space="preserve"> million) with the adjusted return on sales at </w:t>
      </w:r>
      <w:r w:rsidR="00F0759E">
        <w:rPr>
          <w:lang w:val="en-US"/>
        </w:rPr>
        <w:t>8.5</w:t>
      </w:r>
      <w:r w:rsidR="00CA1888" w:rsidRPr="0024036C">
        <w:rPr>
          <w:lang w:val="en-US"/>
        </w:rPr>
        <w:t>% (Q</w:t>
      </w:r>
      <w:r w:rsidR="00CA1888">
        <w:rPr>
          <w:lang w:val="en-US"/>
        </w:rPr>
        <w:t>3</w:t>
      </w:r>
      <w:r w:rsidR="00CA1888" w:rsidRPr="0024036C">
        <w:rPr>
          <w:lang w:val="en-US"/>
        </w:rPr>
        <w:t xml:space="preserve"> 2020: </w:t>
      </w:r>
      <w:r w:rsidR="00CA1888">
        <w:rPr>
          <w:lang w:val="en-US"/>
        </w:rPr>
        <w:t>9.4</w:t>
      </w:r>
      <w:r w:rsidR="00CA1888" w:rsidRPr="0024036C">
        <w:rPr>
          <w:lang w:val="en-US"/>
        </w:rPr>
        <w:t>%). Cash flow before interest and taxes (CFBIT) was €</w:t>
      </w:r>
      <w:r w:rsidR="00F0759E">
        <w:rPr>
          <w:lang w:val="en-US"/>
        </w:rPr>
        <w:t>3,652</w:t>
      </w:r>
      <w:r w:rsidR="00CA1888" w:rsidRPr="0024036C">
        <w:rPr>
          <w:lang w:val="en-US"/>
        </w:rPr>
        <w:t xml:space="preserve"> million (Q</w:t>
      </w:r>
      <w:r w:rsidR="00CA1888">
        <w:rPr>
          <w:lang w:val="en-US"/>
        </w:rPr>
        <w:t>3</w:t>
      </w:r>
      <w:r w:rsidR="00CA1888" w:rsidRPr="0024036C">
        <w:rPr>
          <w:lang w:val="en-US"/>
        </w:rPr>
        <w:t xml:space="preserve"> 2020: €</w:t>
      </w:r>
      <w:r w:rsidR="00CA1888">
        <w:rPr>
          <w:lang w:val="en-US"/>
        </w:rPr>
        <w:t>4,617</w:t>
      </w:r>
      <w:r w:rsidR="00CA1888" w:rsidRPr="0024036C">
        <w:rPr>
          <w:lang w:val="en-US"/>
        </w:rPr>
        <w:t xml:space="preserve"> million). Adjusted CFBIT amounted to €</w:t>
      </w:r>
      <w:r w:rsidR="00F0759E">
        <w:rPr>
          <w:lang w:val="en-US"/>
        </w:rPr>
        <w:t>4,127</w:t>
      </w:r>
      <w:r w:rsidR="00CA1888" w:rsidRPr="0024036C">
        <w:rPr>
          <w:lang w:val="en-US"/>
        </w:rPr>
        <w:t xml:space="preserve"> million (Q</w:t>
      </w:r>
      <w:r w:rsidR="00CA1888">
        <w:rPr>
          <w:lang w:val="en-US"/>
        </w:rPr>
        <w:t>3</w:t>
      </w:r>
      <w:r w:rsidR="00CA1888" w:rsidRPr="0024036C">
        <w:rPr>
          <w:lang w:val="en-US"/>
        </w:rPr>
        <w:t xml:space="preserve"> 2020: €</w:t>
      </w:r>
      <w:r w:rsidR="00CA1888">
        <w:rPr>
          <w:lang w:val="en-US"/>
        </w:rPr>
        <w:t>4,821</w:t>
      </w:r>
      <w:r w:rsidR="00CA1888" w:rsidRPr="0024036C">
        <w:rPr>
          <w:lang w:val="en-US"/>
        </w:rPr>
        <w:t xml:space="preserve"> million). The adjusted cash conversion rate (CCR) was </w:t>
      </w:r>
      <w:r w:rsidR="002F6753">
        <w:rPr>
          <w:lang w:val="en-US"/>
        </w:rPr>
        <w:t>1.9</w:t>
      </w:r>
      <w:r w:rsidR="00CA1888" w:rsidRPr="0024036C">
        <w:rPr>
          <w:lang w:val="en-US"/>
        </w:rPr>
        <w:t xml:space="preserve"> (Q</w:t>
      </w:r>
      <w:r w:rsidR="00CA1888">
        <w:rPr>
          <w:lang w:val="en-US"/>
        </w:rPr>
        <w:t>3</w:t>
      </w:r>
      <w:r w:rsidR="00CA1888" w:rsidRPr="0024036C">
        <w:rPr>
          <w:lang w:val="en-US"/>
        </w:rPr>
        <w:t xml:space="preserve"> 2020: </w:t>
      </w:r>
      <w:r w:rsidR="00CA1888">
        <w:rPr>
          <w:lang w:val="en-US"/>
        </w:rPr>
        <w:t>2.0</w:t>
      </w:r>
      <w:r w:rsidR="00CA1888" w:rsidRPr="0024036C">
        <w:rPr>
          <w:lang w:val="en-US"/>
        </w:rPr>
        <w:t xml:space="preserve">). </w:t>
      </w:r>
      <w:r w:rsidR="00CA1888" w:rsidRPr="0024036C">
        <w:rPr>
          <w:lang w:val="en-US"/>
        </w:rPr>
        <w:br/>
      </w:r>
      <w:r w:rsidR="00CA1888" w:rsidRPr="0024036C">
        <w:rPr>
          <w:lang w:val="en-US"/>
        </w:rPr>
        <w:br/>
      </w:r>
      <w:r w:rsidR="00CA1888" w:rsidRPr="0090448A">
        <w:rPr>
          <w:lang w:val="en-US"/>
        </w:rPr>
        <w:t xml:space="preserve">Sales </w:t>
      </w:r>
      <w:r w:rsidR="0090448A" w:rsidRPr="0090448A">
        <w:rPr>
          <w:lang w:val="en-US"/>
        </w:rPr>
        <w:t xml:space="preserve">at </w:t>
      </w:r>
      <w:r w:rsidR="00CA1888" w:rsidRPr="0090448A">
        <w:rPr>
          <w:b/>
          <w:lang w:val="en-US"/>
        </w:rPr>
        <w:t>Mercedes-Benz Cars</w:t>
      </w:r>
      <w:r w:rsidR="00CA1888" w:rsidRPr="0090448A">
        <w:rPr>
          <w:lang w:val="en-US"/>
        </w:rPr>
        <w:t xml:space="preserve"> declined by </w:t>
      </w:r>
      <w:r w:rsidR="002F6753" w:rsidRPr="0090448A">
        <w:rPr>
          <w:lang w:val="en-US"/>
        </w:rPr>
        <w:t>32</w:t>
      </w:r>
      <w:r w:rsidR="00CA1888" w:rsidRPr="0090448A">
        <w:rPr>
          <w:lang w:val="en-US"/>
        </w:rPr>
        <w:t xml:space="preserve">% to 383,500 vehicles in the third quarter (Q3 2020: 566,600). </w:t>
      </w:r>
      <w:r w:rsidR="00EF21AA" w:rsidRPr="00A20193">
        <w:rPr>
          <w:lang w:val="en-US"/>
        </w:rPr>
        <w:t xml:space="preserve">The presentation of four new </w:t>
      </w:r>
      <w:r w:rsidR="00B36B19">
        <w:rPr>
          <w:lang w:val="en-US"/>
        </w:rPr>
        <w:t xml:space="preserve">electric </w:t>
      </w:r>
      <w:r w:rsidR="00EF21AA" w:rsidRPr="00A20193">
        <w:rPr>
          <w:lang w:val="en-US"/>
        </w:rPr>
        <w:t>concepts and vehicles at the Munich IAA underline</w:t>
      </w:r>
      <w:r w:rsidR="00181EB2">
        <w:rPr>
          <w:lang w:val="en-US"/>
        </w:rPr>
        <w:t>d</w:t>
      </w:r>
      <w:r w:rsidR="00EF21AA" w:rsidRPr="00A20193">
        <w:rPr>
          <w:lang w:val="en-US"/>
        </w:rPr>
        <w:t xml:space="preserve"> the brand’s unrelenting focus on luxury and tech in the area of passenger cars. </w:t>
      </w:r>
      <w:r w:rsidR="00CA1888" w:rsidRPr="0090448A">
        <w:rPr>
          <w:b/>
          <w:lang w:val="en-US"/>
        </w:rPr>
        <w:t>Mercedes-Benz V</w:t>
      </w:r>
      <w:r w:rsidR="00CA1888" w:rsidRPr="00A20193">
        <w:rPr>
          <w:b/>
          <w:lang w:val="en-US"/>
        </w:rPr>
        <w:t>ans</w:t>
      </w:r>
      <w:r w:rsidR="00CA1888" w:rsidRPr="0024036C">
        <w:rPr>
          <w:lang w:val="en-US"/>
        </w:rPr>
        <w:t xml:space="preserve">’ sales </w:t>
      </w:r>
      <w:r w:rsidR="002F6753">
        <w:rPr>
          <w:lang w:val="en-US"/>
        </w:rPr>
        <w:t>decreased by 18</w:t>
      </w:r>
      <w:r w:rsidR="00CA1888" w:rsidRPr="0024036C">
        <w:rPr>
          <w:lang w:val="en-US"/>
        </w:rPr>
        <w:t xml:space="preserve">% to </w:t>
      </w:r>
      <w:r w:rsidR="00CA1888">
        <w:rPr>
          <w:lang w:val="en-US"/>
        </w:rPr>
        <w:t>88,000</w:t>
      </w:r>
      <w:r w:rsidR="00CA1888" w:rsidRPr="0024036C">
        <w:rPr>
          <w:lang w:val="en-US"/>
        </w:rPr>
        <w:t xml:space="preserve"> vehicles (Q</w:t>
      </w:r>
      <w:r w:rsidR="00CA1888">
        <w:rPr>
          <w:lang w:val="en-US"/>
        </w:rPr>
        <w:t>3</w:t>
      </w:r>
      <w:r w:rsidR="00CA1888" w:rsidRPr="0024036C">
        <w:rPr>
          <w:lang w:val="en-US"/>
        </w:rPr>
        <w:t xml:space="preserve"> 2020: </w:t>
      </w:r>
      <w:r w:rsidR="00CA1888">
        <w:rPr>
          <w:lang w:val="en-US"/>
        </w:rPr>
        <w:t>106,900</w:t>
      </w:r>
      <w:r w:rsidR="00CA1888" w:rsidRPr="0024036C">
        <w:rPr>
          <w:lang w:val="en-US"/>
        </w:rPr>
        <w:t>).</w:t>
      </w:r>
      <w:r w:rsidR="00F31ADE">
        <w:rPr>
          <w:lang w:val="en-US"/>
        </w:rPr>
        <w:t xml:space="preserve"> </w:t>
      </w:r>
      <w:r w:rsidR="00A20193" w:rsidRPr="00A20193">
        <w:rPr>
          <w:lang w:val="en-US"/>
        </w:rPr>
        <w:t xml:space="preserve">In the </w:t>
      </w:r>
      <w:r w:rsidR="00082273">
        <w:rPr>
          <w:lang w:val="en-US"/>
        </w:rPr>
        <w:t>V</w:t>
      </w:r>
      <w:r w:rsidR="00A20193" w:rsidRPr="00A20193">
        <w:rPr>
          <w:lang w:val="en-US"/>
        </w:rPr>
        <w:t xml:space="preserve">ans segment, Mercedes-Benz </w:t>
      </w:r>
      <w:r w:rsidR="00A20193">
        <w:rPr>
          <w:lang w:val="en-US"/>
        </w:rPr>
        <w:t xml:space="preserve">introduced </w:t>
      </w:r>
      <w:r w:rsidR="00A20193" w:rsidRPr="00A20193">
        <w:rPr>
          <w:lang w:val="en-US"/>
        </w:rPr>
        <w:t>its new Citan and eCitan, launched a new battery variant for its eVito Tourer and started sales of its Sprinter 4x4.</w:t>
      </w:r>
    </w:p>
    <w:p w:rsidR="00CF76A9" w:rsidRPr="00757CEB" w:rsidRDefault="0023363F" w:rsidP="00F63B87">
      <w:pPr>
        <w:pStyle w:val="Aufzhlungszeichen"/>
        <w:numPr>
          <w:ilvl w:val="0"/>
          <w:numId w:val="0"/>
        </w:numPr>
        <w:rPr>
          <w:lang w:val="en-US"/>
        </w:rPr>
      </w:pPr>
      <w:r w:rsidRPr="00F66EF8">
        <w:rPr>
          <w:lang w:val="en-US"/>
        </w:rPr>
        <w:lastRenderedPageBreak/>
        <w:t xml:space="preserve">For </w:t>
      </w:r>
      <w:r w:rsidRPr="00F66EF8">
        <w:rPr>
          <w:b/>
          <w:bCs/>
          <w:lang w:val="en-US"/>
        </w:rPr>
        <w:t>Daimler Trucks &amp; Buses</w:t>
      </w:r>
      <w:r w:rsidRPr="00F66EF8">
        <w:rPr>
          <w:lang w:val="en-US"/>
        </w:rPr>
        <w:t xml:space="preserve"> the third quarter was also a challenging one. The division’s operations and financial performance w</w:t>
      </w:r>
      <w:r w:rsidR="00F66EF8">
        <w:rPr>
          <w:lang w:val="en-US"/>
        </w:rPr>
        <w:t>ere</w:t>
      </w:r>
      <w:r w:rsidRPr="00F66EF8">
        <w:rPr>
          <w:lang w:val="en-US"/>
        </w:rPr>
        <w:t xml:space="preserve"> impacted by supply chain constraints, mainly shortages o</w:t>
      </w:r>
      <w:r w:rsidR="00F66EF8">
        <w:rPr>
          <w:lang w:val="en-US"/>
        </w:rPr>
        <w:t>f</w:t>
      </w:r>
      <w:r w:rsidRPr="00F66EF8">
        <w:rPr>
          <w:lang w:val="en-US"/>
        </w:rPr>
        <w:t xml:space="preserve"> semiconductors</w:t>
      </w:r>
      <w:r w:rsidR="00481350">
        <w:rPr>
          <w:lang w:val="en-US"/>
        </w:rPr>
        <w:t xml:space="preserve">, affecting especially the </w:t>
      </w:r>
      <w:r w:rsidR="00766B33">
        <w:rPr>
          <w:lang w:val="en-US"/>
        </w:rPr>
        <w:t>heavy duty segment</w:t>
      </w:r>
      <w:r w:rsidRPr="00F66EF8">
        <w:rPr>
          <w:b/>
          <w:bCs/>
          <w:lang w:val="en-US"/>
        </w:rPr>
        <w:t>.</w:t>
      </w:r>
      <w:r>
        <w:rPr>
          <w:b/>
          <w:bCs/>
          <w:lang w:val="en-US"/>
        </w:rPr>
        <w:t xml:space="preserve"> </w:t>
      </w:r>
      <w:r w:rsidR="00CA1888" w:rsidRPr="0024036C">
        <w:rPr>
          <w:lang w:val="en-US"/>
        </w:rPr>
        <w:t xml:space="preserve">The division showed an increase in unit sales of </w:t>
      </w:r>
      <w:r w:rsidR="00CA1888">
        <w:rPr>
          <w:lang w:val="en-US"/>
        </w:rPr>
        <w:t>7</w:t>
      </w:r>
      <w:r w:rsidR="00CA1888" w:rsidRPr="0024036C">
        <w:rPr>
          <w:lang w:val="en-US"/>
        </w:rPr>
        <w:t xml:space="preserve">% to </w:t>
      </w:r>
      <w:r w:rsidR="00CA1888">
        <w:rPr>
          <w:lang w:val="en-US"/>
        </w:rPr>
        <w:t>106,400</w:t>
      </w:r>
      <w:r w:rsidR="00CA1888" w:rsidRPr="0024036C">
        <w:rPr>
          <w:lang w:val="en-US"/>
        </w:rPr>
        <w:t xml:space="preserve"> vehicles in the </w:t>
      </w:r>
      <w:r w:rsidR="00CA1888">
        <w:rPr>
          <w:lang w:val="en-US"/>
        </w:rPr>
        <w:t>third</w:t>
      </w:r>
      <w:r w:rsidR="00CA1888" w:rsidRPr="0024036C">
        <w:rPr>
          <w:lang w:val="en-US"/>
        </w:rPr>
        <w:t xml:space="preserve"> quarter (Q</w:t>
      </w:r>
      <w:r w:rsidR="00CA1888">
        <w:rPr>
          <w:lang w:val="en-US"/>
        </w:rPr>
        <w:t>3</w:t>
      </w:r>
      <w:r w:rsidR="00CA1888" w:rsidRPr="0024036C">
        <w:rPr>
          <w:lang w:val="en-US"/>
        </w:rPr>
        <w:t xml:space="preserve"> 2020: </w:t>
      </w:r>
      <w:r w:rsidR="00CA1888">
        <w:rPr>
          <w:lang w:val="en-US"/>
        </w:rPr>
        <w:t>99,300</w:t>
      </w:r>
      <w:r w:rsidR="00CA1888" w:rsidRPr="0024036C">
        <w:rPr>
          <w:lang w:val="en-US"/>
        </w:rPr>
        <w:t>). Revenue was €</w:t>
      </w:r>
      <w:r w:rsidR="002F6753">
        <w:rPr>
          <w:lang w:val="en-US"/>
        </w:rPr>
        <w:t>8.9</w:t>
      </w:r>
      <w:r w:rsidR="00CA1888" w:rsidRPr="0024036C">
        <w:rPr>
          <w:lang w:val="en-US"/>
        </w:rPr>
        <w:t xml:space="preserve"> billion (Q</w:t>
      </w:r>
      <w:r w:rsidR="00CA1888">
        <w:rPr>
          <w:lang w:val="en-US"/>
        </w:rPr>
        <w:t>3</w:t>
      </w:r>
      <w:r w:rsidR="00CA1888" w:rsidRPr="0024036C">
        <w:rPr>
          <w:lang w:val="en-US"/>
        </w:rPr>
        <w:t xml:space="preserve"> 2020: €</w:t>
      </w:r>
      <w:r w:rsidR="00CA1888">
        <w:rPr>
          <w:lang w:val="en-US"/>
        </w:rPr>
        <w:t>9.2</w:t>
      </w:r>
      <w:r w:rsidR="00CA1888" w:rsidRPr="0024036C">
        <w:rPr>
          <w:lang w:val="en-US"/>
        </w:rPr>
        <w:t xml:space="preserve"> billion). EBIT amounted to €</w:t>
      </w:r>
      <w:r w:rsidR="002F6753">
        <w:rPr>
          <w:lang w:val="en-US"/>
        </w:rPr>
        <w:t>482</w:t>
      </w:r>
      <w:r w:rsidR="00CA1888" w:rsidRPr="0024036C">
        <w:rPr>
          <w:lang w:val="en-US"/>
        </w:rPr>
        <w:t xml:space="preserve"> million (Q</w:t>
      </w:r>
      <w:r w:rsidR="00CA1888">
        <w:rPr>
          <w:lang w:val="en-US"/>
        </w:rPr>
        <w:t>3</w:t>
      </w:r>
      <w:r w:rsidR="00CA1888" w:rsidRPr="0024036C">
        <w:rPr>
          <w:lang w:val="en-US"/>
        </w:rPr>
        <w:t xml:space="preserve"> 2020: </w:t>
      </w:r>
      <w:r w:rsidR="00497C09">
        <w:rPr>
          <w:lang w:val="en-US"/>
        </w:rPr>
        <w:t>€</w:t>
      </w:r>
      <w:r w:rsidR="00CA1888">
        <w:rPr>
          <w:lang w:val="en-US"/>
        </w:rPr>
        <w:t>541</w:t>
      </w:r>
      <w:r w:rsidR="00CA1888" w:rsidRPr="0024036C">
        <w:rPr>
          <w:lang w:val="en-US"/>
        </w:rPr>
        <w:t xml:space="preserve"> million) and the return on sales was </w:t>
      </w:r>
      <w:r w:rsidR="002F6753">
        <w:rPr>
          <w:lang w:val="en-US"/>
        </w:rPr>
        <w:t>5.4</w:t>
      </w:r>
      <w:r w:rsidR="00CA1888" w:rsidRPr="0024036C">
        <w:rPr>
          <w:lang w:val="en-US"/>
        </w:rPr>
        <w:t>% (Q</w:t>
      </w:r>
      <w:r w:rsidR="00CA1888">
        <w:rPr>
          <w:lang w:val="en-US"/>
        </w:rPr>
        <w:t>3</w:t>
      </w:r>
      <w:r w:rsidR="00CA1888" w:rsidRPr="0024036C">
        <w:rPr>
          <w:lang w:val="en-US"/>
        </w:rPr>
        <w:t xml:space="preserve"> 2020</w:t>
      </w:r>
      <w:r w:rsidR="00CA1888" w:rsidRPr="00BC6E4D">
        <w:rPr>
          <w:lang w:val="en-US"/>
        </w:rPr>
        <w:t xml:space="preserve">: </w:t>
      </w:r>
      <w:r w:rsidR="002F6753">
        <w:rPr>
          <w:lang w:val="en-US"/>
        </w:rPr>
        <w:t>5.9</w:t>
      </w:r>
      <w:r w:rsidR="00CA1888" w:rsidRPr="0024036C">
        <w:rPr>
          <w:lang w:val="en-US"/>
        </w:rPr>
        <w:t>%). Adjusted EBIT was €</w:t>
      </w:r>
      <w:r w:rsidR="002F6753">
        <w:rPr>
          <w:lang w:val="en-US"/>
        </w:rPr>
        <w:t>489</w:t>
      </w:r>
      <w:r w:rsidR="00CA1888" w:rsidRPr="0024036C">
        <w:rPr>
          <w:lang w:val="en-US"/>
        </w:rPr>
        <w:t xml:space="preserve"> million (Q</w:t>
      </w:r>
      <w:r w:rsidR="00CA1888">
        <w:rPr>
          <w:lang w:val="en-US"/>
        </w:rPr>
        <w:t>3</w:t>
      </w:r>
      <w:r w:rsidR="00CA1888" w:rsidRPr="0024036C">
        <w:rPr>
          <w:lang w:val="en-US"/>
        </w:rPr>
        <w:t xml:space="preserve"> 2020: </w:t>
      </w:r>
      <w:r w:rsidR="00497C09">
        <w:rPr>
          <w:lang w:val="en-US"/>
        </w:rPr>
        <w:t>€</w:t>
      </w:r>
      <w:r w:rsidR="00CA1888">
        <w:rPr>
          <w:lang w:val="en-US"/>
        </w:rPr>
        <w:t>603</w:t>
      </w:r>
      <w:r w:rsidR="00CA1888" w:rsidRPr="0024036C">
        <w:rPr>
          <w:lang w:val="en-US"/>
        </w:rPr>
        <w:t xml:space="preserve"> million) and adjusted return on sales was </w:t>
      </w:r>
      <w:r w:rsidR="002F6753">
        <w:rPr>
          <w:lang w:val="en-US"/>
        </w:rPr>
        <w:t>5</w:t>
      </w:r>
      <w:r w:rsidR="003760D7">
        <w:rPr>
          <w:lang w:val="en-US"/>
        </w:rPr>
        <w:t>.</w:t>
      </w:r>
      <w:r w:rsidR="002F6753">
        <w:rPr>
          <w:lang w:val="en-US"/>
        </w:rPr>
        <w:t>5</w:t>
      </w:r>
      <w:r w:rsidR="00CA1888" w:rsidRPr="0024036C">
        <w:rPr>
          <w:lang w:val="en-US"/>
        </w:rPr>
        <w:t>% (Q</w:t>
      </w:r>
      <w:r w:rsidR="00CA1888">
        <w:rPr>
          <w:lang w:val="en-US"/>
        </w:rPr>
        <w:t>3</w:t>
      </w:r>
      <w:r w:rsidR="00CA1888" w:rsidRPr="0024036C">
        <w:rPr>
          <w:lang w:val="en-US"/>
        </w:rPr>
        <w:t xml:space="preserve"> 2020: </w:t>
      </w:r>
      <w:r w:rsidR="00CA1888">
        <w:rPr>
          <w:lang w:val="en-US"/>
        </w:rPr>
        <w:t>6.5</w:t>
      </w:r>
      <w:r w:rsidR="00CA1888" w:rsidRPr="0024036C">
        <w:rPr>
          <w:lang w:val="en-US"/>
        </w:rPr>
        <w:t xml:space="preserve">%). Cash flow before interest and taxes (CFBIT) </w:t>
      </w:r>
      <w:r w:rsidR="003760D7">
        <w:rPr>
          <w:lang w:val="en-US"/>
        </w:rPr>
        <w:t>showed an out</w:t>
      </w:r>
      <w:r w:rsidR="00CA1888" w:rsidRPr="0024036C">
        <w:rPr>
          <w:lang w:val="en-US"/>
        </w:rPr>
        <w:t>flow of €</w:t>
      </w:r>
      <w:r w:rsidR="002F6753">
        <w:rPr>
          <w:lang w:val="en-US"/>
        </w:rPr>
        <w:t>576</w:t>
      </w:r>
      <w:r w:rsidR="00CA1888" w:rsidRPr="00FD4399">
        <w:rPr>
          <w:lang w:val="en-US"/>
        </w:rPr>
        <w:t xml:space="preserve"> million (Q</w:t>
      </w:r>
      <w:r w:rsidR="00CA1888">
        <w:rPr>
          <w:lang w:val="en-US"/>
        </w:rPr>
        <w:t>3</w:t>
      </w:r>
      <w:r w:rsidR="00CA1888" w:rsidRPr="00FD4399">
        <w:rPr>
          <w:lang w:val="en-US"/>
        </w:rPr>
        <w:t xml:space="preserve"> 2020: </w:t>
      </w:r>
      <w:r w:rsidR="003760D7">
        <w:rPr>
          <w:lang w:val="en-US"/>
        </w:rPr>
        <w:t>inflow</w:t>
      </w:r>
      <w:r w:rsidR="00CA1888" w:rsidRPr="00FD4399">
        <w:rPr>
          <w:lang w:val="en-US"/>
        </w:rPr>
        <w:t xml:space="preserve"> of €</w:t>
      </w:r>
      <w:r w:rsidR="00CA1888">
        <w:rPr>
          <w:lang w:val="en-US"/>
        </w:rPr>
        <w:t>1,142</w:t>
      </w:r>
      <w:r w:rsidR="00CA1888" w:rsidRPr="00FD4399">
        <w:rPr>
          <w:lang w:val="en-US"/>
        </w:rPr>
        <w:t xml:space="preserve"> million). </w:t>
      </w:r>
      <w:r w:rsidR="003760D7">
        <w:rPr>
          <w:lang w:val="en-US"/>
        </w:rPr>
        <w:t>Adjusted CFBIT amounted to an out</w:t>
      </w:r>
      <w:r w:rsidR="00CA1888" w:rsidRPr="00FD4399">
        <w:rPr>
          <w:lang w:val="en-US"/>
        </w:rPr>
        <w:t>flow of €</w:t>
      </w:r>
      <w:r w:rsidR="002F6753">
        <w:rPr>
          <w:lang w:val="en-US"/>
        </w:rPr>
        <w:t>527</w:t>
      </w:r>
      <w:r w:rsidR="00CA1888" w:rsidRPr="00FD4399">
        <w:rPr>
          <w:lang w:val="en-US"/>
        </w:rPr>
        <w:t xml:space="preserve"> million (Q</w:t>
      </w:r>
      <w:r w:rsidR="00CA1888">
        <w:rPr>
          <w:lang w:val="en-US"/>
        </w:rPr>
        <w:t>3</w:t>
      </w:r>
      <w:r w:rsidR="00CA1888" w:rsidRPr="00FD4399">
        <w:rPr>
          <w:lang w:val="en-US"/>
        </w:rPr>
        <w:t xml:space="preserve"> 20</w:t>
      </w:r>
      <w:r w:rsidR="00CA1888" w:rsidRPr="00474BA2">
        <w:rPr>
          <w:lang w:val="en-US"/>
        </w:rPr>
        <w:t xml:space="preserve">20: </w:t>
      </w:r>
      <w:r w:rsidR="003760D7">
        <w:rPr>
          <w:lang w:val="en-US"/>
        </w:rPr>
        <w:t>inflow</w:t>
      </w:r>
      <w:r w:rsidR="00CA1888" w:rsidRPr="00474BA2">
        <w:rPr>
          <w:lang w:val="en-US"/>
        </w:rPr>
        <w:t xml:space="preserve"> of €</w:t>
      </w:r>
      <w:r w:rsidR="00CA1888">
        <w:rPr>
          <w:lang w:val="en-US"/>
        </w:rPr>
        <w:t>1,142</w:t>
      </w:r>
      <w:r w:rsidR="00CA1888" w:rsidRPr="00474BA2">
        <w:rPr>
          <w:lang w:val="en-US"/>
        </w:rPr>
        <w:t xml:space="preserve"> million). The adjusted cash conversion rate (CCR) was </w:t>
      </w:r>
      <w:r w:rsidR="002F6753">
        <w:rPr>
          <w:lang w:val="en-US"/>
        </w:rPr>
        <w:t>minus</w:t>
      </w:r>
      <w:r w:rsidR="00CA1888" w:rsidRPr="00474BA2">
        <w:rPr>
          <w:lang w:val="en-US"/>
        </w:rPr>
        <w:t xml:space="preserve"> </w:t>
      </w:r>
      <w:r w:rsidR="002F6753">
        <w:rPr>
          <w:lang w:val="en-US"/>
        </w:rPr>
        <w:t>1.1</w:t>
      </w:r>
      <w:r w:rsidR="00CA1888" w:rsidRPr="00474BA2">
        <w:rPr>
          <w:lang w:val="en-US"/>
        </w:rPr>
        <w:t xml:space="preserve"> (Q</w:t>
      </w:r>
      <w:r w:rsidR="00CA1888">
        <w:rPr>
          <w:lang w:val="en-US"/>
        </w:rPr>
        <w:t>3</w:t>
      </w:r>
      <w:r w:rsidR="00CA1888" w:rsidRPr="00474BA2">
        <w:rPr>
          <w:lang w:val="en-US"/>
        </w:rPr>
        <w:t xml:space="preserve"> 20</w:t>
      </w:r>
      <w:r w:rsidR="00CA1888" w:rsidRPr="0024036C">
        <w:rPr>
          <w:lang w:val="en-US"/>
        </w:rPr>
        <w:t xml:space="preserve">20: </w:t>
      </w:r>
      <w:r w:rsidR="00CA1888">
        <w:rPr>
          <w:lang w:val="en-US"/>
        </w:rPr>
        <w:t>1.9</w:t>
      </w:r>
      <w:r w:rsidR="00A20193">
        <w:rPr>
          <w:lang w:val="en-US"/>
        </w:rPr>
        <w:t>).</w:t>
      </w:r>
      <w:r w:rsidR="00A20193">
        <w:rPr>
          <w:lang w:val="en-US"/>
        </w:rPr>
        <w:br/>
      </w:r>
      <w:r w:rsidR="00A20193">
        <w:rPr>
          <w:lang w:val="en-US"/>
        </w:rPr>
        <w:br/>
      </w:r>
      <w:r w:rsidR="005A1749" w:rsidRPr="0024036C">
        <w:rPr>
          <w:lang w:val="en-US"/>
        </w:rPr>
        <w:t xml:space="preserve">Unit sales </w:t>
      </w:r>
      <w:r w:rsidR="008C0E9B">
        <w:rPr>
          <w:lang w:val="en-US"/>
        </w:rPr>
        <w:t>at</w:t>
      </w:r>
      <w:r w:rsidR="005A1749" w:rsidRPr="0024036C">
        <w:rPr>
          <w:lang w:val="en-US"/>
        </w:rPr>
        <w:t xml:space="preserve"> </w:t>
      </w:r>
      <w:r w:rsidR="005A1749" w:rsidRPr="00A20193">
        <w:rPr>
          <w:b/>
          <w:lang w:val="en-US"/>
        </w:rPr>
        <w:t>Daimler Trucks</w:t>
      </w:r>
      <w:r w:rsidR="005A1749" w:rsidRPr="0024036C">
        <w:rPr>
          <w:lang w:val="en-US"/>
        </w:rPr>
        <w:t xml:space="preserve"> increased by </w:t>
      </w:r>
      <w:r w:rsidR="005A1749">
        <w:rPr>
          <w:lang w:val="en-US"/>
        </w:rPr>
        <w:t>8</w:t>
      </w:r>
      <w:r w:rsidR="005A1749" w:rsidRPr="0024036C">
        <w:rPr>
          <w:lang w:val="en-US"/>
        </w:rPr>
        <w:t xml:space="preserve">% to </w:t>
      </w:r>
      <w:r w:rsidR="005A1749">
        <w:rPr>
          <w:lang w:val="en-US"/>
        </w:rPr>
        <w:t>101,700</w:t>
      </w:r>
      <w:r w:rsidR="005A1749" w:rsidRPr="0024036C">
        <w:rPr>
          <w:lang w:val="en-US"/>
        </w:rPr>
        <w:t xml:space="preserve"> vehicles in the </w:t>
      </w:r>
      <w:r w:rsidR="005A1749">
        <w:rPr>
          <w:lang w:val="en-US"/>
        </w:rPr>
        <w:t>third</w:t>
      </w:r>
      <w:r w:rsidR="005A1749" w:rsidRPr="0024036C">
        <w:rPr>
          <w:lang w:val="en-US"/>
        </w:rPr>
        <w:t xml:space="preserve"> quarter (Q</w:t>
      </w:r>
      <w:r w:rsidR="005A1749">
        <w:rPr>
          <w:lang w:val="en-US"/>
        </w:rPr>
        <w:t>3</w:t>
      </w:r>
      <w:r w:rsidR="005A1749" w:rsidRPr="0024036C">
        <w:rPr>
          <w:lang w:val="en-US"/>
        </w:rPr>
        <w:t xml:space="preserve"> 2020: </w:t>
      </w:r>
      <w:r w:rsidR="005A1749">
        <w:rPr>
          <w:lang w:val="en-US"/>
        </w:rPr>
        <w:t>94,100</w:t>
      </w:r>
      <w:r w:rsidR="005A1749" w:rsidRPr="0024036C">
        <w:rPr>
          <w:lang w:val="en-US"/>
        </w:rPr>
        <w:t xml:space="preserve">). </w:t>
      </w:r>
      <w:r w:rsidR="009913BC">
        <w:rPr>
          <w:lang w:val="en-US"/>
        </w:rPr>
        <w:t xml:space="preserve">Headwinds from raw materials were partially offset through increased net pricing. </w:t>
      </w:r>
      <w:r w:rsidR="00027F59">
        <w:rPr>
          <w:lang w:val="en-US"/>
        </w:rPr>
        <w:t xml:space="preserve">The </w:t>
      </w:r>
      <w:r w:rsidR="00BF574C">
        <w:rPr>
          <w:lang w:val="en-US"/>
        </w:rPr>
        <w:t>North America order book for 2022 s</w:t>
      </w:r>
      <w:r w:rsidR="00027F59">
        <w:rPr>
          <w:lang w:val="en-US"/>
        </w:rPr>
        <w:t>how</w:t>
      </w:r>
      <w:r w:rsidR="00964E21">
        <w:rPr>
          <w:lang w:val="en-US"/>
        </w:rPr>
        <w:t>ed</w:t>
      </w:r>
      <w:r w:rsidR="008B142D">
        <w:rPr>
          <w:lang w:val="en-US"/>
        </w:rPr>
        <w:t xml:space="preserve"> record incoming orders</w:t>
      </w:r>
      <w:r w:rsidR="00BF574C">
        <w:rPr>
          <w:lang w:val="en-US"/>
        </w:rPr>
        <w:t xml:space="preserve">. </w:t>
      </w:r>
      <w:r w:rsidR="005A1749" w:rsidRPr="00A20193">
        <w:rPr>
          <w:b/>
          <w:lang w:val="en-US"/>
        </w:rPr>
        <w:t>Daimler Buses</w:t>
      </w:r>
      <w:r w:rsidR="005A1749" w:rsidRPr="0024036C">
        <w:rPr>
          <w:lang w:val="en-US"/>
        </w:rPr>
        <w:t xml:space="preserve"> sold </w:t>
      </w:r>
      <w:r w:rsidR="005A1749">
        <w:rPr>
          <w:lang w:val="en-US"/>
        </w:rPr>
        <w:t>4,700</w:t>
      </w:r>
      <w:r w:rsidR="005A1749" w:rsidRPr="0024036C">
        <w:rPr>
          <w:lang w:val="en-US"/>
        </w:rPr>
        <w:t xml:space="preserve"> vehicles</w:t>
      </w:r>
      <w:r w:rsidR="005A1749">
        <w:rPr>
          <w:lang w:val="en-US"/>
        </w:rPr>
        <w:t>,</w:t>
      </w:r>
      <w:r w:rsidR="005A1749" w:rsidRPr="0024036C">
        <w:rPr>
          <w:lang w:val="en-US"/>
        </w:rPr>
        <w:t xml:space="preserve"> </w:t>
      </w:r>
      <w:r w:rsidR="005A1749">
        <w:rPr>
          <w:lang w:val="en-US"/>
        </w:rPr>
        <w:t>a de</w:t>
      </w:r>
      <w:r w:rsidR="005A1749" w:rsidRPr="0024036C">
        <w:rPr>
          <w:lang w:val="en-US"/>
        </w:rPr>
        <w:t xml:space="preserve">crease of </w:t>
      </w:r>
      <w:r w:rsidR="005A1749">
        <w:rPr>
          <w:lang w:val="en-US"/>
        </w:rPr>
        <w:t>8</w:t>
      </w:r>
      <w:r w:rsidR="005A1749" w:rsidRPr="0024036C">
        <w:rPr>
          <w:lang w:val="en-US"/>
        </w:rPr>
        <w:t>% (Q</w:t>
      </w:r>
      <w:r w:rsidR="005A1749">
        <w:rPr>
          <w:lang w:val="en-US"/>
        </w:rPr>
        <w:t>3</w:t>
      </w:r>
      <w:r w:rsidR="005A1749" w:rsidRPr="0024036C">
        <w:rPr>
          <w:lang w:val="en-US"/>
        </w:rPr>
        <w:t xml:space="preserve"> 2020: </w:t>
      </w:r>
      <w:r w:rsidR="005A1749">
        <w:rPr>
          <w:lang w:val="en-US"/>
        </w:rPr>
        <w:t>5,100</w:t>
      </w:r>
      <w:r w:rsidR="005A1749" w:rsidRPr="0024036C">
        <w:rPr>
          <w:lang w:val="en-US"/>
        </w:rPr>
        <w:t>).</w:t>
      </w:r>
      <w:r w:rsidR="00E32D1B">
        <w:rPr>
          <w:lang w:val="en-US"/>
        </w:rPr>
        <w:br/>
      </w:r>
      <w:r w:rsidR="00E32D1B">
        <w:rPr>
          <w:lang w:val="en-US"/>
        </w:rPr>
        <w:br/>
      </w:r>
      <w:r w:rsidR="00CA1888" w:rsidRPr="00777C33">
        <w:rPr>
          <w:lang w:val="en-US"/>
        </w:rPr>
        <w:t xml:space="preserve">At </w:t>
      </w:r>
      <w:r w:rsidR="00CA1888" w:rsidRPr="00777C33">
        <w:rPr>
          <w:b/>
          <w:lang w:val="en-US"/>
        </w:rPr>
        <w:t>Daimler Mobility</w:t>
      </w:r>
      <w:r w:rsidR="00CA1888" w:rsidRPr="00777C33">
        <w:rPr>
          <w:lang w:val="en-US"/>
        </w:rPr>
        <w:t xml:space="preserve">, new business </w:t>
      </w:r>
      <w:r w:rsidR="002F6753" w:rsidRPr="00777C33">
        <w:rPr>
          <w:lang w:val="en-US"/>
        </w:rPr>
        <w:t>de</w:t>
      </w:r>
      <w:r w:rsidR="00CA1888" w:rsidRPr="00777C33">
        <w:rPr>
          <w:lang w:val="en-US"/>
        </w:rPr>
        <w:t xml:space="preserve">creased by </w:t>
      </w:r>
      <w:r w:rsidR="002F6753" w:rsidRPr="008B142D">
        <w:rPr>
          <w:lang w:val="en-US"/>
        </w:rPr>
        <w:t>22</w:t>
      </w:r>
      <w:r w:rsidR="00CA1888" w:rsidRPr="008B142D">
        <w:rPr>
          <w:lang w:val="en-US"/>
        </w:rPr>
        <w:t>% to €</w:t>
      </w:r>
      <w:r w:rsidR="002F6753" w:rsidRPr="008B142D">
        <w:rPr>
          <w:lang w:val="en-US"/>
        </w:rPr>
        <w:t>14.</w:t>
      </w:r>
      <w:r w:rsidR="00027F59">
        <w:rPr>
          <w:lang w:val="en-US"/>
        </w:rPr>
        <w:t>6</w:t>
      </w:r>
      <w:r w:rsidR="00CA1888" w:rsidRPr="008B142D">
        <w:rPr>
          <w:lang w:val="en-US"/>
        </w:rPr>
        <w:t xml:space="preserve"> billion in the third quarter </w:t>
      </w:r>
      <w:r w:rsidR="007E1DB1">
        <w:rPr>
          <w:lang w:val="en-US"/>
        </w:rPr>
        <w:br/>
      </w:r>
      <w:r w:rsidR="00CA1888" w:rsidRPr="008B142D">
        <w:rPr>
          <w:lang w:val="en-US"/>
        </w:rPr>
        <w:t>(Q3 2020: €</w:t>
      </w:r>
      <w:r w:rsidR="00CA1888" w:rsidRPr="0053769B">
        <w:rPr>
          <w:lang w:val="en-US"/>
        </w:rPr>
        <w:t>18.7 billion)</w:t>
      </w:r>
      <w:r w:rsidR="009813ED" w:rsidRPr="009813ED">
        <w:rPr>
          <w:lang w:val="en-US"/>
        </w:rPr>
        <w:t xml:space="preserve"> </w:t>
      </w:r>
      <w:r w:rsidR="009813ED">
        <w:rPr>
          <w:lang w:val="en-US"/>
        </w:rPr>
        <w:t>due to the semiconductor related lower sales level</w:t>
      </w:r>
      <w:r w:rsidR="00CA1888" w:rsidRPr="00DB7672">
        <w:rPr>
          <w:lang w:val="en-US"/>
        </w:rPr>
        <w:t>. Contract volume was €</w:t>
      </w:r>
      <w:r w:rsidR="002F6753" w:rsidRPr="00DB7672">
        <w:rPr>
          <w:lang w:val="en-US"/>
        </w:rPr>
        <w:t>148.1</w:t>
      </w:r>
      <w:r w:rsidR="00CA1888" w:rsidRPr="00DB7672">
        <w:rPr>
          <w:lang w:val="en-US"/>
        </w:rPr>
        <w:t xml:space="preserve"> billion at the end of the quarter (end of the </w:t>
      </w:r>
      <w:r w:rsidR="00CA1888" w:rsidRPr="003D150A">
        <w:rPr>
          <w:lang w:val="en-US"/>
        </w:rPr>
        <w:t>second quarter 2021: €</w:t>
      </w:r>
      <w:r w:rsidR="00E76CF1" w:rsidRPr="003D150A">
        <w:rPr>
          <w:lang w:val="en-US"/>
        </w:rPr>
        <w:t>150.</w:t>
      </w:r>
      <w:r w:rsidR="00CA1888" w:rsidRPr="003D150A">
        <w:rPr>
          <w:lang w:val="en-US"/>
        </w:rPr>
        <w:t>6 billion</w:t>
      </w:r>
      <w:r w:rsidR="007E1DB1">
        <w:rPr>
          <w:lang w:val="en-US"/>
        </w:rPr>
        <w:t xml:space="preserve"> </w:t>
      </w:r>
      <w:r w:rsidR="00CA1888" w:rsidRPr="003D150A">
        <w:rPr>
          <w:lang w:val="en-US"/>
        </w:rPr>
        <w:t>/</w:t>
      </w:r>
      <w:r w:rsidR="007E1DB1">
        <w:rPr>
          <w:lang w:val="en-US"/>
        </w:rPr>
        <w:t xml:space="preserve"> </w:t>
      </w:r>
      <w:r w:rsidR="00CA1888" w:rsidRPr="003D150A">
        <w:rPr>
          <w:lang w:val="en-US"/>
        </w:rPr>
        <w:t>end of 2020: €150.6 billion). Revenue was €</w:t>
      </w:r>
      <w:r w:rsidR="002F6753" w:rsidRPr="00623F54">
        <w:rPr>
          <w:lang w:val="en-US"/>
        </w:rPr>
        <w:t>6.9</w:t>
      </w:r>
      <w:r w:rsidR="00CA1888" w:rsidRPr="00623F54">
        <w:rPr>
          <w:lang w:val="en-US"/>
        </w:rPr>
        <w:t xml:space="preserve"> billion (Q3 2020: €6.9 billion). The division’s EBIT amounted to €</w:t>
      </w:r>
      <w:r w:rsidR="002F6753" w:rsidRPr="00623F54">
        <w:rPr>
          <w:lang w:val="en-US"/>
        </w:rPr>
        <w:t>943</w:t>
      </w:r>
      <w:r w:rsidR="00CA1888" w:rsidRPr="00623F54">
        <w:rPr>
          <w:lang w:val="en-US"/>
        </w:rPr>
        <w:t xml:space="preserve"> million (Q3 2020: €589 million). At </w:t>
      </w:r>
      <w:r w:rsidR="002F6753" w:rsidRPr="00623F54">
        <w:rPr>
          <w:lang w:val="en-US"/>
        </w:rPr>
        <w:t>23.3</w:t>
      </w:r>
      <w:r w:rsidR="00CA1888" w:rsidRPr="00623F54">
        <w:rPr>
          <w:lang w:val="en-US"/>
        </w:rPr>
        <w:t>%, return on equity was much higher than the 16.2% in the prior-year period. Adjusted EBIT was €</w:t>
      </w:r>
      <w:r w:rsidR="002F6753" w:rsidRPr="00623F54">
        <w:rPr>
          <w:lang w:val="en-US"/>
        </w:rPr>
        <w:t>943</w:t>
      </w:r>
      <w:r w:rsidR="00CA1888" w:rsidRPr="00623F54">
        <w:rPr>
          <w:lang w:val="en-US"/>
        </w:rPr>
        <w:t xml:space="preserve"> million (Q3 2020: €601 million) and adjusted return on equity was </w:t>
      </w:r>
      <w:r w:rsidR="002F6753" w:rsidRPr="00623F54">
        <w:rPr>
          <w:lang w:val="en-US"/>
        </w:rPr>
        <w:t>23.3</w:t>
      </w:r>
      <w:r w:rsidR="00CA1888" w:rsidRPr="00623F54">
        <w:rPr>
          <w:lang w:val="en-US"/>
        </w:rPr>
        <w:t>% (Q3 2020: 16.5</w:t>
      </w:r>
      <w:r w:rsidR="00D75048" w:rsidRPr="00623F54">
        <w:rPr>
          <w:lang w:val="en-US"/>
        </w:rPr>
        <w:t>%).</w:t>
      </w:r>
      <w:r w:rsidR="00D75048" w:rsidRPr="00623F54">
        <w:rPr>
          <w:lang w:val="en-US"/>
        </w:rPr>
        <w:br/>
      </w:r>
      <w:r w:rsidR="00D75048" w:rsidRPr="00623F54">
        <w:rPr>
          <w:lang w:val="en-US"/>
        </w:rPr>
        <w:br/>
      </w:r>
      <w:r w:rsidR="00A628D3">
        <w:rPr>
          <w:lang w:val="en-US"/>
        </w:rPr>
        <w:t xml:space="preserve">The financial performance of the division strongly benefitted from lower refinancing costs and the strong credit quality of the portfolio. </w:t>
      </w:r>
      <w:r w:rsidR="0075156F" w:rsidRPr="00623F54">
        <w:rPr>
          <w:lang w:val="en-US"/>
        </w:rPr>
        <w:t>Daimler Mobility is expanding its offering of support for EV sales but th</w:t>
      </w:r>
      <w:r w:rsidR="0090769E" w:rsidRPr="00623F54">
        <w:rPr>
          <w:lang w:val="en-US"/>
        </w:rPr>
        <w:t>ese</w:t>
      </w:r>
      <w:r w:rsidR="0075156F" w:rsidRPr="00623F54">
        <w:rPr>
          <w:lang w:val="en-US"/>
        </w:rPr>
        <w:t xml:space="preserve"> remain at a level equivalent to ICE vehicles.</w:t>
      </w:r>
      <w:r w:rsidR="00A20193" w:rsidRPr="00623F54">
        <w:rPr>
          <w:lang w:val="en-US"/>
        </w:rPr>
        <w:br/>
      </w:r>
      <w:r w:rsidR="00A20193" w:rsidRPr="00623F54">
        <w:rPr>
          <w:lang w:val="en-US"/>
        </w:rPr>
        <w:br/>
      </w:r>
      <w:r w:rsidR="00CA1888" w:rsidRPr="00623F54">
        <w:rPr>
          <w:rFonts w:ascii="Daimler CS Demi" w:hAnsi="Daimler CS Demi"/>
          <w:lang w:val="en-US"/>
        </w:rPr>
        <w:t xml:space="preserve">Outlook for Daimler and the divisions </w:t>
      </w:r>
      <w:r w:rsidR="00CA1888" w:rsidRPr="00623F54">
        <w:rPr>
          <w:rFonts w:ascii="Daimler CS Demi" w:hAnsi="Daimler CS Demi"/>
          <w:lang w:val="en-US"/>
        </w:rPr>
        <w:br/>
      </w:r>
      <w:r w:rsidR="00CF76A9" w:rsidRPr="00623F54">
        <w:rPr>
          <w:rFonts w:ascii="Daimler CS Demi" w:hAnsi="Daimler CS Demi"/>
          <w:lang w:val="en-US"/>
        </w:rPr>
        <w:br/>
      </w:r>
      <w:r w:rsidR="00CF76A9" w:rsidRPr="00623F54">
        <w:rPr>
          <w:lang w:val="en-US"/>
        </w:rPr>
        <w:t xml:space="preserve">The economic conditions for worldwide demand for cars are likely to remain favourable during the rest of the year. </w:t>
      </w:r>
      <w:r w:rsidR="001F21EA" w:rsidRPr="00757CEB">
        <w:rPr>
          <w:lang w:val="en-US"/>
        </w:rPr>
        <w:t>It remains difficult to deliver an accurate forecast on how the supply situation will continue to develop</w:t>
      </w:r>
      <w:r w:rsidR="001F21EA">
        <w:rPr>
          <w:lang w:val="en-US"/>
        </w:rPr>
        <w:t xml:space="preserve">. </w:t>
      </w:r>
      <w:r w:rsidR="00757CEB">
        <w:rPr>
          <w:lang w:val="en-US"/>
        </w:rPr>
        <w:t>Daimler</w:t>
      </w:r>
      <w:r w:rsidR="00CF76A9" w:rsidRPr="00757CEB">
        <w:rPr>
          <w:lang w:val="en-US"/>
        </w:rPr>
        <w:t xml:space="preserve"> assume</w:t>
      </w:r>
      <w:r w:rsidR="00757CEB">
        <w:rPr>
          <w:lang w:val="en-US"/>
        </w:rPr>
        <w:t>s</w:t>
      </w:r>
      <w:r w:rsidR="00CF76A9" w:rsidRPr="00757CEB">
        <w:rPr>
          <w:lang w:val="en-US"/>
        </w:rPr>
        <w:t xml:space="preserve"> that</w:t>
      </w:r>
      <w:r>
        <w:rPr>
          <w:lang w:val="en-US"/>
        </w:rPr>
        <w:t xml:space="preserve"> strained supply chains and bottlenecks for key components</w:t>
      </w:r>
      <w:r w:rsidR="00CF76A9" w:rsidRPr="00757CEB">
        <w:rPr>
          <w:lang w:val="en-US"/>
        </w:rPr>
        <w:t xml:space="preserve"> will </w:t>
      </w:r>
      <w:r w:rsidR="004C7F7F">
        <w:rPr>
          <w:lang w:val="en-US"/>
        </w:rPr>
        <w:t xml:space="preserve">continue to have a considerable impact on worldwide vehicle production </w:t>
      </w:r>
      <w:r w:rsidR="00CF76A9" w:rsidRPr="00757CEB">
        <w:rPr>
          <w:lang w:val="en-US"/>
        </w:rPr>
        <w:t xml:space="preserve">also in the fourth quarter of the year. </w:t>
      </w:r>
      <w:r w:rsidR="00AE0559">
        <w:rPr>
          <w:lang w:val="en-US"/>
        </w:rPr>
        <w:t xml:space="preserve">Daimler </w:t>
      </w:r>
      <w:r w:rsidR="001F21EA">
        <w:rPr>
          <w:lang w:val="en-US"/>
        </w:rPr>
        <w:t>assume</w:t>
      </w:r>
      <w:r w:rsidR="00AE0559">
        <w:rPr>
          <w:lang w:val="en-US"/>
        </w:rPr>
        <w:t>s</w:t>
      </w:r>
      <w:r w:rsidR="001F21EA">
        <w:rPr>
          <w:lang w:val="en-US"/>
        </w:rPr>
        <w:t xml:space="preserve"> in the fourth quarter an improved semiconductor supply situation compared with Q3, despite limited visibility and high volatility.</w:t>
      </w:r>
      <w:r w:rsidR="00CF76A9" w:rsidRPr="00757CEB">
        <w:rPr>
          <w:lang w:val="en-US"/>
        </w:rPr>
        <w:t xml:space="preserve"> </w:t>
      </w:r>
      <w:r w:rsidR="004C7F7F">
        <w:rPr>
          <w:lang w:val="en-US"/>
        </w:rPr>
        <w:t>The overriding structural shortage of semiconductors is expected to remain an issue in 2022 but should improve compared to 2021.</w:t>
      </w:r>
      <w:r w:rsidR="001F21EA" w:rsidRPr="001F21EA">
        <w:rPr>
          <w:lang w:val="en-US"/>
        </w:rPr>
        <w:t xml:space="preserve"> </w:t>
      </w:r>
      <w:r w:rsidR="00CF76A9" w:rsidRPr="00757CEB">
        <w:rPr>
          <w:lang w:val="en-US"/>
        </w:rPr>
        <w:br/>
      </w:r>
      <w:r w:rsidR="00CF76A9" w:rsidRPr="0053769B">
        <w:rPr>
          <w:lang w:val="en-US"/>
        </w:rPr>
        <w:br/>
      </w:r>
      <w:r w:rsidR="00AE0559">
        <w:rPr>
          <w:lang w:val="en-US"/>
        </w:rPr>
        <w:t xml:space="preserve">Based on </w:t>
      </w:r>
      <w:r w:rsidR="00CF76A9" w:rsidRPr="00DB7672">
        <w:rPr>
          <w:lang w:val="en-US"/>
        </w:rPr>
        <w:t>the</w:t>
      </w:r>
      <w:r w:rsidR="00CF76A9" w:rsidRPr="00623F54">
        <w:rPr>
          <w:lang w:val="en-US"/>
        </w:rPr>
        <w:t xml:space="preserve"> divisions’ current assessments</w:t>
      </w:r>
      <w:r w:rsidR="00A02DC9">
        <w:rPr>
          <w:lang w:val="en-US"/>
        </w:rPr>
        <w:t>,</w:t>
      </w:r>
      <w:r w:rsidR="00F66EF8">
        <w:rPr>
          <w:lang w:val="en-US"/>
        </w:rPr>
        <w:t xml:space="preserve"> </w:t>
      </w:r>
      <w:r w:rsidR="00CF76A9" w:rsidRPr="00623F54">
        <w:rPr>
          <w:lang w:val="en-US"/>
        </w:rPr>
        <w:t xml:space="preserve">Daimler </w:t>
      </w:r>
      <w:r w:rsidR="00757CEB">
        <w:rPr>
          <w:lang w:val="en-US"/>
        </w:rPr>
        <w:t xml:space="preserve">now </w:t>
      </w:r>
      <w:r w:rsidR="00CF76A9" w:rsidRPr="00757CEB">
        <w:rPr>
          <w:lang w:val="en-US"/>
        </w:rPr>
        <w:t xml:space="preserve">expects </w:t>
      </w:r>
      <w:r w:rsidR="00CF76A9" w:rsidRPr="002B3A7A">
        <w:rPr>
          <w:b/>
          <w:lang w:val="en-US"/>
        </w:rPr>
        <w:t>Group revenues</w:t>
      </w:r>
      <w:r w:rsidR="00CF76A9" w:rsidRPr="00757CEB">
        <w:rPr>
          <w:lang w:val="en-US"/>
        </w:rPr>
        <w:t xml:space="preserve"> and </w:t>
      </w:r>
      <w:r w:rsidR="00CF76A9" w:rsidRPr="002B3A7A">
        <w:rPr>
          <w:b/>
          <w:lang w:val="en-US"/>
        </w:rPr>
        <w:t>Group EBIT</w:t>
      </w:r>
      <w:r w:rsidR="00CF76A9" w:rsidRPr="00757CEB">
        <w:rPr>
          <w:lang w:val="en-US"/>
        </w:rPr>
        <w:t xml:space="preserve"> </w:t>
      </w:r>
      <w:r w:rsidR="00CF76A9" w:rsidRPr="0053769B">
        <w:rPr>
          <w:lang w:val="en-US"/>
        </w:rPr>
        <w:t>in full-year to be significantly above the level of the previous year.</w:t>
      </w:r>
      <w:r w:rsidR="008851FB">
        <w:rPr>
          <w:lang w:val="en-US"/>
        </w:rPr>
        <w:t xml:space="preserve"> </w:t>
      </w:r>
      <w:r w:rsidR="00497C09">
        <w:rPr>
          <w:lang w:val="en-US"/>
        </w:rPr>
        <w:t>Daimler</w:t>
      </w:r>
      <w:r w:rsidR="00777C33" w:rsidRPr="00777C33">
        <w:rPr>
          <w:lang w:val="en-US"/>
        </w:rPr>
        <w:t xml:space="preserve"> assumes that the worldwide semiconductor shortage will affect </w:t>
      </w:r>
      <w:r w:rsidR="00777C33" w:rsidRPr="002B3A7A">
        <w:rPr>
          <w:b/>
          <w:lang w:val="en-US"/>
        </w:rPr>
        <w:t>Mercedes-Benz Cars</w:t>
      </w:r>
      <w:r w:rsidR="00777C33" w:rsidRPr="00777C33">
        <w:rPr>
          <w:lang w:val="en-US"/>
        </w:rPr>
        <w:t xml:space="preserve"> and </w:t>
      </w:r>
      <w:r w:rsidR="00777C33" w:rsidRPr="002B3A7A">
        <w:rPr>
          <w:b/>
          <w:lang w:val="en-US"/>
        </w:rPr>
        <w:t>Mercedes-Benz Vans</w:t>
      </w:r>
      <w:r w:rsidR="00777C33" w:rsidRPr="00777C33">
        <w:rPr>
          <w:lang w:val="en-US"/>
        </w:rPr>
        <w:t xml:space="preserve"> </w:t>
      </w:r>
      <w:r w:rsidR="00777C33" w:rsidRPr="002B3A7A">
        <w:rPr>
          <w:b/>
          <w:lang w:val="en-US"/>
        </w:rPr>
        <w:t>unit sales</w:t>
      </w:r>
      <w:r w:rsidR="00777C33" w:rsidRPr="00777C33">
        <w:rPr>
          <w:lang w:val="en-US"/>
        </w:rPr>
        <w:t xml:space="preserve"> in the fo</w:t>
      </w:r>
      <w:r w:rsidR="00757CEB">
        <w:rPr>
          <w:lang w:val="en-US"/>
        </w:rPr>
        <w:t>u</w:t>
      </w:r>
      <w:r w:rsidR="00777C33" w:rsidRPr="00777C33">
        <w:rPr>
          <w:lang w:val="en-US"/>
        </w:rPr>
        <w:t xml:space="preserve">rth quarter. Mercedes-Benz </w:t>
      </w:r>
      <w:r w:rsidR="00757CEB">
        <w:rPr>
          <w:lang w:val="en-US"/>
        </w:rPr>
        <w:t>Cars</w:t>
      </w:r>
      <w:r w:rsidR="00765B86">
        <w:rPr>
          <w:lang w:val="en-US"/>
        </w:rPr>
        <w:t xml:space="preserve"> now</w:t>
      </w:r>
      <w:r w:rsidR="00777C33" w:rsidRPr="00777C33">
        <w:rPr>
          <w:lang w:val="en-US"/>
        </w:rPr>
        <w:t xml:space="preserve"> anticipates slightly lower unit sales in the full-year 2021 than in the previous year. Mercedes-Benz Vans </w:t>
      </w:r>
      <w:r w:rsidR="00777C33" w:rsidRPr="00777C33">
        <w:rPr>
          <w:lang w:val="en-US"/>
        </w:rPr>
        <w:lastRenderedPageBreak/>
        <w:t>now expects its unit sales in 2021 to be at the prior-year level. Following the drop in demand in 2020, major truck markets are expected to recover in 2021, which should also benefit the</w:t>
      </w:r>
      <w:r w:rsidR="00777C33" w:rsidRPr="008B142D">
        <w:rPr>
          <w:lang w:val="en-US"/>
        </w:rPr>
        <w:t xml:space="preserve"> </w:t>
      </w:r>
      <w:r w:rsidR="00777C33" w:rsidRPr="00757CEB">
        <w:rPr>
          <w:lang w:val="en-US"/>
        </w:rPr>
        <w:t xml:space="preserve">sales of </w:t>
      </w:r>
      <w:r w:rsidR="00777C33" w:rsidRPr="002B3A7A">
        <w:rPr>
          <w:b/>
          <w:lang w:val="en-US"/>
        </w:rPr>
        <w:t>Daimler Trucks &amp; Buses</w:t>
      </w:r>
      <w:r w:rsidR="00777C33" w:rsidRPr="00757CEB">
        <w:rPr>
          <w:lang w:val="en-US"/>
        </w:rPr>
        <w:t xml:space="preserve">. The division continues to anticipate a significant increase in </w:t>
      </w:r>
      <w:r w:rsidR="00777C33" w:rsidRPr="002B3A7A">
        <w:rPr>
          <w:b/>
          <w:lang w:val="en-US"/>
        </w:rPr>
        <w:t>unit sales</w:t>
      </w:r>
      <w:r w:rsidR="00777C33" w:rsidRPr="00757CEB">
        <w:rPr>
          <w:lang w:val="en-US"/>
        </w:rPr>
        <w:t>, mainly reflecting</w:t>
      </w:r>
      <w:r w:rsidR="00777C33" w:rsidRPr="0053769B">
        <w:rPr>
          <w:lang w:val="en-US"/>
        </w:rPr>
        <w:t xml:space="preserve"> </w:t>
      </w:r>
      <w:r w:rsidR="00AC1282">
        <w:rPr>
          <w:lang w:val="en-US"/>
        </w:rPr>
        <w:t>the</w:t>
      </w:r>
      <w:r w:rsidR="00777C33" w:rsidRPr="0053769B">
        <w:rPr>
          <w:lang w:val="en-US"/>
        </w:rPr>
        <w:t xml:space="preserve"> expectations for the markets in North America, Indonesia</w:t>
      </w:r>
      <w:r w:rsidR="00777C33" w:rsidRPr="00DB7672">
        <w:rPr>
          <w:lang w:val="en-US"/>
        </w:rPr>
        <w:t xml:space="preserve"> and the EU region.</w:t>
      </w:r>
      <w:r w:rsidR="00777C33" w:rsidRPr="00777C33">
        <w:rPr>
          <w:lang w:val="en-US"/>
        </w:rPr>
        <w:br/>
      </w:r>
      <w:r w:rsidR="00CF76A9" w:rsidRPr="008B142D">
        <w:rPr>
          <w:lang w:val="en-US"/>
        </w:rPr>
        <w:br/>
        <w:t xml:space="preserve">Based on the performance in the first nine month of the year and the above mentioned assumptions, the divisions expect the following adjusted returns in the </w:t>
      </w:r>
      <w:r w:rsidR="00CF76A9" w:rsidRPr="00757CEB">
        <w:rPr>
          <w:lang w:val="en-US"/>
        </w:rPr>
        <w:t xml:space="preserve">year 2021: </w:t>
      </w:r>
    </w:p>
    <w:p w:rsidR="00CF76A9" w:rsidRPr="00777C33" w:rsidRDefault="00CF76A9" w:rsidP="00777C33">
      <w:pPr>
        <w:pStyle w:val="Aufzhlungszeichen"/>
        <w:numPr>
          <w:ilvl w:val="0"/>
          <w:numId w:val="22"/>
        </w:numPr>
        <w:rPr>
          <w:szCs w:val="24"/>
          <w:lang w:val="en-US"/>
        </w:rPr>
      </w:pPr>
      <w:r w:rsidRPr="002B3A7A">
        <w:rPr>
          <w:b/>
          <w:szCs w:val="24"/>
          <w:lang w:val="en-US"/>
        </w:rPr>
        <w:t>Mercedes-Benz Cars &amp; Vans</w:t>
      </w:r>
      <w:r w:rsidRPr="00777C33">
        <w:rPr>
          <w:szCs w:val="24"/>
          <w:lang w:val="en-US"/>
        </w:rPr>
        <w:t>: adjusted return on sales of</w:t>
      </w:r>
      <w:r w:rsidR="00777C33" w:rsidRPr="00777C33">
        <w:rPr>
          <w:szCs w:val="24"/>
          <w:lang w:val="en-US"/>
        </w:rPr>
        <w:t xml:space="preserve"> </w:t>
      </w:r>
      <w:r w:rsidRPr="00777C33">
        <w:rPr>
          <w:szCs w:val="24"/>
          <w:lang w:val="en-US"/>
        </w:rPr>
        <w:t>10</w:t>
      </w:r>
      <w:r w:rsidR="00497C09">
        <w:rPr>
          <w:szCs w:val="24"/>
          <w:lang w:val="en-US"/>
        </w:rPr>
        <w:t xml:space="preserve"> - </w:t>
      </w:r>
      <w:r w:rsidRPr="00777C33">
        <w:rPr>
          <w:szCs w:val="24"/>
          <w:lang w:val="en-US"/>
        </w:rPr>
        <w:t>12%</w:t>
      </w:r>
      <w:r w:rsidR="00777C33" w:rsidRPr="00777C33">
        <w:rPr>
          <w:szCs w:val="24"/>
          <w:lang w:val="en-US"/>
        </w:rPr>
        <w:t xml:space="preserve"> (unchanged)</w:t>
      </w:r>
    </w:p>
    <w:p w:rsidR="00CF76A9" w:rsidRPr="00777C33" w:rsidRDefault="00CF76A9" w:rsidP="00777C33">
      <w:pPr>
        <w:pStyle w:val="Aufzhlungszeichen"/>
        <w:numPr>
          <w:ilvl w:val="0"/>
          <w:numId w:val="22"/>
        </w:numPr>
        <w:rPr>
          <w:szCs w:val="24"/>
          <w:lang w:val="en-US"/>
        </w:rPr>
      </w:pPr>
      <w:r w:rsidRPr="002B3A7A">
        <w:rPr>
          <w:b/>
          <w:szCs w:val="24"/>
          <w:lang w:val="en-US"/>
        </w:rPr>
        <w:t xml:space="preserve">Daimler Trucks </w:t>
      </w:r>
      <w:r w:rsidR="00497C09" w:rsidRPr="002B3A7A">
        <w:rPr>
          <w:b/>
          <w:szCs w:val="24"/>
          <w:lang w:val="en-US"/>
        </w:rPr>
        <w:t xml:space="preserve">&amp; </w:t>
      </w:r>
      <w:r w:rsidRPr="002B3A7A">
        <w:rPr>
          <w:b/>
          <w:szCs w:val="24"/>
          <w:lang w:val="en-US"/>
        </w:rPr>
        <w:t>Buses</w:t>
      </w:r>
      <w:r w:rsidRPr="00777C33">
        <w:rPr>
          <w:szCs w:val="24"/>
          <w:lang w:val="en-US"/>
        </w:rPr>
        <w:t>: a</w:t>
      </w:r>
      <w:r w:rsidR="00777C33" w:rsidRPr="00777C33">
        <w:rPr>
          <w:szCs w:val="24"/>
          <w:lang w:val="en-US"/>
        </w:rPr>
        <w:t>djusted return on sales of 6</w:t>
      </w:r>
      <w:r w:rsidR="00497C09">
        <w:rPr>
          <w:szCs w:val="24"/>
          <w:lang w:val="en-US"/>
        </w:rPr>
        <w:t xml:space="preserve"> - </w:t>
      </w:r>
      <w:r w:rsidR="00777C33" w:rsidRPr="00777C33">
        <w:rPr>
          <w:szCs w:val="24"/>
          <w:lang w:val="en-US"/>
        </w:rPr>
        <w:t>8% (unchanged</w:t>
      </w:r>
      <w:r w:rsidR="005E2A23">
        <w:rPr>
          <w:szCs w:val="24"/>
          <w:lang w:val="en-US"/>
        </w:rPr>
        <w:t xml:space="preserve">, excluding effects from the </w:t>
      </w:r>
      <w:r w:rsidR="000C30C1">
        <w:rPr>
          <w:szCs w:val="24"/>
          <w:lang w:val="en-US"/>
        </w:rPr>
        <w:t>spin-off</w:t>
      </w:r>
      <w:r w:rsidR="00777C33" w:rsidRPr="00777C33">
        <w:rPr>
          <w:szCs w:val="24"/>
          <w:lang w:val="en-US"/>
        </w:rPr>
        <w:t>)</w:t>
      </w:r>
    </w:p>
    <w:p w:rsidR="00CF76A9" w:rsidRPr="00777C33" w:rsidRDefault="00CF76A9" w:rsidP="00777C33">
      <w:pPr>
        <w:pStyle w:val="Aufzhlungszeichen"/>
        <w:numPr>
          <w:ilvl w:val="0"/>
          <w:numId w:val="22"/>
        </w:numPr>
        <w:rPr>
          <w:szCs w:val="24"/>
          <w:lang w:val="en-US"/>
        </w:rPr>
      </w:pPr>
      <w:r w:rsidRPr="002B3A7A">
        <w:rPr>
          <w:b/>
          <w:szCs w:val="24"/>
          <w:lang w:val="en-US"/>
        </w:rPr>
        <w:t>Daimler Mobility</w:t>
      </w:r>
      <w:r w:rsidRPr="00777C33">
        <w:rPr>
          <w:szCs w:val="24"/>
          <w:lang w:val="en-US"/>
        </w:rPr>
        <w:t>: adjusted return on equity of 20</w:t>
      </w:r>
      <w:r w:rsidR="00497C09">
        <w:rPr>
          <w:szCs w:val="24"/>
          <w:lang w:val="en-US"/>
        </w:rPr>
        <w:t xml:space="preserve"> </w:t>
      </w:r>
      <w:r w:rsidRPr="00777C33">
        <w:rPr>
          <w:szCs w:val="24"/>
          <w:lang w:val="en-US"/>
        </w:rPr>
        <w:t>-</w:t>
      </w:r>
      <w:r w:rsidR="00497C09">
        <w:rPr>
          <w:szCs w:val="24"/>
          <w:lang w:val="en-US"/>
        </w:rPr>
        <w:t xml:space="preserve"> </w:t>
      </w:r>
      <w:r w:rsidRPr="00777C33">
        <w:rPr>
          <w:szCs w:val="24"/>
          <w:lang w:val="en-US"/>
        </w:rPr>
        <w:t>22%</w:t>
      </w:r>
      <w:r w:rsidR="00777C33">
        <w:rPr>
          <w:szCs w:val="24"/>
          <w:lang w:val="en-US"/>
        </w:rPr>
        <w:t xml:space="preserve"> </w:t>
      </w:r>
      <w:r w:rsidR="00777C33" w:rsidRPr="00777C33">
        <w:rPr>
          <w:szCs w:val="24"/>
          <w:lang w:val="en-US"/>
        </w:rPr>
        <w:t>(previously</w:t>
      </w:r>
      <w:r w:rsidR="00777C33" w:rsidRPr="00777C33">
        <w:rPr>
          <w:lang w:val="en-US"/>
        </w:rPr>
        <w:t xml:space="preserve">: 17 </w:t>
      </w:r>
      <w:r w:rsidR="00497C09">
        <w:rPr>
          <w:lang w:val="en-US"/>
        </w:rPr>
        <w:t xml:space="preserve">- </w:t>
      </w:r>
      <w:r w:rsidR="00777C33" w:rsidRPr="00777C33">
        <w:rPr>
          <w:lang w:val="en-US"/>
        </w:rPr>
        <w:t>19%)</w:t>
      </w:r>
    </w:p>
    <w:p w:rsidR="00660045" w:rsidRDefault="00CF76A9" w:rsidP="001C44BF">
      <w:pPr>
        <w:pStyle w:val="Aufzhlungszeichen"/>
        <w:numPr>
          <w:ilvl w:val="0"/>
          <w:numId w:val="0"/>
        </w:numPr>
        <w:rPr>
          <w:rStyle w:val="Fett"/>
          <w:rFonts w:ascii="Daimler CS" w:hAnsi="Daimler CS"/>
          <w:b/>
          <w:lang w:val="en-US"/>
        </w:rPr>
      </w:pPr>
      <w:r w:rsidRPr="00DB7672">
        <w:rPr>
          <w:lang w:val="en-US"/>
        </w:rPr>
        <w:t xml:space="preserve">The calculation of the adjusted return on equity of the </w:t>
      </w:r>
      <w:r w:rsidRPr="002B3A7A">
        <w:rPr>
          <w:b/>
          <w:lang w:val="en-US"/>
        </w:rPr>
        <w:t>Daimler</w:t>
      </w:r>
      <w:r w:rsidR="00777C33" w:rsidRPr="002B3A7A">
        <w:rPr>
          <w:b/>
          <w:lang w:val="en-US"/>
        </w:rPr>
        <w:t xml:space="preserve"> </w:t>
      </w:r>
      <w:r w:rsidRPr="002B3A7A">
        <w:rPr>
          <w:b/>
          <w:lang w:val="en-US"/>
        </w:rPr>
        <w:t>Mobility</w:t>
      </w:r>
      <w:r w:rsidRPr="00DB7672">
        <w:rPr>
          <w:lang w:val="en-US"/>
        </w:rPr>
        <w:t xml:space="preserve"> </w:t>
      </w:r>
      <w:r w:rsidR="00F670D9">
        <w:rPr>
          <w:lang w:val="en-US"/>
        </w:rPr>
        <w:t>division</w:t>
      </w:r>
      <w:r w:rsidR="00F670D9" w:rsidRPr="00DB7672">
        <w:rPr>
          <w:lang w:val="en-US"/>
        </w:rPr>
        <w:t xml:space="preserve"> </w:t>
      </w:r>
      <w:r w:rsidRPr="00DB7672">
        <w:rPr>
          <w:lang w:val="en-US"/>
        </w:rPr>
        <w:t xml:space="preserve">does not include any impact on </w:t>
      </w:r>
      <w:r w:rsidR="00F670D9">
        <w:rPr>
          <w:lang w:val="en-US"/>
        </w:rPr>
        <w:t>division</w:t>
      </w:r>
      <w:r w:rsidR="00F670D9" w:rsidRPr="00DB7672">
        <w:rPr>
          <w:lang w:val="en-US"/>
        </w:rPr>
        <w:t xml:space="preserve"> </w:t>
      </w:r>
      <w:r w:rsidRPr="002B3A7A">
        <w:rPr>
          <w:b/>
          <w:lang w:val="en-US"/>
        </w:rPr>
        <w:t>EBIT</w:t>
      </w:r>
      <w:r w:rsidR="00777C33" w:rsidRPr="00DB7672">
        <w:rPr>
          <w:lang w:val="en-US"/>
        </w:rPr>
        <w:t xml:space="preserve"> </w:t>
      </w:r>
      <w:r w:rsidRPr="00DB7672">
        <w:rPr>
          <w:lang w:val="en-US"/>
        </w:rPr>
        <w:t>from the deconsolidation of parts of the financial services business.</w:t>
      </w:r>
      <w:r w:rsidR="00766B33">
        <w:rPr>
          <w:lang w:val="en-US"/>
        </w:rPr>
        <w:t xml:space="preserve"> </w:t>
      </w:r>
      <w:r w:rsidR="00E32D1B">
        <w:rPr>
          <w:lang w:val="en-US"/>
        </w:rPr>
        <w:br/>
      </w:r>
      <w:r w:rsidR="00E32D1B">
        <w:rPr>
          <w:lang w:val="en-US"/>
        </w:rPr>
        <w:br/>
      </w:r>
      <w:r w:rsidR="00DB7672" w:rsidRPr="00DB7672">
        <w:rPr>
          <w:lang w:val="en-US"/>
        </w:rPr>
        <w:t xml:space="preserve">The </w:t>
      </w:r>
      <w:r w:rsidR="00DB7672" w:rsidRPr="00AC1282">
        <w:rPr>
          <w:b/>
          <w:lang w:val="en-US"/>
        </w:rPr>
        <w:t>adjusted cash conversion rate</w:t>
      </w:r>
      <w:r w:rsidR="00DB7672" w:rsidRPr="00DB7672">
        <w:rPr>
          <w:lang w:val="en-US"/>
        </w:rPr>
        <w:t xml:space="preserve"> </w:t>
      </w:r>
      <w:r w:rsidR="00DB7672">
        <w:rPr>
          <w:lang w:val="en-US"/>
        </w:rPr>
        <w:t xml:space="preserve">(ratio of cash flow to EBIT) </w:t>
      </w:r>
      <w:r w:rsidR="00DB7672" w:rsidRPr="00DB7672">
        <w:rPr>
          <w:lang w:val="en-US"/>
        </w:rPr>
        <w:t xml:space="preserve">for the Mercedes-Benz Cars &amp; Vans division </w:t>
      </w:r>
      <w:r w:rsidR="00DB7672">
        <w:rPr>
          <w:lang w:val="en-US"/>
        </w:rPr>
        <w:t xml:space="preserve">is </w:t>
      </w:r>
      <w:r w:rsidR="00393EB9">
        <w:rPr>
          <w:lang w:val="en-US"/>
        </w:rPr>
        <w:t xml:space="preserve">now </w:t>
      </w:r>
      <w:r w:rsidR="00DB7672">
        <w:rPr>
          <w:lang w:val="en-US"/>
        </w:rPr>
        <w:t xml:space="preserve">expected </w:t>
      </w:r>
      <w:r w:rsidR="00DB7672" w:rsidRPr="00DB7672">
        <w:rPr>
          <w:lang w:val="en-US"/>
        </w:rPr>
        <w:t>to be between 0.8 and 1.0 in 2021</w:t>
      </w:r>
      <w:r w:rsidR="00DB7672">
        <w:rPr>
          <w:lang w:val="en-US"/>
        </w:rPr>
        <w:t xml:space="preserve"> (previously: 0.7 and 0.9)</w:t>
      </w:r>
      <w:r w:rsidR="00DB7672" w:rsidRPr="00DB7672">
        <w:rPr>
          <w:lang w:val="en-US"/>
        </w:rPr>
        <w:t xml:space="preserve">. For Daimler Trucks </w:t>
      </w:r>
      <w:r w:rsidR="00DB7672">
        <w:rPr>
          <w:lang w:val="en-US"/>
        </w:rPr>
        <w:t>&amp;</w:t>
      </w:r>
      <w:r w:rsidR="00DB7672" w:rsidRPr="00DB7672">
        <w:rPr>
          <w:lang w:val="en-US"/>
        </w:rPr>
        <w:t xml:space="preserve"> Buses, the adjusted cash conversion rate for full-year 2021 is also likely to be between 0.8 and 1.0</w:t>
      </w:r>
      <w:r w:rsidR="00DB7672">
        <w:rPr>
          <w:lang w:val="en-US"/>
        </w:rPr>
        <w:t xml:space="preserve"> (unchanged</w:t>
      </w:r>
      <w:r w:rsidR="000C30C1">
        <w:rPr>
          <w:lang w:val="en-US"/>
        </w:rPr>
        <w:t xml:space="preserve">, </w:t>
      </w:r>
      <w:r w:rsidR="005E2A23">
        <w:rPr>
          <w:lang w:val="en-US"/>
        </w:rPr>
        <w:t xml:space="preserve">excluding </w:t>
      </w:r>
      <w:r w:rsidR="000C30C1">
        <w:rPr>
          <w:lang w:val="en-US"/>
        </w:rPr>
        <w:t>effect</w:t>
      </w:r>
      <w:r w:rsidR="005E2A23">
        <w:rPr>
          <w:lang w:val="en-US"/>
        </w:rPr>
        <w:t>s</w:t>
      </w:r>
      <w:r w:rsidR="000C30C1">
        <w:rPr>
          <w:lang w:val="en-US"/>
        </w:rPr>
        <w:t xml:space="preserve"> </w:t>
      </w:r>
      <w:r w:rsidR="005E2A23">
        <w:rPr>
          <w:lang w:val="en-US"/>
        </w:rPr>
        <w:t xml:space="preserve">from </w:t>
      </w:r>
      <w:r w:rsidR="000C30C1">
        <w:rPr>
          <w:lang w:val="en-US"/>
        </w:rPr>
        <w:t>the spin-off</w:t>
      </w:r>
      <w:r w:rsidR="00DB7672">
        <w:rPr>
          <w:lang w:val="en-US"/>
        </w:rPr>
        <w:t>)</w:t>
      </w:r>
      <w:r w:rsidR="00DB7672" w:rsidRPr="00DB7672">
        <w:rPr>
          <w:lang w:val="en-US"/>
        </w:rPr>
        <w:t>.</w:t>
      </w:r>
      <w:r w:rsidR="00DB7672" w:rsidRPr="00DB7672">
        <w:rPr>
          <w:lang w:val="en-US"/>
        </w:rPr>
        <w:br/>
      </w:r>
      <w:r w:rsidR="00DB7672">
        <w:rPr>
          <w:rFonts w:ascii="Daimler CS Demi" w:hAnsi="Daimler CS Demi"/>
          <w:highlight w:val="yellow"/>
          <w:lang w:val="en-US"/>
        </w:rPr>
        <w:br/>
      </w:r>
      <w:r w:rsidR="00DB7672" w:rsidRPr="002B3A7A">
        <w:rPr>
          <w:b/>
          <w:lang w:val="en-US"/>
        </w:rPr>
        <w:t>Investments in property, plant and equipment</w:t>
      </w:r>
      <w:r w:rsidR="00DB7672" w:rsidRPr="00DB7672">
        <w:rPr>
          <w:lang w:val="en-US"/>
        </w:rPr>
        <w:t xml:space="preserve"> in 2021 on a group level are expected to be </w:t>
      </w:r>
      <w:r w:rsidR="00DB7672">
        <w:rPr>
          <w:lang w:val="en-US"/>
        </w:rPr>
        <w:t xml:space="preserve">slightly below </w:t>
      </w:r>
      <w:r w:rsidR="00DB7672" w:rsidRPr="00DB7672">
        <w:rPr>
          <w:lang w:val="en-US"/>
        </w:rPr>
        <w:t>the magnitude of the previous year</w:t>
      </w:r>
      <w:r w:rsidR="003D150A">
        <w:rPr>
          <w:lang w:val="en-US"/>
        </w:rPr>
        <w:t xml:space="preserve"> (previously: in the magnitude of previous year)</w:t>
      </w:r>
      <w:r w:rsidR="00DB7672" w:rsidRPr="00DB7672">
        <w:rPr>
          <w:lang w:val="en-US"/>
        </w:rPr>
        <w:t xml:space="preserve">; </w:t>
      </w:r>
      <w:r w:rsidR="00DB7672" w:rsidRPr="002B3A7A">
        <w:rPr>
          <w:b/>
          <w:lang w:val="en-US"/>
        </w:rPr>
        <w:t xml:space="preserve">research </w:t>
      </w:r>
      <w:r w:rsidR="00BD1DCB" w:rsidRPr="002B3A7A">
        <w:rPr>
          <w:b/>
          <w:lang w:val="en-US"/>
        </w:rPr>
        <w:t xml:space="preserve">&amp; </w:t>
      </w:r>
      <w:r w:rsidR="00DB7672" w:rsidRPr="002B3A7A">
        <w:rPr>
          <w:b/>
          <w:lang w:val="en-US"/>
        </w:rPr>
        <w:t>development</w:t>
      </w:r>
      <w:r w:rsidR="00DB7672" w:rsidRPr="00DB7672">
        <w:rPr>
          <w:lang w:val="en-US"/>
        </w:rPr>
        <w:t xml:space="preserve"> </w:t>
      </w:r>
      <w:r w:rsidR="00DB7672" w:rsidRPr="002B684F">
        <w:rPr>
          <w:b/>
          <w:lang w:val="en-US"/>
        </w:rPr>
        <w:t>investments</w:t>
      </w:r>
      <w:r w:rsidR="00DB7672" w:rsidRPr="00DB7672">
        <w:rPr>
          <w:lang w:val="en-US"/>
        </w:rPr>
        <w:t xml:space="preserve"> on a group level are expected to be </w:t>
      </w:r>
      <w:r w:rsidR="003D150A">
        <w:rPr>
          <w:lang w:val="en-US"/>
        </w:rPr>
        <w:t xml:space="preserve">slightly </w:t>
      </w:r>
      <w:r w:rsidR="00DB7672" w:rsidRPr="00DB7672">
        <w:rPr>
          <w:lang w:val="en-US"/>
        </w:rPr>
        <w:t xml:space="preserve">(previously: </w:t>
      </w:r>
      <w:r w:rsidR="003D150A">
        <w:rPr>
          <w:lang w:val="en-US"/>
        </w:rPr>
        <w:t>significantly</w:t>
      </w:r>
      <w:r w:rsidR="00DB7672" w:rsidRPr="00DB7672">
        <w:rPr>
          <w:lang w:val="en-US"/>
        </w:rPr>
        <w:t>) above the prior year’s level.</w:t>
      </w:r>
      <w:r w:rsidR="00DB7672">
        <w:rPr>
          <w:rFonts w:ascii="Daimler CS Demi" w:hAnsi="Daimler CS Demi"/>
          <w:highlight w:val="yellow"/>
          <w:lang w:val="en-US"/>
        </w:rPr>
        <w:br/>
      </w:r>
      <w:r w:rsidR="003D150A">
        <w:rPr>
          <w:rFonts w:ascii="Daimler CS Demi" w:hAnsi="Daimler CS Demi"/>
          <w:highlight w:val="yellow"/>
          <w:lang w:val="en-US"/>
        </w:rPr>
        <w:br/>
      </w:r>
      <w:r w:rsidR="003D150A" w:rsidRPr="003D150A">
        <w:rPr>
          <w:lang w:val="en-US"/>
        </w:rPr>
        <w:t xml:space="preserve">Daimler now expects the </w:t>
      </w:r>
      <w:r w:rsidR="003D150A" w:rsidRPr="002B3A7A">
        <w:rPr>
          <w:b/>
          <w:lang w:val="en-US"/>
        </w:rPr>
        <w:t>free cash flow of the industrial business</w:t>
      </w:r>
      <w:r w:rsidR="003D150A" w:rsidRPr="003D150A">
        <w:rPr>
          <w:lang w:val="en-US"/>
        </w:rPr>
        <w:t xml:space="preserve"> for 2021 to be </w:t>
      </w:r>
      <w:r w:rsidR="003D150A">
        <w:rPr>
          <w:lang w:val="en-US"/>
        </w:rPr>
        <w:t>at the prior-year level</w:t>
      </w:r>
      <w:r w:rsidR="000C30C1">
        <w:rPr>
          <w:lang w:val="en-US"/>
        </w:rPr>
        <w:t xml:space="preserve">, </w:t>
      </w:r>
      <w:r w:rsidR="00FB2FF9">
        <w:rPr>
          <w:lang w:val="en-US"/>
        </w:rPr>
        <w:t xml:space="preserve">excluding </w:t>
      </w:r>
      <w:r w:rsidR="000C30C1">
        <w:rPr>
          <w:lang w:val="en-US"/>
        </w:rPr>
        <w:t>spin-off effects from Trucks &amp; Buses</w:t>
      </w:r>
      <w:r w:rsidR="003D150A">
        <w:rPr>
          <w:lang w:val="en-US"/>
        </w:rPr>
        <w:t xml:space="preserve"> (previously: </w:t>
      </w:r>
      <w:r w:rsidR="003D150A" w:rsidRPr="003D150A">
        <w:rPr>
          <w:lang w:val="en-US"/>
        </w:rPr>
        <w:t>slightly below 2020's figure</w:t>
      </w:r>
      <w:r w:rsidR="003D150A">
        <w:rPr>
          <w:lang w:val="en-US"/>
        </w:rPr>
        <w:t>)</w:t>
      </w:r>
      <w:r w:rsidR="003D150A" w:rsidRPr="003D150A">
        <w:rPr>
          <w:lang w:val="en-US"/>
        </w:rPr>
        <w:t xml:space="preserve">. This includes payments </w:t>
      </w:r>
      <w:r w:rsidR="00497C09">
        <w:rPr>
          <w:lang w:val="en-US"/>
        </w:rPr>
        <w:t xml:space="preserve">agreed in the third quarter of 2020 </w:t>
      </w:r>
      <w:r w:rsidR="003D150A" w:rsidRPr="003D150A">
        <w:rPr>
          <w:lang w:val="en-US"/>
        </w:rPr>
        <w:t>in the context of the settlement with the US-regulators and plaintiff representatives of the consumer class actions relating to diesel emissions, cash-outs due to the restructuring program, higher cash taxes than in 2020, as well as costs related to the planned spin-off of Daimler Truck.</w:t>
      </w:r>
      <w:r w:rsidR="00623F54">
        <w:rPr>
          <w:lang w:val="en-US"/>
        </w:rPr>
        <w:br/>
      </w:r>
      <w:r w:rsidR="002B3A7A">
        <w:rPr>
          <w:lang w:val="en-US"/>
        </w:rPr>
        <w:br/>
      </w:r>
      <w:r w:rsidR="00277784">
        <w:rPr>
          <w:lang w:val="en-US"/>
        </w:rPr>
        <w:t xml:space="preserve">Link to capital market presentation </w:t>
      </w:r>
      <w:r w:rsidR="002B684F">
        <w:rPr>
          <w:lang w:val="en-US"/>
        </w:rPr>
        <w:t xml:space="preserve">third </w:t>
      </w:r>
      <w:r w:rsidR="00277784">
        <w:rPr>
          <w:lang w:val="en-US"/>
        </w:rPr>
        <w:t>quarter:</w:t>
      </w:r>
      <w:r w:rsidR="00014D8C">
        <w:rPr>
          <w:lang w:val="en-US"/>
        </w:rPr>
        <w:t xml:space="preserve"> </w:t>
      </w:r>
      <w:r w:rsidR="00FC3255">
        <w:rPr>
          <w:lang w:val="en-US"/>
        </w:rPr>
        <w:br/>
      </w:r>
      <w:hyperlink r:id="rId11" w:history="1">
        <w:r w:rsidR="00014D8C">
          <w:rPr>
            <w:rStyle w:val="Hyperlink"/>
          </w:rPr>
          <w:t>www.daimler.com/q3-2021/en</w:t>
        </w:r>
      </w:hyperlink>
      <w:r w:rsidR="00FC3255">
        <w:rPr>
          <w:rStyle w:val="Hyperlink"/>
        </w:rPr>
        <w:br/>
      </w:r>
      <w:r w:rsidR="00FC3255" w:rsidRPr="00FC3255">
        <w:rPr>
          <w:lang w:val="en-US"/>
        </w:rPr>
        <w:br/>
      </w:r>
      <w:r w:rsidR="00FC3255">
        <w:rPr>
          <w:lang w:val="en-US"/>
        </w:rPr>
        <w:t xml:space="preserve">Link to sales release Mercedes-Benz Cars &amp; Vans </w:t>
      </w:r>
      <w:r w:rsidR="008851FB">
        <w:rPr>
          <w:lang w:val="en-US"/>
        </w:rPr>
        <w:t>third quarter</w:t>
      </w:r>
      <w:r w:rsidR="00FC3255">
        <w:rPr>
          <w:lang w:val="en-US"/>
        </w:rPr>
        <w:t>:</w:t>
      </w:r>
      <w:r w:rsidR="00FC3255">
        <w:rPr>
          <w:lang w:val="en-US"/>
        </w:rPr>
        <w:br/>
      </w:r>
      <w:hyperlink r:id="rId12" w:history="1">
        <w:r w:rsidR="00925165" w:rsidRPr="00925165">
          <w:rPr>
            <w:rStyle w:val="Hyperlink"/>
            <w:lang w:val="en-US"/>
          </w:rPr>
          <w:t>www.media.daimler.com/Sales Mercedes-Benz Cars &amp; Vans Q3 2021</w:t>
        </w:r>
      </w:hyperlink>
      <w:r w:rsidR="00FC3255">
        <w:rPr>
          <w:lang w:val="en-US"/>
        </w:rPr>
        <w:br/>
      </w:r>
      <w:r w:rsidR="00277784">
        <w:rPr>
          <w:lang w:val="en-US"/>
        </w:rPr>
        <w:br/>
      </w:r>
    </w:p>
    <w:p w:rsidR="00277784" w:rsidRPr="00F94EB5" w:rsidRDefault="00707142" w:rsidP="001C44BF">
      <w:pPr>
        <w:pStyle w:val="Aufzhlungszeichen"/>
        <w:numPr>
          <w:ilvl w:val="0"/>
          <w:numId w:val="0"/>
        </w:numPr>
        <w:rPr>
          <w:bCs/>
          <w:lang w:val="en-US"/>
        </w:rPr>
      </w:pPr>
      <w:r w:rsidRPr="00DA5E66">
        <w:rPr>
          <w:rStyle w:val="Fett"/>
          <w:rFonts w:ascii="Daimler CS" w:hAnsi="Daimler CS"/>
          <w:b/>
          <w:lang w:val="en-US"/>
        </w:rPr>
        <w:lastRenderedPageBreak/>
        <w:t>Contact</w:t>
      </w:r>
      <w:r w:rsidR="003E3E47" w:rsidRPr="00DA5E66">
        <w:rPr>
          <w:rStyle w:val="Fett"/>
          <w:rFonts w:ascii="Daimler CS" w:hAnsi="Daimler CS"/>
          <w:b/>
          <w:lang w:val="en-US"/>
        </w:rPr>
        <w:t>:</w:t>
      </w:r>
      <w:r w:rsidR="00E86191" w:rsidRPr="00E86191">
        <w:rPr>
          <w:rStyle w:val="Fett"/>
          <w:lang w:val="en-US"/>
        </w:rPr>
        <w:br/>
      </w:r>
      <w:r w:rsidR="00277784">
        <w:t>Tobias Just</w:t>
      </w:r>
      <w:r w:rsidR="00277784">
        <w:rPr>
          <w:lang w:val="en-US"/>
        </w:rPr>
        <w:t>, +49 711 17 41341</w:t>
      </w:r>
      <w:r w:rsidR="00277784" w:rsidRPr="0099388D">
        <w:rPr>
          <w:lang w:val="en-US"/>
        </w:rPr>
        <w:t xml:space="preserve">, </w:t>
      </w:r>
      <w:hyperlink r:id="rId13" w:history="1">
        <w:r w:rsidR="00277784" w:rsidRPr="00502CEF">
          <w:rPr>
            <w:rStyle w:val="Hyperlink"/>
            <w:lang w:val="en-US"/>
          </w:rPr>
          <w:t>tobias.just@daimler.com</w:t>
        </w:r>
      </w:hyperlink>
      <w:r w:rsidR="00277784" w:rsidRPr="00B10E1F">
        <w:rPr>
          <w:lang w:val="en-US"/>
        </w:rPr>
        <w:br/>
        <w:t xml:space="preserve">Hendrik Sackmann, +49 711 17 35014, </w:t>
      </w:r>
      <w:hyperlink r:id="rId14" w:history="1">
        <w:r w:rsidR="00277784" w:rsidRPr="00B10E1F">
          <w:rPr>
            <w:rStyle w:val="Hyperlink"/>
            <w:lang w:val="en-US"/>
          </w:rPr>
          <w:t>hendrik.sackmann@daimler.com</w:t>
        </w:r>
      </w:hyperlink>
      <w:r w:rsidR="00277784" w:rsidRPr="00B10E1F">
        <w:rPr>
          <w:lang w:val="en-US"/>
        </w:rPr>
        <w:br/>
        <w:t xml:space="preserve">Matthias Krust, +49 711 160 8653505, </w:t>
      </w:r>
      <w:hyperlink r:id="rId15" w:history="1">
        <w:r w:rsidR="0090769E" w:rsidRPr="0090769E">
          <w:rPr>
            <w:rStyle w:val="Hyperlink"/>
            <w:lang w:val="en-US"/>
          </w:rPr>
          <w:t xml:space="preserve">matthias.krust@daimler.com </w:t>
        </w:r>
      </w:hyperlink>
      <w:r w:rsidR="0090769E">
        <w:rPr>
          <w:rStyle w:val="Hyperlink"/>
          <w:lang w:val="en-US"/>
        </w:rPr>
        <w:t xml:space="preserve"> </w:t>
      </w:r>
    </w:p>
    <w:p w:rsidR="004E0FFD" w:rsidRPr="00EA518B" w:rsidRDefault="00707142" w:rsidP="00E86191">
      <w:pPr>
        <w:rPr>
          <w:lang w:val="en-US"/>
        </w:rPr>
      </w:pPr>
      <w:r w:rsidRPr="00707142">
        <w:rPr>
          <w:lang w:val="en-US"/>
        </w:rPr>
        <w:t>Further information on Daimler is available at</w:t>
      </w:r>
      <w:r w:rsidR="004E0FFD" w:rsidRPr="00707142">
        <w:rPr>
          <w:lang w:val="en-US"/>
        </w:rPr>
        <w:t>:</w:t>
      </w:r>
      <w:r w:rsidR="00E86191">
        <w:rPr>
          <w:lang w:val="en-US"/>
        </w:rPr>
        <w:br/>
      </w:r>
      <w:r w:rsidR="004E0FFD" w:rsidRPr="00EA518B">
        <w:rPr>
          <w:b/>
          <w:lang w:val="en-US"/>
        </w:rPr>
        <w:t>www.</w:t>
      </w:r>
      <w:r w:rsidR="002A4175" w:rsidRPr="00EA518B">
        <w:rPr>
          <w:b/>
          <w:lang w:val="en-US"/>
        </w:rPr>
        <w:t>media.</w:t>
      </w:r>
      <w:r w:rsidR="004E0FFD" w:rsidRPr="00EA518B">
        <w:rPr>
          <w:b/>
          <w:lang w:val="en-US"/>
        </w:rPr>
        <w:t>daimler.com</w:t>
      </w:r>
      <w:r w:rsidR="004E0FFD" w:rsidRPr="00707142">
        <w:rPr>
          <w:lang w:val="en-US"/>
        </w:rPr>
        <w:t xml:space="preserve"> </w:t>
      </w:r>
      <w:r w:rsidRPr="00707142">
        <w:rPr>
          <w:lang w:val="en-US"/>
        </w:rPr>
        <w:t>a</w:t>
      </w:r>
      <w:r w:rsidR="004E0FFD" w:rsidRPr="00707142">
        <w:rPr>
          <w:lang w:val="en-US"/>
        </w:rPr>
        <w:t xml:space="preserve">nd </w:t>
      </w:r>
      <w:r w:rsidR="004E0FFD" w:rsidRPr="00EA518B">
        <w:rPr>
          <w:b/>
          <w:lang w:val="en-US"/>
        </w:rPr>
        <w:t>www.daimler.com</w:t>
      </w:r>
    </w:p>
    <w:p w:rsidR="00922A83" w:rsidRPr="00707142" w:rsidRDefault="00707142" w:rsidP="00D44143">
      <w:pPr>
        <w:pStyle w:val="40DisclaimerBoilerplate"/>
        <w:rPr>
          <w:rStyle w:val="Fett"/>
          <w:lang w:val="en-US"/>
        </w:rPr>
      </w:pPr>
      <w:r w:rsidRPr="00707142">
        <w:rPr>
          <w:rStyle w:val="Fett"/>
          <w:lang w:val="en-US"/>
        </w:rPr>
        <w:t>Forward-looking statements</w:t>
      </w:r>
      <w:r w:rsidR="00922A83" w:rsidRPr="00707142">
        <w:rPr>
          <w:rStyle w:val="Fett"/>
          <w:lang w:val="en-US"/>
        </w:rPr>
        <w:t>:</w:t>
      </w:r>
    </w:p>
    <w:p w:rsidR="00922A83" w:rsidRPr="00707142" w:rsidRDefault="00707142" w:rsidP="00D44143">
      <w:pPr>
        <w:pStyle w:val="40DisclaimerBoilerplate"/>
        <w:rPr>
          <w:lang w:val="en-US"/>
        </w:rPr>
      </w:pPr>
      <w:r w:rsidRPr="00707142">
        <w:rPr>
          <w:lang w:val="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customs and foreign trade provisions;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w:t>
      </w:r>
      <w:r w:rsidR="00FA0D02">
        <w:rPr>
          <w:lang w:val="en-US"/>
        </w:rPr>
        <w:t>u</w:t>
      </w:r>
      <w:r w:rsidRPr="00707142">
        <w:rPr>
          <w:lang w:val="en-US"/>
        </w:rPr>
        <w:t>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w:t>
      </w:r>
      <w:r w:rsidR="002570A9">
        <w:rPr>
          <w:lang w:val="en-US"/>
        </w:rPr>
        <w:t>al</w:t>
      </w:r>
      <w:r w:rsidRPr="00707142">
        <w:rPr>
          <w:lang w:val="en-US"/>
        </w:rPr>
        <w:t xml:space="preserve"> investigations or of investigations requested by governments and the </w:t>
      </w:r>
      <w:r w:rsidR="002570A9">
        <w:rPr>
          <w:lang w:val="en-US"/>
        </w:rPr>
        <w:t xml:space="preserve">outcome </w:t>
      </w:r>
      <w:r w:rsidRPr="00707142">
        <w:rPr>
          <w:lang w:val="en-US"/>
        </w:rPr>
        <w:t xml:space="preserve">of pending or threatened future legal proceedings; and other risks and uncertainties, some of which are described under the heading “Risk and Opportunity Report” </w:t>
      </w:r>
      <w:r w:rsidR="00AB38B9" w:rsidRPr="00AB38B9">
        <w:rPr>
          <w:rFonts w:asciiTheme="majorHAnsi" w:hAnsiTheme="majorHAnsi"/>
          <w:szCs w:val="15"/>
          <w:lang w:val="en-US"/>
        </w:rPr>
        <w:t xml:space="preserve">in the current Annual Report or in </w:t>
      </w:r>
      <w:r w:rsidR="002570A9">
        <w:rPr>
          <w:rFonts w:asciiTheme="majorHAnsi" w:hAnsiTheme="majorHAnsi"/>
          <w:szCs w:val="15"/>
          <w:lang w:val="en-US"/>
        </w:rPr>
        <w:t>the current</w:t>
      </w:r>
      <w:r w:rsidR="002570A9" w:rsidRPr="00AB38B9">
        <w:rPr>
          <w:rFonts w:asciiTheme="majorHAnsi" w:hAnsiTheme="majorHAnsi"/>
          <w:szCs w:val="15"/>
          <w:lang w:val="en-US"/>
        </w:rPr>
        <w:t xml:space="preserve"> </w:t>
      </w:r>
      <w:r w:rsidR="00AB38B9" w:rsidRPr="00AB38B9">
        <w:rPr>
          <w:rFonts w:asciiTheme="majorHAnsi" w:hAnsiTheme="majorHAnsi"/>
          <w:szCs w:val="15"/>
          <w:lang w:val="en-US"/>
        </w:rPr>
        <w:t>Interim Report</w:t>
      </w:r>
      <w:r w:rsidRPr="00707142">
        <w:rPr>
          <w:lang w:val="en-US"/>
        </w:rPr>
        <w: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D44143" w:rsidRPr="00707142" w:rsidRDefault="00D44143" w:rsidP="00655443">
      <w:pPr>
        <w:pStyle w:val="40DisclaimerBoilerplate"/>
        <w:rPr>
          <w:lang w:val="en-US"/>
        </w:rPr>
      </w:pPr>
    </w:p>
    <w:p w:rsidR="00922A83" w:rsidRPr="00707142" w:rsidRDefault="00922A83" w:rsidP="00D44143">
      <w:pPr>
        <w:pStyle w:val="40DisclaimerBoilerplate"/>
        <w:rPr>
          <w:rStyle w:val="Fett"/>
          <w:lang w:val="en-US"/>
        </w:rPr>
      </w:pPr>
      <w:r w:rsidRPr="00707142">
        <w:rPr>
          <w:rStyle w:val="Fett"/>
          <w:lang w:val="en-US"/>
        </w:rPr>
        <w:t xml:space="preserve">Daimler </w:t>
      </w:r>
      <w:r w:rsidR="00707142" w:rsidRPr="00707142">
        <w:rPr>
          <w:rStyle w:val="Fett"/>
          <w:lang w:val="en-US"/>
        </w:rPr>
        <w:t xml:space="preserve">at a </w:t>
      </w:r>
      <w:r w:rsidR="00D3353F">
        <w:rPr>
          <w:rStyle w:val="Fett"/>
          <w:lang w:val="en-US"/>
        </w:rPr>
        <w:t>G</w:t>
      </w:r>
      <w:r w:rsidR="00707142" w:rsidRPr="00707142">
        <w:rPr>
          <w:rStyle w:val="Fett"/>
          <w:lang w:val="en-US"/>
        </w:rPr>
        <w:t>lance</w:t>
      </w:r>
    </w:p>
    <w:p w:rsidR="000934EC" w:rsidRPr="00707142" w:rsidRDefault="00707142" w:rsidP="00270142">
      <w:pPr>
        <w:pStyle w:val="40DisclaimerBoilerplate"/>
        <w:rPr>
          <w:lang w:val="en-US"/>
        </w:rPr>
      </w:pPr>
      <w:r w:rsidRPr="00707142">
        <w:rPr>
          <w:lang w:val="en-US"/>
        </w:rPr>
        <w:t>Daimler AG is one of the world's most successful automotive companies. With its Mercedes-Benz Cars &amp; Vans, Daimler Trucks &amp; Buses and Daimler Mobility divisions, the Group is one of the leading global suppliers of premium and luxury cars and one of the world's largest manufacturer</w:t>
      </w:r>
      <w:r w:rsidR="00B76195">
        <w:rPr>
          <w:lang w:val="en-US"/>
        </w:rPr>
        <w:t>s</w:t>
      </w:r>
      <w:r w:rsidRPr="00707142">
        <w:rPr>
          <w:lang w:val="en-US"/>
        </w:rPr>
        <w:t xml:space="preserve"> of commercial vehicles. Daimler Mobility offers financing, leasing, fleet management, investments and insurance brokerage, as well as innovative mobility services. The company founders, Gottlieb Daimler and Carl Benz, made history by inventing the automobile in 1886. As a pioneer of automotive engineering, Daimler sees shaping the future of mobility in a safe and sustainable way as both a motivation and obligation. The company's focus therefore remains on innovative and green technologies as well as on safe and superior vehicles that both captivate and inspire. Daimler continues to invest systematically in the development of efficient powertrains – from high-tech combustion engines and hybrid vehicles to all-electric powertrains with battery or fuel cell – with the goal of making locally emission-free driving possible in the long term. The company's efforts are also focused on the intelligent connectivity of its vehicles, autonomous driving and new mobility concepts as Daimler regards it as its aspiration and obligation to live up to its responsibility to society and the environment. Daimler sells its vehicles and services in nearly every country of the world and has production facilities in Europe, North and South America, Asia and Africa. In addition to Mercedes-Benz, the world's most valuable luxury automotive brand (source: Interbrand study, 20 Oct. 202</w:t>
      </w:r>
      <w:r w:rsidR="000506A9">
        <w:rPr>
          <w:lang w:val="en-US"/>
        </w:rPr>
        <w:t>1</w:t>
      </w:r>
      <w:r w:rsidRPr="00707142">
        <w:rPr>
          <w:lang w:val="en-US"/>
        </w:rPr>
        <w:t>), and Mercedes-AMG, Mercedes-Maybach, Mercedes-EQ and Mercedes me, its brand portfolio also includes commercial vehicle brands Mercedes-Benz Trucks</w:t>
      </w:r>
      <w:r w:rsidR="005A548E">
        <w:rPr>
          <w:lang w:val="en-US"/>
        </w:rPr>
        <w:t>,</w:t>
      </w:r>
      <w:r w:rsidRPr="00707142">
        <w:rPr>
          <w:lang w:val="en-US"/>
        </w:rPr>
        <w:t xml:space="preserve"> Freightliner, Western Star, BharatBenz, FUSO, Setra and Thomas Built Buses as well as the brands of Daimler Mobility: Mercedes-Benz Bank, Mercedes-Benz Financial Services, Daimler Truck Financial and Athlon. The company is listed on the Frankfurt and Stuttgart stock exchanges (ticker symbol DAI). In 2020, the Group had a workforce of around 288,500 and sold 2.8 million vehicles. Group revenues amounted to €154.3 billion and Group EBIT to €6.6 billion.</w:t>
      </w:r>
    </w:p>
    <w:sectPr w:rsidR="000934EC" w:rsidRPr="00707142" w:rsidSect="00013BF3">
      <w:headerReference w:type="first" r:id="rId16"/>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67" w:rsidRDefault="002B0667">
      <w:r>
        <w:separator/>
      </w:r>
    </w:p>
    <w:p w:rsidR="002B0667" w:rsidRDefault="002B0667"/>
    <w:p w:rsidR="002B0667" w:rsidRDefault="002B0667"/>
    <w:p w:rsidR="002B0667" w:rsidRDefault="002B0667"/>
    <w:p w:rsidR="002B0667" w:rsidRDefault="002B0667"/>
    <w:p w:rsidR="002B0667" w:rsidRDefault="002B0667"/>
    <w:p w:rsidR="002B0667" w:rsidRDefault="002B0667"/>
  </w:endnote>
  <w:endnote w:type="continuationSeparator" w:id="0">
    <w:p w:rsidR="002B0667" w:rsidRDefault="002B0667">
      <w:r>
        <w:continuationSeparator/>
      </w:r>
    </w:p>
    <w:p w:rsidR="002B0667" w:rsidRDefault="002B0667"/>
    <w:p w:rsidR="002B0667" w:rsidRDefault="002B0667"/>
    <w:p w:rsidR="002B0667" w:rsidRDefault="002B0667"/>
    <w:p w:rsidR="002B0667" w:rsidRDefault="002B0667"/>
    <w:p w:rsidR="002B0667" w:rsidRDefault="002B0667"/>
    <w:p w:rsidR="002B0667" w:rsidRDefault="002B0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CE" w:rsidRPr="002E1CCE" w:rsidRDefault="002E1CCE" w:rsidP="002E1CCE">
    <w:pPr>
      <w:pStyle w:val="06Footer"/>
      <w:framePr w:w="6804" w:h="1021" w:hRule="exact" w:wrap="around" w:x="1356" w:y="15395" w:anchorLock="1"/>
    </w:pPr>
    <w:r w:rsidRPr="002E1CCE">
      <w:t>Daimler AG, Mercedesstrasse 120, 70372 Stuttgart, Germany</w:t>
    </w:r>
  </w:p>
  <w:p w:rsidR="002E1CCE" w:rsidRPr="002E1CCE" w:rsidRDefault="002E1CCE" w:rsidP="002E1CCE">
    <w:pPr>
      <w:pStyle w:val="06Footer"/>
      <w:framePr w:w="6804" w:h="1021" w:hRule="exact" w:wrap="around" w:x="1356" w:y="15395" w:anchorLock="1"/>
    </w:pPr>
    <w:r w:rsidRPr="002E1CCE">
      <w:t>Domicile and Court of Registry: Stuttgart, Commercial Register No.: 19 360</w:t>
    </w:r>
  </w:p>
  <w:p w:rsidR="002E1CCE" w:rsidRPr="002E1CCE" w:rsidRDefault="002E1CCE" w:rsidP="002E1CCE">
    <w:pPr>
      <w:pStyle w:val="06Footer"/>
      <w:framePr w:w="6804" w:h="1021" w:hRule="exact" w:wrap="around" w:x="1356" w:y="15395" w:anchorLock="1"/>
    </w:pPr>
    <w:r w:rsidRPr="002E1CCE">
      <w:t xml:space="preserve">Chairman of the Supervisory Board: </w:t>
    </w:r>
    <w:r w:rsidR="00541B82">
      <w:t>Bernd Pischetsrieder</w:t>
    </w:r>
  </w:p>
  <w:p w:rsidR="002E1CCE" w:rsidRPr="002E1CCE" w:rsidRDefault="002E1CCE" w:rsidP="002E1CCE">
    <w:pPr>
      <w:pStyle w:val="06Footer"/>
      <w:framePr w:w="6804" w:h="1021" w:hRule="exact" w:wrap="around" w:x="1356" w:y="15395" w:anchorLock="1"/>
    </w:pPr>
    <w:r w:rsidRPr="002E1CCE">
      <w:t>Board of Management: Ola Källenius, Chairman;</w:t>
    </w:r>
  </w:p>
  <w:p w:rsidR="002E1CCE" w:rsidRPr="002E1CCE" w:rsidRDefault="002E1CCE" w:rsidP="002E1CCE">
    <w:pPr>
      <w:pStyle w:val="06Footer"/>
      <w:framePr w:w="6804" w:h="1021" w:hRule="exact" w:wrap="around" w:x="1356" w:y="15395" w:anchorLock="1"/>
      <w:rPr>
        <w:lang w:val="de-DE"/>
      </w:rPr>
    </w:pPr>
    <w:r w:rsidRPr="002E1CCE">
      <w:rPr>
        <w:lang w:val="de-DE"/>
      </w:rPr>
      <w:t>Martin Daum, Renata Jungo Brüngger, Wilfried Porth, Markus Schäfer,</w:t>
    </w:r>
  </w:p>
  <w:p w:rsidR="00013BF3" w:rsidRPr="00013BF3" w:rsidRDefault="002E1CCE" w:rsidP="002E1CCE">
    <w:pPr>
      <w:pStyle w:val="06Footer"/>
      <w:framePr w:w="6804" w:h="1021" w:hRule="exact" w:wrap="around" w:x="1356" w:y="15395" w:anchorLock="1"/>
      <w:rPr>
        <w:lang w:val="de-DE"/>
      </w:rPr>
    </w:pPr>
    <w:r w:rsidRPr="002E1CCE">
      <w:rPr>
        <w:lang w:val="de-DE"/>
      </w:rPr>
      <w:t>Britta Seeger, Hubertus Troska, Harald Wilhelm</w:t>
    </w:r>
  </w:p>
  <w:p w:rsidR="002E1CCE" w:rsidRPr="002E1CCE" w:rsidRDefault="002E1CCE" w:rsidP="002E1CCE">
    <w:pPr>
      <w:pStyle w:val="06Footer"/>
      <w:framePr w:w="2835" w:h="1021" w:hRule="exact" w:wrap="around" w:x="8563" w:y="15395" w:anchorLock="1"/>
      <w:rPr>
        <w:lang w:val="de-DE"/>
      </w:rPr>
    </w:pPr>
    <w:r w:rsidRPr="002E1CCE">
      <w:rPr>
        <w:lang w:val="de-DE"/>
      </w:rPr>
      <w:t>Daimler AG</w:t>
    </w:r>
  </w:p>
  <w:p w:rsidR="002E1CCE" w:rsidRPr="002E1CCE" w:rsidRDefault="002E1CCE" w:rsidP="002E1CCE">
    <w:pPr>
      <w:pStyle w:val="06Footer"/>
      <w:framePr w:w="2835" w:h="1021" w:hRule="exact" w:wrap="around" w:x="8563" w:y="15395" w:anchorLock="1"/>
      <w:rPr>
        <w:lang w:val="de-DE"/>
      </w:rPr>
    </w:pPr>
    <w:r w:rsidRPr="002E1CCE">
      <w:rPr>
        <w:lang w:val="de-DE"/>
      </w:rPr>
      <w:t>70546 Stuttgart</w:t>
    </w:r>
  </w:p>
  <w:p w:rsidR="002E1CCE" w:rsidRPr="002E1CCE" w:rsidRDefault="002E1CCE" w:rsidP="002E1CCE">
    <w:pPr>
      <w:pStyle w:val="06Footer"/>
      <w:framePr w:w="2835" w:h="1021" w:hRule="exact" w:wrap="around" w:x="8563" w:y="15395" w:anchorLock="1"/>
      <w:rPr>
        <w:lang w:val="de-DE"/>
      </w:rPr>
    </w:pPr>
    <w:r w:rsidRPr="002E1CCE">
      <w:rPr>
        <w:lang w:val="de-DE"/>
      </w:rPr>
      <w:t>Phone +49 7 11 17-0</w:t>
    </w:r>
  </w:p>
  <w:p w:rsidR="002E1CCE" w:rsidRPr="002E1CCE" w:rsidRDefault="002E1CCE" w:rsidP="002E1CCE">
    <w:pPr>
      <w:pStyle w:val="06Footer"/>
      <w:framePr w:w="2835" w:h="1021" w:hRule="exact" w:wrap="around" w:x="8563" w:y="15395" w:anchorLock="1"/>
      <w:rPr>
        <w:lang w:val="de-DE"/>
      </w:rPr>
    </w:pPr>
    <w:r w:rsidRPr="002E1CCE">
      <w:rPr>
        <w:lang w:val="de-DE"/>
      </w:rPr>
      <w:t>Fax +49 7 11 17-2 22 44</w:t>
    </w:r>
  </w:p>
  <w:p w:rsidR="002E1CCE" w:rsidRPr="002E1CCE" w:rsidRDefault="002E1CCE" w:rsidP="002E1CCE">
    <w:pPr>
      <w:pStyle w:val="06Footer"/>
      <w:framePr w:w="2835" w:h="1021" w:hRule="exact" w:wrap="around" w:x="8563" w:y="15395" w:anchorLock="1"/>
      <w:rPr>
        <w:lang w:val="de-DE"/>
      </w:rPr>
    </w:pPr>
    <w:r w:rsidRPr="002E1CCE">
      <w:rPr>
        <w:lang w:val="de-DE"/>
      </w:rPr>
      <w:t>dialog@daimler.com</w:t>
    </w:r>
  </w:p>
  <w:p w:rsidR="00371ED9" w:rsidRPr="00F21ECE" w:rsidRDefault="002E1CCE" w:rsidP="002E1CCE">
    <w:pPr>
      <w:pStyle w:val="06Footer"/>
      <w:framePr w:w="2835" w:h="1021" w:hRule="exact" w:wrap="around" w:x="8563" w:y="15395" w:anchorLock="1"/>
      <w:rPr>
        <w:lang w:val="de-DE"/>
      </w:rPr>
    </w:pPr>
    <w:r w:rsidRPr="002E1CCE">
      <w:rPr>
        <w:lang w:val="de-DE"/>
      </w:rPr>
      <w:t>www.daimler.com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67" w:rsidRDefault="002B0667">
      <w:r>
        <w:separator/>
      </w:r>
    </w:p>
    <w:p w:rsidR="002B0667" w:rsidRDefault="002B0667"/>
    <w:p w:rsidR="002B0667" w:rsidRDefault="002B0667"/>
    <w:p w:rsidR="002B0667" w:rsidRDefault="002B0667"/>
    <w:p w:rsidR="002B0667" w:rsidRDefault="002B0667"/>
    <w:p w:rsidR="002B0667" w:rsidRDefault="002B0667"/>
    <w:p w:rsidR="002B0667" w:rsidRDefault="002B0667"/>
  </w:footnote>
  <w:footnote w:type="continuationSeparator" w:id="0">
    <w:p w:rsidR="002B0667" w:rsidRDefault="002B0667">
      <w:r>
        <w:continuationSeparator/>
      </w:r>
    </w:p>
    <w:p w:rsidR="002B0667" w:rsidRDefault="002B0667"/>
    <w:p w:rsidR="002B0667" w:rsidRDefault="002B0667"/>
    <w:p w:rsidR="002B0667" w:rsidRDefault="002B0667"/>
    <w:p w:rsidR="002B0667" w:rsidRDefault="002B0667"/>
    <w:p w:rsidR="002B0667" w:rsidRDefault="002B0667"/>
    <w:p w:rsidR="002B0667" w:rsidRDefault="002B06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D9" w:rsidRPr="00AF377D" w:rsidRDefault="009B2439" w:rsidP="00AF377D">
    <w:pPr>
      <w:pStyle w:val="05PageNumber"/>
      <w:framePr w:wrap="around"/>
    </w:pPr>
    <w:r>
      <w:t>Page</w:t>
    </w:r>
    <w:r w:rsidR="00685E79" w:rsidRPr="00AF377D">
      <w:t xml:space="preserve"> </w:t>
    </w:r>
    <w:r w:rsidR="00685E79" w:rsidRPr="00AF377D">
      <w:fldChar w:fldCharType="begin"/>
    </w:r>
    <w:r w:rsidR="00685E79" w:rsidRPr="00AF377D">
      <w:instrText>PAGE   \* MERGEFORMAT</w:instrText>
    </w:r>
    <w:r w:rsidR="00685E79" w:rsidRPr="00AF377D">
      <w:fldChar w:fldCharType="separate"/>
    </w:r>
    <w:r w:rsidR="000C66FC">
      <w:t>5</w:t>
    </w:r>
    <w:r w:rsidR="00685E79" w:rsidRPr="00AF377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74" w:rsidRPr="002F6C09" w:rsidRDefault="006D7174" w:rsidP="002F6C09">
    <w:pPr>
      <w:pStyle w:val="01PressInformation"/>
      <w:framePr w:wrap="around"/>
    </w:pPr>
    <w:r w:rsidRPr="002F6C09">
      <w:t>Press</w:t>
    </w:r>
    <w:r w:rsidR="00707142">
      <w:t xml:space="preserve"> </w:t>
    </w:r>
    <w:r w:rsidRPr="002F6C09">
      <w:t>Information</w:t>
    </w:r>
  </w:p>
  <w:p w:rsidR="002838EB" w:rsidRDefault="00854A47">
    <w:pPr>
      <w:pStyle w:val="Kopfzeile"/>
    </w:pPr>
    <w:r>
      <w:rPr>
        <w:noProof/>
        <w:lang w:val="de-DE"/>
      </w:rPr>
      <w:drawing>
        <wp:anchor distT="0" distB="0" distL="114300" distR="114300" simplePos="0" relativeHeight="251659264" behindDoc="0" locked="1" layoutInCell="1" allowOverlap="1" wp14:anchorId="5A14346E" wp14:editId="542C51B4">
          <wp:simplePos x="0" y="0"/>
          <wp:positionH relativeFrom="column">
            <wp:posOffset>-14605</wp:posOffset>
          </wp:positionH>
          <wp:positionV relativeFrom="paragraph">
            <wp:posOffset>126365</wp:posOffset>
          </wp:positionV>
          <wp:extent cx="1652905" cy="248285"/>
          <wp:effectExtent l="0" t="0" r="4445" b="0"/>
          <wp:wrapNone/>
          <wp:docPr id="11" name="Wortmarke 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tmarke DAIML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2905" cy="248285"/>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8240" behindDoc="0" locked="1" layoutInCell="1" allowOverlap="1" wp14:anchorId="434735E4" wp14:editId="1DEB3AF4">
          <wp:simplePos x="0" y="0"/>
          <wp:positionH relativeFrom="column">
            <wp:posOffset>-978535</wp:posOffset>
          </wp:positionH>
          <wp:positionV relativeFrom="paragraph">
            <wp:posOffset>-291465</wp:posOffset>
          </wp:positionV>
          <wp:extent cx="7776000" cy="993600"/>
          <wp:effectExtent l="0" t="0" r="0" b="0"/>
          <wp:wrapNone/>
          <wp:docPr id="10" name="Bür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ürstu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76000" cy="99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2" w:rsidRDefault="00290B82" w:rsidP="00AF377D">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2A15DE"/>
    <w:lvl w:ilvl="0">
      <w:start w:val="1"/>
      <w:numFmt w:val="bullet"/>
      <w:pStyle w:val="Aufzhlungszeichen"/>
      <w:lvlText w:val=""/>
      <w:lvlJc w:val="left"/>
      <w:pPr>
        <w:tabs>
          <w:tab w:val="num" w:pos="360"/>
        </w:tabs>
        <w:ind w:left="360" w:hanging="360"/>
      </w:pPr>
      <w:rPr>
        <w:rFonts w:ascii="Symbol" w:hAnsi="Symbol" w:hint="default"/>
        <w:lang w:val="en-GB"/>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64191C"/>
    <w:multiLevelType w:val="hybridMultilevel"/>
    <w:tmpl w:val="42622C6C"/>
    <w:lvl w:ilvl="0" w:tplc="E7402A0A">
      <w:numFmt w:val="bullet"/>
      <w:lvlText w:val="-"/>
      <w:lvlJc w:val="left"/>
      <w:pPr>
        <w:ind w:left="720" w:hanging="360"/>
      </w:pPr>
      <w:rPr>
        <w:rFonts w:ascii="Daimler CS" w:eastAsia="Times New Roman" w:hAnsi="Daimler C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97253"/>
    <w:multiLevelType w:val="hybridMultilevel"/>
    <w:tmpl w:val="70E68474"/>
    <w:lvl w:ilvl="0" w:tplc="EEEA2E4C">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C66F3F"/>
    <w:multiLevelType w:val="hybridMultilevel"/>
    <w:tmpl w:val="4A283C56"/>
    <w:lvl w:ilvl="0" w:tplc="320A04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D94EE7"/>
    <w:multiLevelType w:val="hybridMultilevel"/>
    <w:tmpl w:val="B85AD574"/>
    <w:lvl w:ilvl="0" w:tplc="DE9EEBE0">
      <w:numFmt w:val="bullet"/>
      <w:lvlText w:val="-"/>
      <w:lvlJc w:val="left"/>
      <w:pPr>
        <w:ind w:left="720" w:hanging="360"/>
      </w:pPr>
      <w:rPr>
        <w:rFonts w:ascii="Daimler CS" w:eastAsia="Times New Roman" w:hAnsi="Daimler C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2"/>
  </w:num>
  <w:num w:numId="19">
    <w:abstractNumId w:val="15"/>
  </w:num>
  <w:num w:numId="20">
    <w:abstractNumId w:val="13"/>
  </w:num>
  <w:num w:numId="21">
    <w:abstractNumId w:val="9"/>
  </w:num>
  <w:num w:numId="22">
    <w:abstractNumId w:val="21"/>
  </w:num>
  <w:num w:numId="23">
    <w:abstractNumId w:val="9"/>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77784"/>
    <w:rsid w:val="0000132B"/>
    <w:rsid w:val="00001CA2"/>
    <w:rsid w:val="00003272"/>
    <w:rsid w:val="0000438D"/>
    <w:rsid w:val="00007543"/>
    <w:rsid w:val="00010A71"/>
    <w:rsid w:val="00013BF3"/>
    <w:rsid w:val="00014D8C"/>
    <w:rsid w:val="00015FE8"/>
    <w:rsid w:val="00024306"/>
    <w:rsid w:val="000243A7"/>
    <w:rsid w:val="00025774"/>
    <w:rsid w:val="000277A5"/>
    <w:rsid w:val="00027F59"/>
    <w:rsid w:val="00030CE7"/>
    <w:rsid w:val="00034620"/>
    <w:rsid w:val="00034F26"/>
    <w:rsid w:val="00037D79"/>
    <w:rsid w:val="0004246E"/>
    <w:rsid w:val="00043924"/>
    <w:rsid w:val="00046C57"/>
    <w:rsid w:val="00047E11"/>
    <w:rsid w:val="00047E2A"/>
    <w:rsid w:val="00050132"/>
    <w:rsid w:val="000506A9"/>
    <w:rsid w:val="00050A84"/>
    <w:rsid w:val="00053BCF"/>
    <w:rsid w:val="00055125"/>
    <w:rsid w:val="00057D99"/>
    <w:rsid w:val="00066D74"/>
    <w:rsid w:val="00070501"/>
    <w:rsid w:val="00072140"/>
    <w:rsid w:val="00072670"/>
    <w:rsid w:val="00082273"/>
    <w:rsid w:val="00082AE0"/>
    <w:rsid w:val="000832EC"/>
    <w:rsid w:val="00084BEA"/>
    <w:rsid w:val="000861F6"/>
    <w:rsid w:val="00091328"/>
    <w:rsid w:val="00092079"/>
    <w:rsid w:val="000934EC"/>
    <w:rsid w:val="00095158"/>
    <w:rsid w:val="000976C7"/>
    <w:rsid w:val="000A3672"/>
    <w:rsid w:val="000A4D1B"/>
    <w:rsid w:val="000B2392"/>
    <w:rsid w:val="000B3F07"/>
    <w:rsid w:val="000B3FEF"/>
    <w:rsid w:val="000B7CBE"/>
    <w:rsid w:val="000C18B0"/>
    <w:rsid w:val="000C30C1"/>
    <w:rsid w:val="000C31B9"/>
    <w:rsid w:val="000C6032"/>
    <w:rsid w:val="000C66FC"/>
    <w:rsid w:val="000C7900"/>
    <w:rsid w:val="000C7D7E"/>
    <w:rsid w:val="000D1EE0"/>
    <w:rsid w:val="000D6F75"/>
    <w:rsid w:val="000D7316"/>
    <w:rsid w:val="000E16F9"/>
    <w:rsid w:val="000E6E53"/>
    <w:rsid w:val="000F1049"/>
    <w:rsid w:val="000F23A1"/>
    <w:rsid w:val="000F3D2C"/>
    <w:rsid w:val="000F46A0"/>
    <w:rsid w:val="000F548E"/>
    <w:rsid w:val="00100E6D"/>
    <w:rsid w:val="001076F5"/>
    <w:rsid w:val="00110F1C"/>
    <w:rsid w:val="00114920"/>
    <w:rsid w:val="00114A9F"/>
    <w:rsid w:val="00121A82"/>
    <w:rsid w:val="00122175"/>
    <w:rsid w:val="00127275"/>
    <w:rsid w:val="001314A6"/>
    <w:rsid w:val="001333B0"/>
    <w:rsid w:val="001336BD"/>
    <w:rsid w:val="001345EC"/>
    <w:rsid w:val="00137157"/>
    <w:rsid w:val="001373CE"/>
    <w:rsid w:val="00137FF9"/>
    <w:rsid w:val="001429C7"/>
    <w:rsid w:val="00144215"/>
    <w:rsid w:val="0015114F"/>
    <w:rsid w:val="00151D50"/>
    <w:rsid w:val="0015324E"/>
    <w:rsid w:val="0015437F"/>
    <w:rsid w:val="00155867"/>
    <w:rsid w:val="00157585"/>
    <w:rsid w:val="00165A8A"/>
    <w:rsid w:val="00166AA6"/>
    <w:rsid w:val="001778BC"/>
    <w:rsid w:val="0018067E"/>
    <w:rsid w:val="001813D1"/>
    <w:rsid w:val="00181EB2"/>
    <w:rsid w:val="00182FCB"/>
    <w:rsid w:val="001863A1"/>
    <w:rsid w:val="0019145C"/>
    <w:rsid w:val="0019171E"/>
    <w:rsid w:val="00191F4F"/>
    <w:rsid w:val="00194273"/>
    <w:rsid w:val="00197CB6"/>
    <w:rsid w:val="001A1C9D"/>
    <w:rsid w:val="001A3B87"/>
    <w:rsid w:val="001A5DFA"/>
    <w:rsid w:val="001A7667"/>
    <w:rsid w:val="001B0AC0"/>
    <w:rsid w:val="001B12F5"/>
    <w:rsid w:val="001B3814"/>
    <w:rsid w:val="001B3A25"/>
    <w:rsid w:val="001B50FD"/>
    <w:rsid w:val="001B7FB9"/>
    <w:rsid w:val="001C2658"/>
    <w:rsid w:val="001C26EC"/>
    <w:rsid w:val="001C44BF"/>
    <w:rsid w:val="001C49B5"/>
    <w:rsid w:val="001D0F18"/>
    <w:rsid w:val="001D29AB"/>
    <w:rsid w:val="001D568F"/>
    <w:rsid w:val="001D5FB1"/>
    <w:rsid w:val="001D6568"/>
    <w:rsid w:val="001E0868"/>
    <w:rsid w:val="001E0EBF"/>
    <w:rsid w:val="001E1A90"/>
    <w:rsid w:val="001E5B9C"/>
    <w:rsid w:val="001E6FE6"/>
    <w:rsid w:val="001E70B0"/>
    <w:rsid w:val="001E73BE"/>
    <w:rsid w:val="001F0387"/>
    <w:rsid w:val="001F176B"/>
    <w:rsid w:val="001F21EA"/>
    <w:rsid w:val="001F2B82"/>
    <w:rsid w:val="001F39BB"/>
    <w:rsid w:val="001F4A8B"/>
    <w:rsid w:val="0020001D"/>
    <w:rsid w:val="00201FC3"/>
    <w:rsid w:val="00203AB6"/>
    <w:rsid w:val="00206903"/>
    <w:rsid w:val="00206AB4"/>
    <w:rsid w:val="00207F45"/>
    <w:rsid w:val="00210B5E"/>
    <w:rsid w:val="00211A16"/>
    <w:rsid w:val="00214FA1"/>
    <w:rsid w:val="00214FC0"/>
    <w:rsid w:val="00216133"/>
    <w:rsid w:val="0022014A"/>
    <w:rsid w:val="00220711"/>
    <w:rsid w:val="00221427"/>
    <w:rsid w:val="002275A7"/>
    <w:rsid w:val="00231CDA"/>
    <w:rsid w:val="00232E64"/>
    <w:rsid w:val="0023363F"/>
    <w:rsid w:val="0023431C"/>
    <w:rsid w:val="00236713"/>
    <w:rsid w:val="002368CF"/>
    <w:rsid w:val="00241D08"/>
    <w:rsid w:val="0024288E"/>
    <w:rsid w:val="00252CD7"/>
    <w:rsid w:val="00253ACC"/>
    <w:rsid w:val="0025442F"/>
    <w:rsid w:val="00254B69"/>
    <w:rsid w:val="002570A9"/>
    <w:rsid w:val="0026178B"/>
    <w:rsid w:val="002617D4"/>
    <w:rsid w:val="0026187F"/>
    <w:rsid w:val="00263154"/>
    <w:rsid w:val="0026339E"/>
    <w:rsid w:val="00265703"/>
    <w:rsid w:val="00270142"/>
    <w:rsid w:val="00270342"/>
    <w:rsid w:val="00270652"/>
    <w:rsid w:val="002712C0"/>
    <w:rsid w:val="00272967"/>
    <w:rsid w:val="00275CE7"/>
    <w:rsid w:val="00277784"/>
    <w:rsid w:val="00281977"/>
    <w:rsid w:val="00281D26"/>
    <w:rsid w:val="002838EB"/>
    <w:rsid w:val="0028620E"/>
    <w:rsid w:val="00290B82"/>
    <w:rsid w:val="00291391"/>
    <w:rsid w:val="00291D82"/>
    <w:rsid w:val="00291F06"/>
    <w:rsid w:val="00296D40"/>
    <w:rsid w:val="00296F61"/>
    <w:rsid w:val="00297273"/>
    <w:rsid w:val="002A122F"/>
    <w:rsid w:val="002A3DD8"/>
    <w:rsid w:val="002A3FE9"/>
    <w:rsid w:val="002A4175"/>
    <w:rsid w:val="002A4388"/>
    <w:rsid w:val="002A749C"/>
    <w:rsid w:val="002A7948"/>
    <w:rsid w:val="002B0667"/>
    <w:rsid w:val="002B0B74"/>
    <w:rsid w:val="002B1182"/>
    <w:rsid w:val="002B3A4C"/>
    <w:rsid w:val="002B3A7A"/>
    <w:rsid w:val="002B4150"/>
    <w:rsid w:val="002B4625"/>
    <w:rsid w:val="002B5752"/>
    <w:rsid w:val="002B61B4"/>
    <w:rsid w:val="002B684F"/>
    <w:rsid w:val="002B7F07"/>
    <w:rsid w:val="002C00CD"/>
    <w:rsid w:val="002C0C73"/>
    <w:rsid w:val="002C22A8"/>
    <w:rsid w:val="002C4607"/>
    <w:rsid w:val="002C48D4"/>
    <w:rsid w:val="002C5151"/>
    <w:rsid w:val="002C6FA8"/>
    <w:rsid w:val="002C7427"/>
    <w:rsid w:val="002C7452"/>
    <w:rsid w:val="002C7959"/>
    <w:rsid w:val="002D39C3"/>
    <w:rsid w:val="002E0BDC"/>
    <w:rsid w:val="002E0C30"/>
    <w:rsid w:val="002E1CAA"/>
    <w:rsid w:val="002E1CCE"/>
    <w:rsid w:val="002E2C88"/>
    <w:rsid w:val="002E4130"/>
    <w:rsid w:val="002E7E62"/>
    <w:rsid w:val="002F168F"/>
    <w:rsid w:val="002F6753"/>
    <w:rsid w:val="002F6C09"/>
    <w:rsid w:val="00301273"/>
    <w:rsid w:val="003018E6"/>
    <w:rsid w:val="00302E35"/>
    <w:rsid w:val="0030347F"/>
    <w:rsid w:val="00310AED"/>
    <w:rsid w:val="00311880"/>
    <w:rsid w:val="00312275"/>
    <w:rsid w:val="00312C02"/>
    <w:rsid w:val="0031373F"/>
    <w:rsid w:val="00313CFE"/>
    <w:rsid w:val="00315083"/>
    <w:rsid w:val="0031585D"/>
    <w:rsid w:val="00315D24"/>
    <w:rsid w:val="003162DD"/>
    <w:rsid w:val="00316ADA"/>
    <w:rsid w:val="00317295"/>
    <w:rsid w:val="00322620"/>
    <w:rsid w:val="00326040"/>
    <w:rsid w:val="003272BD"/>
    <w:rsid w:val="00330767"/>
    <w:rsid w:val="003335AB"/>
    <w:rsid w:val="00336547"/>
    <w:rsid w:val="003432EF"/>
    <w:rsid w:val="003433F3"/>
    <w:rsid w:val="003448AE"/>
    <w:rsid w:val="003452B8"/>
    <w:rsid w:val="003453B1"/>
    <w:rsid w:val="00346552"/>
    <w:rsid w:val="003508BA"/>
    <w:rsid w:val="003518A8"/>
    <w:rsid w:val="003519A9"/>
    <w:rsid w:val="0035393F"/>
    <w:rsid w:val="00354260"/>
    <w:rsid w:val="003553D6"/>
    <w:rsid w:val="00355800"/>
    <w:rsid w:val="00355F62"/>
    <w:rsid w:val="00356111"/>
    <w:rsid w:val="0035793F"/>
    <w:rsid w:val="0036202B"/>
    <w:rsid w:val="0036223D"/>
    <w:rsid w:val="003636EE"/>
    <w:rsid w:val="00363CDD"/>
    <w:rsid w:val="0036669E"/>
    <w:rsid w:val="00370204"/>
    <w:rsid w:val="00371B43"/>
    <w:rsid w:val="00371ED9"/>
    <w:rsid w:val="00372B7D"/>
    <w:rsid w:val="00373A53"/>
    <w:rsid w:val="00373D11"/>
    <w:rsid w:val="00374825"/>
    <w:rsid w:val="00375887"/>
    <w:rsid w:val="003760D7"/>
    <w:rsid w:val="00380ED1"/>
    <w:rsid w:val="0038460B"/>
    <w:rsid w:val="0038481E"/>
    <w:rsid w:val="0038545A"/>
    <w:rsid w:val="00392161"/>
    <w:rsid w:val="00392241"/>
    <w:rsid w:val="00393EB9"/>
    <w:rsid w:val="00394012"/>
    <w:rsid w:val="003A10BE"/>
    <w:rsid w:val="003A3BFD"/>
    <w:rsid w:val="003A4605"/>
    <w:rsid w:val="003A59CD"/>
    <w:rsid w:val="003A5C02"/>
    <w:rsid w:val="003A631A"/>
    <w:rsid w:val="003B041F"/>
    <w:rsid w:val="003C110A"/>
    <w:rsid w:val="003C30AF"/>
    <w:rsid w:val="003C475D"/>
    <w:rsid w:val="003C664A"/>
    <w:rsid w:val="003D0064"/>
    <w:rsid w:val="003D0F24"/>
    <w:rsid w:val="003D150A"/>
    <w:rsid w:val="003D234D"/>
    <w:rsid w:val="003D32B8"/>
    <w:rsid w:val="003D3B95"/>
    <w:rsid w:val="003D422C"/>
    <w:rsid w:val="003D4DDA"/>
    <w:rsid w:val="003D6ECA"/>
    <w:rsid w:val="003D7617"/>
    <w:rsid w:val="003E0DDA"/>
    <w:rsid w:val="003E1D09"/>
    <w:rsid w:val="003E23AE"/>
    <w:rsid w:val="003E2797"/>
    <w:rsid w:val="003E28EB"/>
    <w:rsid w:val="003E3E47"/>
    <w:rsid w:val="003F05D1"/>
    <w:rsid w:val="003F4ED2"/>
    <w:rsid w:val="003F5813"/>
    <w:rsid w:val="00403988"/>
    <w:rsid w:val="00403E7F"/>
    <w:rsid w:val="004048A1"/>
    <w:rsid w:val="00405B8A"/>
    <w:rsid w:val="00406D53"/>
    <w:rsid w:val="0040769C"/>
    <w:rsid w:val="00410745"/>
    <w:rsid w:val="00410E48"/>
    <w:rsid w:val="00411B5B"/>
    <w:rsid w:val="00412939"/>
    <w:rsid w:val="00412AF4"/>
    <w:rsid w:val="00413FB8"/>
    <w:rsid w:val="00415B2E"/>
    <w:rsid w:val="00420398"/>
    <w:rsid w:val="00424D2D"/>
    <w:rsid w:val="00425A3D"/>
    <w:rsid w:val="004302EC"/>
    <w:rsid w:val="00430AE9"/>
    <w:rsid w:val="00434786"/>
    <w:rsid w:val="0043786E"/>
    <w:rsid w:val="00437BA1"/>
    <w:rsid w:val="00441EEC"/>
    <w:rsid w:val="004436C0"/>
    <w:rsid w:val="004501EB"/>
    <w:rsid w:val="00452AF0"/>
    <w:rsid w:val="0045409A"/>
    <w:rsid w:val="00456779"/>
    <w:rsid w:val="00456B5A"/>
    <w:rsid w:val="00457930"/>
    <w:rsid w:val="00457E8B"/>
    <w:rsid w:val="00461460"/>
    <w:rsid w:val="00461E64"/>
    <w:rsid w:val="0046283C"/>
    <w:rsid w:val="00462F43"/>
    <w:rsid w:val="004636FA"/>
    <w:rsid w:val="00466477"/>
    <w:rsid w:val="00466762"/>
    <w:rsid w:val="00466BAE"/>
    <w:rsid w:val="00473AF9"/>
    <w:rsid w:val="0047540E"/>
    <w:rsid w:val="00475414"/>
    <w:rsid w:val="004769BD"/>
    <w:rsid w:val="00480606"/>
    <w:rsid w:val="00481350"/>
    <w:rsid w:val="00482B8B"/>
    <w:rsid w:val="00485526"/>
    <w:rsid w:val="004863A5"/>
    <w:rsid w:val="00486A03"/>
    <w:rsid w:val="0048718A"/>
    <w:rsid w:val="0048779C"/>
    <w:rsid w:val="00496FEA"/>
    <w:rsid w:val="00497B0B"/>
    <w:rsid w:val="00497C09"/>
    <w:rsid w:val="00497DE8"/>
    <w:rsid w:val="004A1EC8"/>
    <w:rsid w:val="004A330F"/>
    <w:rsid w:val="004A4F1E"/>
    <w:rsid w:val="004A4FCA"/>
    <w:rsid w:val="004A69B4"/>
    <w:rsid w:val="004B1350"/>
    <w:rsid w:val="004B16F1"/>
    <w:rsid w:val="004B4400"/>
    <w:rsid w:val="004C023A"/>
    <w:rsid w:val="004C2E41"/>
    <w:rsid w:val="004C7F7F"/>
    <w:rsid w:val="004D1A41"/>
    <w:rsid w:val="004D35A9"/>
    <w:rsid w:val="004D54CB"/>
    <w:rsid w:val="004D6576"/>
    <w:rsid w:val="004D72BA"/>
    <w:rsid w:val="004E0FFD"/>
    <w:rsid w:val="004E3564"/>
    <w:rsid w:val="004E39E5"/>
    <w:rsid w:val="004E7D56"/>
    <w:rsid w:val="004F1317"/>
    <w:rsid w:val="004F42C2"/>
    <w:rsid w:val="004F7B42"/>
    <w:rsid w:val="00501306"/>
    <w:rsid w:val="00501B8A"/>
    <w:rsid w:val="0050200C"/>
    <w:rsid w:val="00503B8C"/>
    <w:rsid w:val="00504ADE"/>
    <w:rsid w:val="005100DD"/>
    <w:rsid w:val="00511140"/>
    <w:rsid w:val="00511CBB"/>
    <w:rsid w:val="00513905"/>
    <w:rsid w:val="005149A6"/>
    <w:rsid w:val="00514CF1"/>
    <w:rsid w:val="00517387"/>
    <w:rsid w:val="0051749C"/>
    <w:rsid w:val="00517661"/>
    <w:rsid w:val="00517CE7"/>
    <w:rsid w:val="005236C3"/>
    <w:rsid w:val="00525752"/>
    <w:rsid w:val="00532881"/>
    <w:rsid w:val="0053375B"/>
    <w:rsid w:val="00534AF9"/>
    <w:rsid w:val="005370A3"/>
    <w:rsid w:val="0053769B"/>
    <w:rsid w:val="00540D8B"/>
    <w:rsid w:val="00541B82"/>
    <w:rsid w:val="00541ECA"/>
    <w:rsid w:val="005440F3"/>
    <w:rsid w:val="00544123"/>
    <w:rsid w:val="00553031"/>
    <w:rsid w:val="005551A9"/>
    <w:rsid w:val="00560DFB"/>
    <w:rsid w:val="00563F88"/>
    <w:rsid w:val="00564C1F"/>
    <w:rsid w:val="00565AD8"/>
    <w:rsid w:val="00567266"/>
    <w:rsid w:val="005713B6"/>
    <w:rsid w:val="00573252"/>
    <w:rsid w:val="00574152"/>
    <w:rsid w:val="00574550"/>
    <w:rsid w:val="005749B2"/>
    <w:rsid w:val="00574A4E"/>
    <w:rsid w:val="00574C11"/>
    <w:rsid w:val="005800DB"/>
    <w:rsid w:val="00582408"/>
    <w:rsid w:val="00582794"/>
    <w:rsid w:val="00586121"/>
    <w:rsid w:val="005876A9"/>
    <w:rsid w:val="00591531"/>
    <w:rsid w:val="005920CE"/>
    <w:rsid w:val="005926EA"/>
    <w:rsid w:val="00593A60"/>
    <w:rsid w:val="005952C5"/>
    <w:rsid w:val="00596987"/>
    <w:rsid w:val="00597557"/>
    <w:rsid w:val="005A0433"/>
    <w:rsid w:val="005A1749"/>
    <w:rsid w:val="005A26F4"/>
    <w:rsid w:val="005A2A8A"/>
    <w:rsid w:val="005A5083"/>
    <w:rsid w:val="005A5431"/>
    <w:rsid w:val="005A548E"/>
    <w:rsid w:val="005A5955"/>
    <w:rsid w:val="005B1321"/>
    <w:rsid w:val="005B1571"/>
    <w:rsid w:val="005B3118"/>
    <w:rsid w:val="005B3AC7"/>
    <w:rsid w:val="005B4E05"/>
    <w:rsid w:val="005B6CD5"/>
    <w:rsid w:val="005B756E"/>
    <w:rsid w:val="005C2116"/>
    <w:rsid w:val="005C322A"/>
    <w:rsid w:val="005C47EA"/>
    <w:rsid w:val="005C5554"/>
    <w:rsid w:val="005C7B29"/>
    <w:rsid w:val="005D082B"/>
    <w:rsid w:val="005D292D"/>
    <w:rsid w:val="005D4C35"/>
    <w:rsid w:val="005E1C84"/>
    <w:rsid w:val="005E2A23"/>
    <w:rsid w:val="005E2B2E"/>
    <w:rsid w:val="005E4D36"/>
    <w:rsid w:val="005F0574"/>
    <w:rsid w:val="005F0D32"/>
    <w:rsid w:val="005F0FFC"/>
    <w:rsid w:val="005F1481"/>
    <w:rsid w:val="005F2E80"/>
    <w:rsid w:val="005F348D"/>
    <w:rsid w:val="005F3493"/>
    <w:rsid w:val="005F3A0B"/>
    <w:rsid w:val="005F47FC"/>
    <w:rsid w:val="006013CB"/>
    <w:rsid w:val="00601BD5"/>
    <w:rsid w:val="006043F6"/>
    <w:rsid w:val="00604A11"/>
    <w:rsid w:val="00606A3F"/>
    <w:rsid w:val="00606BA2"/>
    <w:rsid w:val="00607260"/>
    <w:rsid w:val="006072F9"/>
    <w:rsid w:val="006079DD"/>
    <w:rsid w:val="00611BDC"/>
    <w:rsid w:val="00612232"/>
    <w:rsid w:val="0061264D"/>
    <w:rsid w:val="00614307"/>
    <w:rsid w:val="006154A7"/>
    <w:rsid w:val="00617841"/>
    <w:rsid w:val="00622CEE"/>
    <w:rsid w:val="00623BF0"/>
    <w:rsid w:val="00623F54"/>
    <w:rsid w:val="006268F2"/>
    <w:rsid w:val="00627413"/>
    <w:rsid w:val="00630473"/>
    <w:rsid w:val="00630E95"/>
    <w:rsid w:val="00632A6E"/>
    <w:rsid w:val="00635152"/>
    <w:rsid w:val="0065078F"/>
    <w:rsid w:val="00652822"/>
    <w:rsid w:val="00653058"/>
    <w:rsid w:val="00653DE2"/>
    <w:rsid w:val="00653F2A"/>
    <w:rsid w:val="00655443"/>
    <w:rsid w:val="00660045"/>
    <w:rsid w:val="00663567"/>
    <w:rsid w:val="0066389A"/>
    <w:rsid w:val="00665A7B"/>
    <w:rsid w:val="00671666"/>
    <w:rsid w:val="0067432A"/>
    <w:rsid w:val="00675014"/>
    <w:rsid w:val="00681193"/>
    <w:rsid w:val="006812E8"/>
    <w:rsid w:val="00682259"/>
    <w:rsid w:val="006832C2"/>
    <w:rsid w:val="006840BF"/>
    <w:rsid w:val="00685E79"/>
    <w:rsid w:val="00686AE7"/>
    <w:rsid w:val="00687812"/>
    <w:rsid w:val="0068783D"/>
    <w:rsid w:val="006927E6"/>
    <w:rsid w:val="00695A05"/>
    <w:rsid w:val="006A35D7"/>
    <w:rsid w:val="006A5DF9"/>
    <w:rsid w:val="006B145B"/>
    <w:rsid w:val="006B2448"/>
    <w:rsid w:val="006B2D3F"/>
    <w:rsid w:val="006B3B95"/>
    <w:rsid w:val="006B6CA3"/>
    <w:rsid w:val="006B754E"/>
    <w:rsid w:val="006C1089"/>
    <w:rsid w:val="006C1624"/>
    <w:rsid w:val="006C2276"/>
    <w:rsid w:val="006C563C"/>
    <w:rsid w:val="006C58AC"/>
    <w:rsid w:val="006C5CB5"/>
    <w:rsid w:val="006C5FEA"/>
    <w:rsid w:val="006C7C45"/>
    <w:rsid w:val="006D01E6"/>
    <w:rsid w:val="006D0FD7"/>
    <w:rsid w:val="006D1DF2"/>
    <w:rsid w:val="006D4E3C"/>
    <w:rsid w:val="006D7174"/>
    <w:rsid w:val="006E051A"/>
    <w:rsid w:val="006E1B75"/>
    <w:rsid w:val="006E7771"/>
    <w:rsid w:val="006F1B11"/>
    <w:rsid w:val="006F26EA"/>
    <w:rsid w:val="006F3299"/>
    <w:rsid w:val="006F3D94"/>
    <w:rsid w:val="006F44DD"/>
    <w:rsid w:val="006F6358"/>
    <w:rsid w:val="006F744F"/>
    <w:rsid w:val="00702611"/>
    <w:rsid w:val="00703333"/>
    <w:rsid w:val="00703526"/>
    <w:rsid w:val="00707142"/>
    <w:rsid w:val="00710E73"/>
    <w:rsid w:val="007139AC"/>
    <w:rsid w:val="00713E64"/>
    <w:rsid w:val="007145F2"/>
    <w:rsid w:val="00716971"/>
    <w:rsid w:val="00716B3F"/>
    <w:rsid w:val="00717BE9"/>
    <w:rsid w:val="00720A0F"/>
    <w:rsid w:val="00720D09"/>
    <w:rsid w:val="00723C19"/>
    <w:rsid w:val="00724390"/>
    <w:rsid w:val="007251D5"/>
    <w:rsid w:val="00725C08"/>
    <w:rsid w:val="00726CFF"/>
    <w:rsid w:val="00727609"/>
    <w:rsid w:val="0072775E"/>
    <w:rsid w:val="00733B2D"/>
    <w:rsid w:val="00733E85"/>
    <w:rsid w:val="007400C5"/>
    <w:rsid w:val="00741C2B"/>
    <w:rsid w:val="00741CB8"/>
    <w:rsid w:val="00742161"/>
    <w:rsid w:val="0074330C"/>
    <w:rsid w:val="007434AB"/>
    <w:rsid w:val="0074424A"/>
    <w:rsid w:val="007453F4"/>
    <w:rsid w:val="007462E6"/>
    <w:rsid w:val="00746D18"/>
    <w:rsid w:val="00750B47"/>
    <w:rsid w:val="0075156F"/>
    <w:rsid w:val="007518F4"/>
    <w:rsid w:val="00755F93"/>
    <w:rsid w:val="007571E5"/>
    <w:rsid w:val="00757CEB"/>
    <w:rsid w:val="0076073B"/>
    <w:rsid w:val="00761269"/>
    <w:rsid w:val="00763A34"/>
    <w:rsid w:val="00765044"/>
    <w:rsid w:val="00765B86"/>
    <w:rsid w:val="00766B33"/>
    <w:rsid w:val="00773EEE"/>
    <w:rsid w:val="00775634"/>
    <w:rsid w:val="0077657F"/>
    <w:rsid w:val="00776E57"/>
    <w:rsid w:val="00777275"/>
    <w:rsid w:val="00777C33"/>
    <w:rsid w:val="00780C9F"/>
    <w:rsid w:val="00781506"/>
    <w:rsid w:val="00783EFF"/>
    <w:rsid w:val="0078709F"/>
    <w:rsid w:val="007922C7"/>
    <w:rsid w:val="007972E3"/>
    <w:rsid w:val="007A06E1"/>
    <w:rsid w:val="007A4464"/>
    <w:rsid w:val="007A607B"/>
    <w:rsid w:val="007B30EC"/>
    <w:rsid w:val="007B42F3"/>
    <w:rsid w:val="007B4BA2"/>
    <w:rsid w:val="007B5610"/>
    <w:rsid w:val="007B6809"/>
    <w:rsid w:val="007B7A4F"/>
    <w:rsid w:val="007C0418"/>
    <w:rsid w:val="007C203D"/>
    <w:rsid w:val="007C3796"/>
    <w:rsid w:val="007C3885"/>
    <w:rsid w:val="007C3DED"/>
    <w:rsid w:val="007C48E6"/>
    <w:rsid w:val="007C52DE"/>
    <w:rsid w:val="007C6555"/>
    <w:rsid w:val="007C71A7"/>
    <w:rsid w:val="007D48D9"/>
    <w:rsid w:val="007D55DE"/>
    <w:rsid w:val="007D621F"/>
    <w:rsid w:val="007D6E3E"/>
    <w:rsid w:val="007E1634"/>
    <w:rsid w:val="007E1A11"/>
    <w:rsid w:val="007E1DB1"/>
    <w:rsid w:val="007E25D2"/>
    <w:rsid w:val="007E3127"/>
    <w:rsid w:val="007E437C"/>
    <w:rsid w:val="007E5B1C"/>
    <w:rsid w:val="007E6DFD"/>
    <w:rsid w:val="007E7C5D"/>
    <w:rsid w:val="007F48EB"/>
    <w:rsid w:val="007F54A9"/>
    <w:rsid w:val="007F63FF"/>
    <w:rsid w:val="007F79E6"/>
    <w:rsid w:val="008008C3"/>
    <w:rsid w:val="00804D61"/>
    <w:rsid w:val="0080766D"/>
    <w:rsid w:val="0080789D"/>
    <w:rsid w:val="00811010"/>
    <w:rsid w:val="00812BBD"/>
    <w:rsid w:val="00812C24"/>
    <w:rsid w:val="0081594D"/>
    <w:rsid w:val="00816A5B"/>
    <w:rsid w:val="0082052B"/>
    <w:rsid w:val="008209D9"/>
    <w:rsid w:val="00821333"/>
    <w:rsid w:val="008213C1"/>
    <w:rsid w:val="00822DC1"/>
    <w:rsid w:val="00825A65"/>
    <w:rsid w:val="008268E3"/>
    <w:rsid w:val="00830890"/>
    <w:rsid w:val="00831024"/>
    <w:rsid w:val="00832753"/>
    <w:rsid w:val="00833100"/>
    <w:rsid w:val="00833B11"/>
    <w:rsid w:val="00835816"/>
    <w:rsid w:val="00836402"/>
    <w:rsid w:val="00836FF0"/>
    <w:rsid w:val="00846FBE"/>
    <w:rsid w:val="00851617"/>
    <w:rsid w:val="00851F7D"/>
    <w:rsid w:val="00852763"/>
    <w:rsid w:val="00854A47"/>
    <w:rsid w:val="00855A5D"/>
    <w:rsid w:val="00857E76"/>
    <w:rsid w:val="00860781"/>
    <w:rsid w:val="008610BC"/>
    <w:rsid w:val="008619E3"/>
    <w:rsid w:val="00862BCC"/>
    <w:rsid w:val="00863EBA"/>
    <w:rsid w:val="00864697"/>
    <w:rsid w:val="00865710"/>
    <w:rsid w:val="008662D1"/>
    <w:rsid w:val="00871455"/>
    <w:rsid w:val="00875203"/>
    <w:rsid w:val="0088134D"/>
    <w:rsid w:val="00881C84"/>
    <w:rsid w:val="008828A6"/>
    <w:rsid w:val="008829D1"/>
    <w:rsid w:val="008851FB"/>
    <w:rsid w:val="00886BE3"/>
    <w:rsid w:val="00886D89"/>
    <w:rsid w:val="008872F3"/>
    <w:rsid w:val="008877CF"/>
    <w:rsid w:val="008905FE"/>
    <w:rsid w:val="00892F59"/>
    <w:rsid w:val="0089548B"/>
    <w:rsid w:val="00896BD3"/>
    <w:rsid w:val="00896DC3"/>
    <w:rsid w:val="008A0300"/>
    <w:rsid w:val="008A0A6B"/>
    <w:rsid w:val="008A0C2D"/>
    <w:rsid w:val="008A1FE5"/>
    <w:rsid w:val="008A3066"/>
    <w:rsid w:val="008A4367"/>
    <w:rsid w:val="008A4CE3"/>
    <w:rsid w:val="008A6FD9"/>
    <w:rsid w:val="008B0E28"/>
    <w:rsid w:val="008B142D"/>
    <w:rsid w:val="008B5417"/>
    <w:rsid w:val="008B7E9E"/>
    <w:rsid w:val="008C09D6"/>
    <w:rsid w:val="008C0E9B"/>
    <w:rsid w:val="008C1B7B"/>
    <w:rsid w:val="008C2950"/>
    <w:rsid w:val="008C70D0"/>
    <w:rsid w:val="008D2021"/>
    <w:rsid w:val="008D3391"/>
    <w:rsid w:val="008D4661"/>
    <w:rsid w:val="008D4AC9"/>
    <w:rsid w:val="008D524E"/>
    <w:rsid w:val="008D6058"/>
    <w:rsid w:val="008E2BAB"/>
    <w:rsid w:val="008E31D9"/>
    <w:rsid w:val="008E392A"/>
    <w:rsid w:val="008E3A34"/>
    <w:rsid w:val="008E42B5"/>
    <w:rsid w:val="008E7B06"/>
    <w:rsid w:val="008E7C82"/>
    <w:rsid w:val="008F234C"/>
    <w:rsid w:val="008F27E8"/>
    <w:rsid w:val="008F57DB"/>
    <w:rsid w:val="008F7EE6"/>
    <w:rsid w:val="00900F6F"/>
    <w:rsid w:val="0090394E"/>
    <w:rsid w:val="0090448A"/>
    <w:rsid w:val="009055C2"/>
    <w:rsid w:val="00906558"/>
    <w:rsid w:val="0090769E"/>
    <w:rsid w:val="00912461"/>
    <w:rsid w:val="0091249E"/>
    <w:rsid w:val="00912A09"/>
    <w:rsid w:val="00916781"/>
    <w:rsid w:val="00916E5A"/>
    <w:rsid w:val="0091792F"/>
    <w:rsid w:val="0092034F"/>
    <w:rsid w:val="00920918"/>
    <w:rsid w:val="00922A83"/>
    <w:rsid w:val="00925165"/>
    <w:rsid w:val="00925E67"/>
    <w:rsid w:val="00926418"/>
    <w:rsid w:val="00927051"/>
    <w:rsid w:val="00930A7B"/>
    <w:rsid w:val="00930E6E"/>
    <w:rsid w:val="0093284F"/>
    <w:rsid w:val="00937135"/>
    <w:rsid w:val="00937F8C"/>
    <w:rsid w:val="00940C6E"/>
    <w:rsid w:val="009437AD"/>
    <w:rsid w:val="00943E85"/>
    <w:rsid w:val="009445E2"/>
    <w:rsid w:val="00946370"/>
    <w:rsid w:val="009503CD"/>
    <w:rsid w:val="00950D66"/>
    <w:rsid w:val="00950EE1"/>
    <w:rsid w:val="009525D4"/>
    <w:rsid w:val="00952F6C"/>
    <w:rsid w:val="0095338D"/>
    <w:rsid w:val="00953877"/>
    <w:rsid w:val="00954E56"/>
    <w:rsid w:val="00956B0A"/>
    <w:rsid w:val="00957CDB"/>
    <w:rsid w:val="009619D7"/>
    <w:rsid w:val="00962164"/>
    <w:rsid w:val="00964E21"/>
    <w:rsid w:val="00970098"/>
    <w:rsid w:val="0097172A"/>
    <w:rsid w:val="00972775"/>
    <w:rsid w:val="00973D3E"/>
    <w:rsid w:val="009756EC"/>
    <w:rsid w:val="009806B5"/>
    <w:rsid w:val="009813ED"/>
    <w:rsid w:val="0098341F"/>
    <w:rsid w:val="00984E71"/>
    <w:rsid w:val="00986189"/>
    <w:rsid w:val="009913BC"/>
    <w:rsid w:val="00991781"/>
    <w:rsid w:val="00991BD2"/>
    <w:rsid w:val="00992AA1"/>
    <w:rsid w:val="00992E34"/>
    <w:rsid w:val="00993F2B"/>
    <w:rsid w:val="00994053"/>
    <w:rsid w:val="00994484"/>
    <w:rsid w:val="009A13C1"/>
    <w:rsid w:val="009A1632"/>
    <w:rsid w:val="009A65DD"/>
    <w:rsid w:val="009A73E8"/>
    <w:rsid w:val="009B019A"/>
    <w:rsid w:val="009B02A6"/>
    <w:rsid w:val="009B2439"/>
    <w:rsid w:val="009C49BA"/>
    <w:rsid w:val="009C5A09"/>
    <w:rsid w:val="009C6C73"/>
    <w:rsid w:val="009D1675"/>
    <w:rsid w:val="009D3FA3"/>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51B5"/>
    <w:rsid w:val="009F7378"/>
    <w:rsid w:val="00A010FA"/>
    <w:rsid w:val="00A02DC9"/>
    <w:rsid w:val="00A04AF5"/>
    <w:rsid w:val="00A053CB"/>
    <w:rsid w:val="00A10336"/>
    <w:rsid w:val="00A10CF0"/>
    <w:rsid w:val="00A161E7"/>
    <w:rsid w:val="00A163CD"/>
    <w:rsid w:val="00A20193"/>
    <w:rsid w:val="00A22C34"/>
    <w:rsid w:val="00A23057"/>
    <w:rsid w:val="00A23102"/>
    <w:rsid w:val="00A23A33"/>
    <w:rsid w:val="00A23CC8"/>
    <w:rsid w:val="00A259B2"/>
    <w:rsid w:val="00A25C1A"/>
    <w:rsid w:val="00A30F86"/>
    <w:rsid w:val="00A328CA"/>
    <w:rsid w:val="00A377CA"/>
    <w:rsid w:val="00A37A42"/>
    <w:rsid w:val="00A40F62"/>
    <w:rsid w:val="00A4288D"/>
    <w:rsid w:val="00A44F7E"/>
    <w:rsid w:val="00A503D5"/>
    <w:rsid w:val="00A5257B"/>
    <w:rsid w:val="00A52A4B"/>
    <w:rsid w:val="00A541F4"/>
    <w:rsid w:val="00A542A1"/>
    <w:rsid w:val="00A54906"/>
    <w:rsid w:val="00A57E99"/>
    <w:rsid w:val="00A628D3"/>
    <w:rsid w:val="00A6385E"/>
    <w:rsid w:val="00A64308"/>
    <w:rsid w:val="00A64BE1"/>
    <w:rsid w:val="00A65D37"/>
    <w:rsid w:val="00A660D7"/>
    <w:rsid w:val="00A66306"/>
    <w:rsid w:val="00A66D1C"/>
    <w:rsid w:val="00A7173B"/>
    <w:rsid w:val="00A71C5E"/>
    <w:rsid w:val="00A7390F"/>
    <w:rsid w:val="00A761BE"/>
    <w:rsid w:val="00A8048A"/>
    <w:rsid w:val="00A82091"/>
    <w:rsid w:val="00A847F3"/>
    <w:rsid w:val="00A90EC8"/>
    <w:rsid w:val="00A92CC5"/>
    <w:rsid w:val="00A97280"/>
    <w:rsid w:val="00A976FA"/>
    <w:rsid w:val="00AA0EBC"/>
    <w:rsid w:val="00AA1883"/>
    <w:rsid w:val="00AA36B7"/>
    <w:rsid w:val="00AA5CF8"/>
    <w:rsid w:val="00AA697F"/>
    <w:rsid w:val="00AA6B7A"/>
    <w:rsid w:val="00AB09B5"/>
    <w:rsid w:val="00AB1E99"/>
    <w:rsid w:val="00AB38B9"/>
    <w:rsid w:val="00AB4D1F"/>
    <w:rsid w:val="00AC027B"/>
    <w:rsid w:val="00AC11B2"/>
    <w:rsid w:val="00AC1282"/>
    <w:rsid w:val="00AC27AA"/>
    <w:rsid w:val="00AC3D8A"/>
    <w:rsid w:val="00AC4DAF"/>
    <w:rsid w:val="00AD0450"/>
    <w:rsid w:val="00AD05E2"/>
    <w:rsid w:val="00AD348C"/>
    <w:rsid w:val="00AD4D8D"/>
    <w:rsid w:val="00AD5C48"/>
    <w:rsid w:val="00AE0559"/>
    <w:rsid w:val="00AE22A0"/>
    <w:rsid w:val="00AE38DF"/>
    <w:rsid w:val="00AE5666"/>
    <w:rsid w:val="00AE57FA"/>
    <w:rsid w:val="00AF1E54"/>
    <w:rsid w:val="00AF377D"/>
    <w:rsid w:val="00AF64FE"/>
    <w:rsid w:val="00AF7DA1"/>
    <w:rsid w:val="00B011BE"/>
    <w:rsid w:val="00B0210C"/>
    <w:rsid w:val="00B033A7"/>
    <w:rsid w:val="00B04322"/>
    <w:rsid w:val="00B06925"/>
    <w:rsid w:val="00B071C9"/>
    <w:rsid w:val="00B072F2"/>
    <w:rsid w:val="00B11C4B"/>
    <w:rsid w:val="00B1300A"/>
    <w:rsid w:val="00B137DE"/>
    <w:rsid w:val="00B14B82"/>
    <w:rsid w:val="00B173F4"/>
    <w:rsid w:val="00B177D1"/>
    <w:rsid w:val="00B17ACF"/>
    <w:rsid w:val="00B200AB"/>
    <w:rsid w:val="00B264BA"/>
    <w:rsid w:val="00B27ADD"/>
    <w:rsid w:val="00B3066C"/>
    <w:rsid w:val="00B33F8B"/>
    <w:rsid w:val="00B36B19"/>
    <w:rsid w:val="00B4084A"/>
    <w:rsid w:val="00B43077"/>
    <w:rsid w:val="00B455B8"/>
    <w:rsid w:val="00B50F39"/>
    <w:rsid w:val="00B60413"/>
    <w:rsid w:val="00B6116C"/>
    <w:rsid w:val="00B6374B"/>
    <w:rsid w:val="00B64E10"/>
    <w:rsid w:val="00B65473"/>
    <w:rsid w:val="00B6573F"/>
    <w:rsid w:val="00B65ACB"/>
    <w:rsid w:val="00B66820"/>
    <w:rsid w:val="00B70E97"/>
    <w:rsid w:val="00B71501"/>
    <w:rsid w:val="00B72173"/>
    <w:rsid w:val="00B728D5"/>
    <w:rsid w:val="00B76195"/>
    <w:rsid w:val="00B76D79"/>
    <w:rsid w:val="00B776C9"/>
    <w:rsid w:val="00B77848"/>
    <w:rsid w:val="00B800FB"/>
    <w:rsid w:val="00B83257"/>
    <w:rsid w:val="00B85900"/>
    <w:rsid w:val="00B8593A"/>
    <w:rsid w:val="00B85E23"/>
    <w:rsid w:val="00B86B0D"/>
    <w:rsid w:val="00B87736"/>
    <w:rsid w:val="00B93197"/>
    <w:rsid w:val="00B9347F"/>
    <w:rsid w:val="00B9657B"/>
    <w:rsid w:val="00BA3CCA"/>
    <w:rsid w:val="00BA4A23"/>
    <w:rsid w:val="00BA6087"/>
    <w:rsid w:val="00BA7276"/>
    <w:rsid w:val="00BA7B6C"/>
    <w:rsid w:val="00BB1352"/>
    <w:rsid w:val="00BB384B"/>
    <w:rsid w:val="00BB3D03"/>
    <w:rsid w:val="00BC2048"/>
    <w:rsid w:val="00BC3636"/>
    <w:rsid w:val="00BC3D4F"/>
    <w:rsid w:val="00BC695D"/>
    <w:rsid w:val="00BC6E4D"/>
    <w:rsid w:val="00BD1DCB"/>
    <w:rsid w:val="00BD25ED"/>
    <w:rsid w:val="00BD2B0A"/>
    <w:rsid w:val="00BD3E7B"/>
    <w:rsid w:val="00BD40AA"/>
    <w:rsid w:val="00BD6B78"/>
    <w:rsid w:val="00BE0860"/>
    <w:rsid w:val="00BE111F"/>
    <w:rsid w:val="00BE1BB7"/>
    <w:rsid w:val="00BE2545"/>
    <w:rsid w:val="00BE4C95"/>
    <w:rsid w:val="00BF368B"/>
    <w:rsid w:val="00BF574C"/>
    <w:rsid w:val="00BF7156"/>
    <w:rsid w:val="00BF7748"/>
    <w:rsid w:val="00C00832"/>
    <w:rsid w:val="00C018C1"/>
    <w:rsid w:val="00C019FD"/>
    <w:rsid w:val="00C02C67"/>
    <w:rsid w:val="00C03953"/>
    <w:rsid w:val="00C073FD"/>
    <w:rsid w:val="00C077C3"/>
    <w:rsid w:val="00C123B6"/>
    <w:rsid w:val="00C1269D"/>
    <w:rsid w:val="00C13A8F"/>
    <w:rsid w:val="00C15AA7"/>
    <w:rsid w:val="00C214DD"/>
    <w:rsid w:val="00C220E7"/>
    <w:rsid w:val="00C22756"/>
    <w:rsid w:val="00C24CCF"/>
    <w:rsid w:val="00C25236"/>
    <w:rsid w:val="00C26249"/>
    <w:rsid w:val="00C26879"/>
    <w:rsid w:val="00C2736D"/>
    <w:rsid w:val="00C3000D"/>
    <w:rsid w:val="00C33198"/>
    <w:rsid w:val="00C33F31"/>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1AF0"/>
    <w:rsid w:val="00C646AC"/>
    <w:rsid w:val="00C64897"/>
    <w:rsid w:val="00C64AEB"/>
    <w:rsid w:val="00C65A29"/>
    <w:rsid w:val="00C675D6"/>
    <w:rsid w:val="00C67D90"/>
    <w:rsid w:val="00C67EA1"/>
    <w:rsid w:val="00C70357"/>
    <w:rsid w:val="00C70ADB"/>
    <w:rsid w:val="00C7160A"/>
    <w:rsid w:val="00C74CEE"/>
    <w:rsid w:val="00C77846"/>
    <w:rsid w:val="00C77D14"/>
    <w:rsid w:val="00C80B8D"/>
    <w:rsid w:val="00C8377A"/>
    <w:rsid w:val="00C878EE"/>
    <w:rsid w:val="00C9198D"/>
    <w:rsid w:val="00C92A7E"/>
    <w:rsid w:val="00C9338F"/>
    <w:rsid w:val="00C96580"/>
    <w:rsid w:val="00C96CA4"/>
    <w:rsid w:val="00C96CB7"/>
    <w:rsid w:val="00C977BA"/>
    <w:rsid w:val="00C97E22"/>
    <w:rsid w:val="00CA1888"/>
    <w:rsid w:val="00CA1CA3"/>
    <w:rsid w:val="00CA227A"/>
    <w:rsid w:val="00CA5233"/>
    <w:rsid w:val="00CA5F56"/>
    <w:rsid w:val="00CA7782"/>
    <w:rsid w:val="00CB5CF5"/>
    <w:rsid w:val="00CB6F71"/>
    <w:rsid w:val="00CC6060"/>
    <w:rsid w:val="00CD0E8F"/>
    <w:rsid w:val="00CD14DE"/>
    <w:rsid w:val="00CD250E"/>
    <w:rsid w:val="00CD2F09"/>
    <w:rsid w:val="00CD5F07"/>
    <w:rsid w:val="00CD67C5"/>
    <w:rsid w:val="00CE0D4E"/>
    <w:rsid w:val="00CE364C"/>
    <w:rsid w:val="00CE60F0"/>
    <w:rsid w:val="00CE6638"/>
    <w:rsid w:val="00CE7867"/>
    <w:rsid w:val="00CF3A06"/>
    <w:rsid w:val="00CF76A9"/>
    <w:rsid w:val="00D01798"/>
    <w:rsid w:val="00D03B52"/>
    <w:rsid w:val="00D06D87"/>
    <w:rsid w:val="00D06F8C"/>
    <w:rsid w:val="00D07C6F"/>
    <w:rsid w:val="00D1058B"/>
    <w:rsid w:val="00D133AB"/>
    <w:rsid w:val="00D1343C"/>
    <w:rsid w:val="00D139D5"/>
    <w:rsid w:val="00D15C1B"/>
    <w:rsid w:val="00D166A3"/>
    <w:rsid w:val="00D17A66"/>
    <w:rsid w:val="00D20184"/>
    <w:rsid w:val="00D20E68"/>
    <w:rsid w:val="00D245FE"/>
    <w:rsid w:val="00D2465E"/>
    <w:rsid w:val="00D2587A"/>
    <w:rsid w:val="00D27B1C"/>
    <w:rsid w:val="00D27F9B"/>
    <w:rsid w:val="00D33347"/>
    <w:rsid w:val="00D3353F"/>
    <w:rsid w:val="00D3427E"/>
    <w:rsid w:val="00D4009A"/>
    <w:rsid w:val="00D402BA"/>
    <w:rsid w:val="00D41AD1"/>
    <w:rsid w:val="00D43916"/>
    <w:rsid w:val="00D44143"/>
    <w:rsid w:val="00D44E9B"/>
    <w:rsid w:val="00D461AE"/>
    <w:rsid w:val="00D47282"/>
    <w:rsid w:val="00D612D3"/>
    <w:rsid w:val="00D62F97"/>
    <w:rsid w:val="00D64221"/>
    <w:rsid w:val="00D64A9C"/>
    <w:rsid w:val="00D65B08"/>
    <w:rsid w:val="00D704FF"/>
    <w:rsid w:val="00D70C6E"/>
    <w:rsid w:val="00D7138B"/>
    <w:rsid w:val="00D72693"/>
    <w:rsid w:val="00D73EC3"/>
    <w:rsid w:val="00D75048"/>
    <w:rsid w:val="00D75821"/>
    <w:rsid w:val="00D75CD9"/>
    <w:rsid w:val="00D773A0"/>
    <w:rsid w:val="00D80935"/>
    <w:rsid w:val="00D818FC"/>
    <w:rsid w:val="00D827F9"/>
    <w:rsid w:val="00D82EBB"/>
    <w:rsid w:val="00D83051"/>
    <w:rsid w:val="00D83DA0"/>
    <w:rsid w:val="00D851D9"/>
    <w:rsid w:val="00D85A4A"/>
    <w:rsid w:val="00D906DF"/>
    <w:rsid w:val="00D91A3D"/>
    <w:rsid w:val="00D9240A"/>
    <w:rsid w:val="00D95572"/>
    <w:rsid w:val="00D959FA"/>
    <w:rsid w:val="00DA101E"/>
    <w:rsid w:val="00DA430B"/>
    <w:rsid w:val="00DA4C2B"/>
    <w:rsid w:val="00DA5141"/>
    <w:rsid w:val="00DA5E66"/>
    <w:rsid w:val="00DA76DB"/>
    <w:rsid w:val="00DB0225"/>
    <w:rsid w:val="00DB022B"/>
    <w:rsid w:val="00DB0250"/>
    <w:rsid w:val="00DB5069"/>
    <w:rsid w:val="00DB57C9"/>
    <w:rsid w:val="00DB7672"/>
    <w:rsid w:val="00DB7B42"/>
    <w:rsid w:val="00DC08F9"/>
    <w:rsid w:val="00DC4BE6"/>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0C00"/>
    <w:rsid w:val="00E145E1"/>
    <w:rsid w:val="00E159C9"/>
    <w:rsid w:val="00E164D4"/>
    <w:rsid w:val="00E1707A"/>
    <w:rsid w:val="00E17D9C"/>
    <w:rsid w:val="00E2041F"/>
    <w:rsid w:val="00E21924"/>
    <w:rsid w:val="00E220E9"/>
    <w:rsid w:val="00E24D03"/>
    <w:rsid w:val="00E26440"/>
    <w:rsid w:val="00E30AF2"/>
    <w:rsid w:val="00E30C39"/>
    <w:rsid w:val="00E31338"/>
    <w:rsid w:val="00E32D1B"/>
    <w:rsid w:val="00E33C8C"/>
    <w:rsid w:val="00E34A47"/>
    <w:rsid w:val="00E35734"/>
    <w:rsid w:val="00E42E86"/>
    <w:rsid w:val="00E43FA0"/>
    <w:rsid w:val="00E473F7"/>
    <w:rsid w:val="00E51AE3"/>
    <w:rsid w:val="00E529E0"/>
    <w:rsid w:val="00E534FD"/>
    <w:rsid w:val="00E53DC7"/>
    <w:rsid w:val="00E56F18"/>
    <w:rsid w:val="00E602F6"/>
    <w:rsid w:val="00E6066B"/>
    <w:rsid w:val="00E62943"/>
    <w:rsid w:val="00E63649"/>
    <w:rsid w:val="00E64775"/>
    <w:rsid w:val="00E6500D"/>
    <w:rsid w:val="00E6682B"/>
    <w:rsid w:val="00E76CF1"/>
    <w:rsid w:val="00E77655"/>
    <w:rsid w:val="00E80BA9"/>
    <w:rsid w:val="00E80F17"/>
    <w:rsid w:val="00E8138A"/>
    <w:rsid w:val="00E82454"/>
    <w:rsid w:val="00E843B0"/>
    <w:rsid w:val="00E84914"/>
    <w:rsid w:val="00E84ADA"/>
    <w:rsid w:val="00E84F58"/>
    <w:rsid w:val="00E86191"/>
    <w:rsid w:val="00E87251"/>
    <w:rsid w:val="00E91647"/>
    <w:rsid w:val="00E917FC"/>
    <w:rsid w:val="00E93489"/>
    <w:rsid w:val="00E93FBB"/>
    <w:rsid w:val="00E94938"/>
    <w:rsid w:val="00E94F66"/>
    <w:rsid w:val="00E96378"/>
    <w:rsid w:val="00E97B37"/>
    <w:rsid w:val="00EA0157"/>
    <w:rsid w:val="00EA0C54"/>
    <w:rsid w:val="00EA2920"/>
    <w:rsid w:val="00EA3255"/>
    <w:rsid w:val="00EA344C"/>
    <w:rsid w:val="00EA518B"/>
    <w:rsid w:val="00EA548D"/>
    <w:rsid w:val="00EA5717"/>
    <w:rsid w:val="00EA6271"/>
    <w:rsid w:val="00EA666D"/>
    <w:rsid w:val="00EA6857"/>
    <w:rsid w:val="00EB38A7"/>
    <w:rsid w:val="00EB3DC1"/>
    <w:rsid w:val="00EB4FA8"/>
    <w:rsid w:val="00EC140F"/>
    <w:rsid w:val="00EC18BA"/>
    <w:rsid w:val="00EC309A"/>
    <w:rsid w:val="00EC36A5"/>
    <w:rsid w:val="00EC593E"/>
    <w:rsid w:val="00EC5BEB"/>
    <w:rsid w:val="00ED0423"/>
    <w:rsid w:val="00ED3A1F"/>
    <w:rsid w:val="00ED4BA4"/>
    <w:rsid w:val="00ED5D47"/>
    <w:rsid w:val="00ED6165"/>
    <w:rsid w:val="00EE00D4"/>
    <w:rsid w:val="00EE0B59"/>
    <w:rsid w:val="00EE23E3"/>
    <w:rsid w:val="00EE439E"/>
    <w:rsid w:val="00EE569D"/>
    <w:rsid w:val="00EF21AA"/>
    <w:rsid w:val="00EF49A8"/>
    <w:rsid w:val="00EF5A24"/>
    <w:rsid w:val="00EF6BD0"/>
    <w:rsid w:val="00F00E7D"/>
    <w:rsid w:val="00F02D35"/>
    <w:rsid w:val="00F05560"/>
    <w:rsid w:val="00F0759E"/>
    <w:rsid w:val="00F1054C"/>
    <w:rsid w:val="00F12AAE"/>
    <w:rsid w:val="00F12C27"/>
    <w:rsid w:val="00F13DE2"/>
    <w:rsid w:val="00F2096F"/>
    <w:rsid w:val="00F20995"/>
    <w:rsid w:val="00F21D8B"/>
    <w:rsid w:val="00F21ECE"/>
    <w:rsid w:val="00F22325"/>
    <w:rsid w:val="00F23EE1"/>
    <w:rsid w:val="00F26685"/>
    <w:rsid w:val="00F26DE0"/>
    <w:rsid w:val="00F272D6"/>
    <w:rsid w:val="00F31ADE"/>
    <w:rsid w:val="00F34429"/>
    <w:rsid w:val="00F34AC5"/>
    <w:rsid w:val="00F34ADF"/>
    <w:rsid w:val="00F3504D"/>
    <w:rsid w:val="00F35D1C"/>
    <w:rsid w:val="00F36682"/>
    <w:rsid w:val="00F409E3"/>
    <w:rsid w:val="00F40A49"/>
    <w:rsid w:val="00F415C9"/>
    <w:rsid w:val="00F45981"/>
    <w:rsid w:val="00F45F6C"/>
    <w:rsid w:val="00F46131"/>
    <w:rsid w:val="00F513CF"/>
    <w:rsid w:val="00F51F79"/>
    <w:rsid w:val="00F5484F"/>
    <w:rsid w:val="00F54951"/>
    <w:rsid w:val="00F57E6F"/>
    <w:rsid w:val="00F60362"/>
    <w:rsid w:val="00F615B8"/>
    <w:rsid w:val="00F632E1"/>
    <w:rsid w:val="00F6340E"/>
    <w:rsid w:val="00F63B87"/>
    <w:rsid w:val="00F649E8"/>
    <w:rsid w:val="00F64FCF"/>
    <w:rsid w:val="00F66555"/>
    <w:rsid w:val="00F66AAE"/>
    <w:rsid w:val="00F66B03"/>
    <w:rsid w:val="00F66EF8"/>
    <w:rsid w:val="00F670D9"/>
    <w:rsid w:val="00F702D3"/>
    <w:rsid w:val="00F729D3"/>
    <w:rsid w:val="00F73ABC"/>
    <w:rsid w:val="00F7593A"/>
    <w:rsid w:val="00F75981"/>
    <w:rsid w:val="00F77E78"/>
    <w:rsid w:val="00F80976"/>
    <w:rsid w:val="00F81FEA"/>
    <w:rsid w:val="00F83199"/>
    <w:rsid w:val="00F87660"/>
    <w:rsid w:val="00F91B6B"/>
    <w:rsid w:val="00F91CFE"/>
    <w:rsid w:val="00F92F91"/>
    <w:rsid w:val="00F94EEF"/>
    <w:rsid w:val="00F95A8D"/>
    <w:rsid w:val="00F95CFA"/>
    <w:rsid w:val="00F97145"/>
    <w:rsid w:val="00F97862"/>
    <w:rsid w:val="00FA0D02"/>
    <w:rsid w:val="00FA12FD"/>
    <w:rsid w:val="00FA2B42"/>
    <w:rsid w:val="00FA52FC"/>
    <w:rsid w:val="00FB1D5B"/>
    <w:rsid w:val="00FB1F95"/>
    <w:rsid w:val="00FB2FF9"/>
    <w:rsid w:val="00FB60A3"/>
    <w:rsid w:val="00FB6BB0"/>
    <w:rsid w:val="00FC0920"/>
    <w:rsid w:val="00FC12A6"/>
    <w:rsid w:val="00FC1BE4"/>
    <w:rsid w:val="00FC1D1B"/>
    <w:rsid w:val="00FC3255"/>
    <w:rsid w:val="00FC459C"/>
    <w:rsid w:val="00FC4A3C"/>
    <w:rsid w:val="00FC4E02"/>
    <w:rsid w:val="00FC7F0B"/>
    <w:rsid w:val="00FD4419"/>
    <w:rsid w:val="00FD4D55"/>
    <w:rsid w:val="00FD65C1"/>
    <w:rsid w:val="00FD7027"/>
    <w:rsid w:val="00FD79DE"/>
    <w:rsid w:val="00FE0A67"/>
    <w:rsid w:val="00FE1740"/>
    <w:rsid w:val="00FE3A84"/>
    <w:rsid w:val="00FE3F3E"/>
    <w:rsid w:val="00FE4512"/>
    <w:rsid w:val="00FE4A42"/>
    <w:rsid w:val="00FE5E13"/>
    <w:rsid w:val="00FE64E6"/>
    <w:rsid w:val="00FE705A"/>
    <w:rsid w:val="00FE7F3C"/>
    <w:rsid w:val="00FF058B"/>
    <w:rsid w:val="00FF347E"/>
    <w:rsid w:val="00FF3A7A"/>
    <w:rsid w:val="00FF62E3"/>
    <w:rsid w:val="00FF7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AE57C1B-4C51-4379-8DA8-163CCE6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439"/>
    <w:pPr>
      <w:spacing w:after="320" w:line="320" w:lineRule="exact"/>
    </w:pPr>
    <w:rPr>
      <w:sz w:val="24"/>
      <w:lang w:val="en-GB"/>
    </w:rPr>
  </w:style>
  <w:style w:type="paragraph" w:styleId="berschrift1">
    <w:name w:val="heading 1"/>
    <w:basedOn w:val="Standard"/>
    <w:next w:val="berschrift2"/>
    <w:autoRedefine/>
    <w:locked/>
    <w:rsid w:val="002F6C09"/>
    <w:pPr>
      <w:keepNext/>
      <w:spacing w:before="240" w:after="240" w:line="440" w:lineRule="exact"/>
      <w:outlineLvl w:val="0"/>
    </w:pPr>
    <w:rPr>
      <w:rFonts w:ascii="Daimler CS Demi" w:hAnsi="Daimler CS Demi"/>
      <w:kern w:val="28"/>
      <w:sz w:val="36"/>
    </w:rPr>
  </w:style>
  <w:style w:type="paragraph" w:styleId="berschrift2">
    <w:name w:val="heading 2"/>
    <w:basedOn w:val="Standard"/>
    <w:next w:val="Standard"/>
    <w:autoRedefine/>
    <w:locked/>
    <w:rsid w:val="00BA4A23"/>
    <w:pPr>
      <w:keepNext/>
      <w:numPr>
        <w:numId w:val="20"/>
      </w:numPr>
      <w:spacing w:before="240" w:after="60" w:line="340" w:lineRule="exact"/>
      <w:outlineLvl w:val="1"/>
    </w:pPr>
    <w:rPr>
      <w:rFonts w:ascii="Daimler CS Demi" w:hAnsi="Daimler CS Demi"/>
    </w:rPr>
  </w:style>
  <w:style w:type="paragraph" w:styleId="berschrift3">
    <w:name w:val="heading 3"/>
    <w:basedOn w:val="Standard"/>
    <w:next w:val="Standard"/>
    <w:autoRedefine/>
    <w:locked/>
    <w:rsid w:val="001336BD"/>
    <w:pPr>
      <w:keepNext/>
      <w:spacing w:before="240" w:after="60"/>
      <w:outlineLvl w:val="2"/>
    </w:pPr>
    <w:rPr>
      <w:rFonts w:cs="Arial"/>
      <w:b/>
      <w:bCs/>
      <w:szCs w:val="26"/>
    </w:rPr>
  </w:style>
  <w:style w:type="paragraph" w:styleId="berschrift4">
    <w:name w:val="heading 4"/>
    <w:basedOn w:val="Standard"/>
    <w:next w:val="Standard"/>
    <w:locked/>
    <w:rsid w:val="001336BD"/>
    <w:pPr>
      <w:keepNext/>
      <w:spacing w:before="240" w:after="60"/>
      <w:outlineLvl w:val="3"/>
    </w:pPr>
    <w:rPr>
      <w:b/>
      <w:bCs/>
      <w:sz w:val="28"/>
      <w:szCs w:val="28"/>
    </w:rPr>
  </w:style>
  <w:style w:type="paragraph" w:styleId="berschrift5">
    <w:name w:val="heading 5"/>
    <w:basedOn w:val="Standard"/>
    <w:next w:val="Standard"/>
    <w:autoRedefine/>
    <w:locked/>
    <w:rsid w:val="00886D89"/>
    <w:pPr>
      <w:spacing w:before="240" w:after="60"/>
      <w:outlineLvl w:val="4"/>
    </w:pPr>
    <w:rPr>
      <w:b/>
      <w:bCs/>
      <w:i/>
      <w:iCs/>
      <w:szCs w:val="26"/>
    </w:rPr>
  </w:style>
  <w:style w:type="paragraph" w:styleId="berschrift6">
    <w:name w:val="heading 6"/>
    <w:basedOn w:val="Standard"/>
    <w:next w:val="Standard"/>
    <w:locked/>
    <w:rsid w:val="001336BD"/>
    <w:pPr>
      <w:spacing w:before="240" w:after="60"/>
      <w:outlineLvl w:val="5"/>
    </w:pPr>
    <w:rPr>
      <w:b/>
      <w:bCs/>
      <w:sz w:val="22"/>
      <w:szCs w:val="22"/>
    </w:rPr>
  </w:style>
  <w:style w:type="paragraph" w:styleId="berschrift7">
    <w:name w:val="heading 7"/>
    <w:basedOn w:val="Standard"/>
    <w:next w:val="Standard"/>
    <w:locked/>
    <w:rsid w:val="001336BD"/>
    <w:pPr>
      <w:spacing w:before="240" w:after="60"/>
      <w:outlineLvl w:val="6"/>
    </w:pPr>
    <w:rPr>
      <w:szCs w:val="24"/>
    </w:rPr>
  </w:style>
  <w:style w:type="paragraph" w:styleId="berschrift8">
    <w:name w:val="heading 8"/>
    <w:basedOn w:val="Standard"/>
    <w:next w:val="Standard"/>
    <w:locked/>
    <w:rsid w:val="001336BD"/>
    <w:pPr>
      <w:spacing w:before="240" w:after="60"/>
      <w:outlineLvl w:val="7"/>
    </w:pPr>
    <w:rPr>
      <w:i/>
      <w:iCs/>
      <w:szCs w:val="24"/>
    </w:rPr>
  </w:style>
  <w:style w:type="paragraph" w:styleId="berschrift9">
    <w:name w:val="heading 9"/>
    <w:basedOn w:val="Standard"/>
    <w:next w:val="Standard"/>
    <w:locked/>
    <w:rsid w:val="001336B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autoRedefine/>
    <w:rsid w:val="00D44143"/>
    <w:pPr>
      <w:spacing w:after="320" w:line="320" w:lineRule="exact"/>
      <w:contextualSpacing/>
    </w:pPr>
    <w:rPr>
      <w:rFonts w:ascii="Daimler CS Demi" w:hAnsi="Daimler CS Demi"/>
      <w:sz w:val="24"/>
    </w:rPr>
  </w:style>
  <w:style w:type="paragraph" w:customStyle="1" w:styleId="06Footer">
    <w:name w:val="0.6 Footer"/>
    <w:basedOn w:val="Standard"/>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Standard"/>
    <w:autoRedefine/>
    <w:rsid w:val="002F6C09"/>
    <w:pPr>
      <w:framePr w:wrap="around" w:vAnchor="page" w:hAnchor="page" w:x="1362" w:y="2184" w:anchorLock="1"/>
      <w:widowControl w:val="0"/>
      <w:spacing w:after="0" w:line="240" w:lineRule="auto"/>
    </w:pPr>
    <w:rPr>
      <w:rFonts w:ascii="Daimler CS Demi" w:hAnsi="Daimler CS Demi"/>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uiPriority w:val="99"/>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uousText">
    <w:name w:val="2.0 Continuous Text"/>
    <w:basedOn w:val="Standard"/>
    <w:autoRedefine/>
    <w:qFormat/>
    <w:rsid w:val="005C47EA"/>
    <w:pPr>
      <w:contextualSpacing/>
    </w:pPr>
    <w:rPr>
      <w:rFonts w:asciiTheme="minorHAnsi" w:hAnsiTheme="minorHAnsi"/>
    </w:rPr>
  </w:style>
  <w:style w:type="paragraph" w:customStyle="1" w:styleId="05PageNumber">
    <w:name w:val="0.5 Page Number"/>
    <w:basedOn w:val="Standard"/>
    <w:autoRedefine/>
    <w:qFormat/>
    <w:rsid w:val="00AF377D"/>
    <w:pPr>
      <w:framePr w:w="2325" w:h="289" w:wrap="around" w:vAnchor="page" w:hAnchor="page" w:x="9493" w:y="44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Absatz-Standardschriftart"/>
    <w:link w:val="06Footer"/>
    <w:rsid w:val="004F1317"/>
    <w:rPr>
      <w:rFonts w:ascii="Daimler CS" w:eastAsiaTheme="minorHAnsi" w:hAnsi="Daimler CS" w:cstheme="minorBidi"/>
      <w:sz w:val="15"/>
      <w:szCs w:val="22"/>
      <w:lang w:val="en-US" w:eastAsia="en-US"/>
    </w:rPr>
  </w:style>
  <w:style w:type="character" w:styleId="Platzhaltertext">
    <w:name w:val="Placeholder Text"/>
    <w:basedOn w:val="Absatz-Standardschriftart"/>
    <w:uiPriority w:val="99"/>
    <w:semiHidden/>
    <w:rsid w:val="00C878EE"/>
    <w:rPr>
      <w:color w:val="808080"/>
    </w:rPr>
  </w:style>
  <w:style w:type="paragraph" w:customStyle="1" w:styleId="02Date">
    <w:name w:val="0.2 Date"/>
    <w:basedOn w:val="01PressInformation"/>
    <w:autoRedefine/>
    <w:qFormat/>
    <w:rsid w:val="002F6C09"/>
    <w:pPr>
      <w:framePr w:wrap="around" w:y="2723"/>
    </w:pPr>
    <w:rPr>
      <w:rFonts w:asciiTheme="minorHAnsi" w:hAnsiTheme="minorHAnsi"/>
      <w:sz w:val="24"/>
    </w:rPr>
  </w:style>
  <w:style w:type="paragraph" w:customStyle="1" w:styleId="04BlockingPeriod">
    <w:name w:val="0.4 Blocking Period"/>
    <w:basedOn w:val="Standard"/>
    <w:autoRedefine/>
    <w:qFormat/>
    <w:rsid w:val="00886D89"/>
    <w:pPr>
      <w:spacing w:before="100" w:after="0" w:line="240" w:lineRule="auto"/>
    </w:pPr>
    <w:rPr>
      <w:b/>
      <w:color w:val="FF0000"/>
      <w:sz w:val="36"/>
    </w:rPr>
  </w:style>
  <w:style w:type="character" w:styleId="Fett">
    <w:name w:val="Strong"/>
    <w:basedOn w:val="Absatz-Standardschriftart"/>
    <w:uiPriority w:val="22"/>
    <w:qFormat/>
    <w:rsid w:val="00D44143"/>
    <w:rPr>
      <w:rFonts w:ascii="Daimler CS Demi" w:hAnsi="Daimler CS Demi"/>
      <w:b w:val="0"/>
      <w:bCs/>
    </w:rPr>
  </w:style>
  <w:style w:type="table" w:customStyle="1" w:styleId="DAIMLERBasisTabelle1">
    <w:name w:val="DAIMLER // Basis Tabelle1"/>
    <w:basedOn w:val="NormaleTabel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UnresolvedMention">
    <w:name w:val="Unresolved Mention"/>
    <w:basedOn w:val="Absatz-Standardschriftart"/>
    <w:uiPriority w:val="99"/>
    <w:semiHidden/>
    <w:unhideWhenUsed/>
    <w:rsid w:val="00D44143"/>
    <w:rPr>
      <w:color w:val="605E5C"/>
      <w:shd w:val="clear" w:color="auto" w:fill="E1DFDD"/>
    </w:rPr>
  </w:style>
  <w:style w:type="paragraph" w:styleId="Listenabsatz">
    <w:name w:val="List Paragraph"/>
    <w:basedOn w:val="Aufzhlungszeichen"/>
    <w:uiPriority w:val="34"/>
    <w:qFormat/>
    <w:rsid w:val="00277784"/>
    <w:pPr>
      <w:ind w:left="720"/>
      <w:contextualSpacing/>
    </w:pPr>
    <w:rPr>
      <w:rFonts w:ascii="Daimler CS Demi" w:hAnsi="Daimler CS Demi"/>
    </w:rPr>
  </w:style>
  <w:style w:type="paragraph" w:styleId="berarbeitung">
    <w:name w:val="Revision"/>
    <w:hidden/>
    <w:uiPriority w:val="99"/>
    <w:semiHidden/>
    <w:rsid w:val="00201FC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270698432">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618638841">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just@daiml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daimler.com/marsMediaSite/en/instance/ko.xhtml?oid=51547195&amp;ls=L2RlL2luc3RhbmNlL2tvLnhodG1sP29pZD05MjY2MzYxJnJlbElkPTYwODI5JmZyb21PaWQ9OTI2NjM2MSZyZXN1bHRJbmZvVHlwZUlkPTQwNjI2JnZpZXdUeXBlPXRodW1icyZzb3J0RGVmaW5pdGlvbj1QVUJMSVNIRURfQVQtMiZ0aHVtYlNjYWxlSW5kZXg9MSZyb3dDb3VudHNJbmRleD01JmZyb21JbmZvVHlwZUlkPTQwNjI4&amp;rs=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mler.com/q3-2021/en" TargetMode="External"/><Relationship Id="rId5" Type="http://schemas.openxmlformats.org/officeDocument/2006/relationships/webSettings" Target="webSettings.xml"/><Relationship Id="rId15" Type="http://schemas.openxmlformats.org/officeDocument/2006/relationships/hyperlink" Target="mailto:matthias.krust@daimler.com%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ndrik.sackmann@daiml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EE73-3F17-4BA8-897D-19B15C21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14421</Characters>
  <Application>Microsoft Office Word</Application>
  <DocSecurity>0</DocSecurity>
  <PresentationFormat/>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Saritas, Oezguer (096)</dc:creator>
  <cp:lastModifiedBy>Krust, Matthias (096)</cp:lastModifiedBy>
  <cp:revision>2</cp:revision>
  <cp:lastPrinted>2021-10-28T13:10:00Z</cp:lastPrinted>
  <dcterms:created xsi:type="dcterms:W3CDTF">2021-10-29T04:37:00Z</dcterms:created>
  <dcterms:modified xsi:type="dcterms:W3CDTF">2021-10-29T04:37:00Z</dcterms:modified>
</cp:coreProperties>
</file>