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28135E" w14:paraId="2DE38EB7" w14:textId="77777777" w:rsidTr="00B03193">
        <w:trPr>
          <w:trHeight w:val="561"/>
        </w:trPr>
        <w:tc>
          <w:tcPr>
            <w:tcW w:w="7195" w:type="dxa"/>
            <w:vMerge w:val="restart"/>
            <w:tcMar>
              <w:left w:w="0" w:type="dxa"/>
              <w:right w:w="0" w:type="dxa"/>
            </w:tcMar>
          </w:tcPr>
          <w:p w14:paraId="3E3D0056" w14:textId="6BE49D25" w:rsidR="00317376" w:rsidRPr="0028135E" w:rsidRDefault="00317376" w:rsidP="002432DF">
            <w:pPr>
              <w:pStyle w:val="D03Presse-Information"/>
              <w:framePr w:hSpace="0" w:wrap="auto" w:vAnchor="margin" w:hAnchor="text" w:yAlign="inline"/>
            </w:pPr>
          </w:p>
        </w:tc>
        <w:tc>
          <w:tcPr>
            <w:tcW w:w="2710" w:type="dxa"/>
            <w:tcMar>
              <w:left w:w="0" w:type="dxa"/>
              <w:right w:w="0" w:type="dxa"/>
            </w:tcMar>
            <w:vAlign w:val="bottom"/>
          </w:tcPr>
          <w:p w14:paraId="4542C745" w14:textId="77777777" w:rsidR="004C5B6A" w:rsidRPr="0028135E" w:rsidRDefault="004C5B6A" w:rsidP="00B03193">
            <w:pPr>
              <w:pStyle w:val="D02Firmierung"/>
              <w:framePr w:wrap="auto"/>
            </w:pPr>
          </w:p>
        </w:tc>
      </w:tr>
      <w:tr w:rsidR="00317376" w:rsidRPr="00E922FA" w14:paraId="30768A07" w14:textId="77777777" w:rsidTr="00B03193">
        <w:trPr>
          <w:trHeight w:val="374"/>
        </w:trPr>
        <w:tc>
          <w:tcPr>
            <w:tcW w:w="7195" w:type="dxa"/>
            <w:vMerge/>
            <w:tcMar>
              <w:left w:w="0" w:type="dxa"/>
              <w:right w:w="0" w:type="dxa"/>
            </w:tcMar>
          </w:tcPr>
          <w:p w14:paraId="0DE6C47F" w14:textId="77777777" w:rsidR="00317376" w:rsidRPr="0028135E" w:rsidRDefault="00317376" w:rsidP="00B03193">
            <w:pPr>
              <w:pStyle w:val="D03Presse-Information"/>
              <w:framePr w:hSpace="0" w:wrap="auto" w:vAnchor="margin" w:hAnchor="text" w:yAlign="inline"/>
            </w:pPr>
          </w:p>
        </w:tc>
        <w:tc>
          <w:tcPr>
            <w:tcW w:w="2710" w:type="dxa"/>
            <w:tcMar>
              <w:left w:w="0" w:type="dxa"/>
              <w:right w:w="0" w:type="dxa"/>
            </w:tcMar>
            <w:vAlign w:val="bottom"/>
          </w:tcPr>
          <w:p w14:paraId="690CF096" w14:textId="22FAD639" w:rsidR="00317376" w:rsidRPr="00E922FA" w:rsidRDefault="00D522EA" w:rsidP="00B03193">
            <w:pPr>
              <w:pStyle w:val="D03Presse-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stampa</w:t>
            </w:r>
            <w:r>
              <w:rPr>
                <w:szCs w:val="21"/>
              </w:rPr>
              <w:fldChar w:fldCharType="end"/>
            </w:r>
            <w:bookmarkEnd w:id="0"/>
          </w:p>
        </w:tc>
      </w:tr>
      <w:tr w:rsidR="00317376" w:rsidRPr="00E922FA" w14:paraId="689708AB" w14:textId="77777777" w:rsidTr="00B03193">
        <w:trPr>
          <w:trHeight w:val="958"/>
        </w:trPr>
        <w:tc>
          <w:tcPr>
            <w:tcW w:w="7195" w:type="dxa"/>
            <w:vMerge/>
            <w:tcMar>
              <w:left w:w="0" w:type="dxa"/>
              <w:right w:w="0" w:type="dxa"/>
            </w:tcMar>
          </w:tcPr>
          <w:p w14:paraId="4E99F8B9" w14:textId="77777777" w:rsidR="00317376" w:rsidRPr="00E922FA" w:rsidRDefault="00317376" w:rsidP="00B03193">
            <w:pPr>
              <w:pStyle w:val="D03Presse-Information"/>
              <w:framePr w:hSpace="0" w:wrap="auto" w:vAnchor="margin" w:hAnchor="text" w:yAlign="inline"/>
            </w:pPr>
          </w:p>
        </w:tc>
        <w:tc>
          <w:tcPr>
            <w:tcW w:w="2710" w:type="dxa"/>
            <w:tcMar>
              <w:left w:w="0" w:type="dxa"/>
              <w:right w:w="0" w:type="dxa"/>
            </w:tcMar>
          </w:tcPr>
          <w:p w14:paraId="03E7A44E" w14:textId="06DE41F8" w:rsidR="00317376" w:rsidRPr="00E922FA" w:rsidRDefault="0009203A" w:rsidP="00B03193">
            <w:pPr>
              <w:pStyle w:val="D04Datum"/>
              <w:framePr w:hSpace="0" w:wrap="auto" w:vAnchor="margin" w:hAnchor="text" w:yAlign="inline"/>
            </w:pPr>
            <w:r>
              <w:t>10 febbraio 2026</w:t>
            </w:r>
          </w:p>
        </w:tc>
      </w:tr>
    </w:tbl>
    <w:p w14:paraId="05347B24" w14:textId="77777777" w:rsidR="00A039F0" w:rsidRPr="00E922FA" w:rsidRDefault="00A039F0" w:rsidP="00081305">
      <w:pPr>
        <w:pStyle w:val="D04Datum"/>
        <w:framePr w:wrap="around"/>
        <w:sectPr w:rsidR="00A039F0" w:rsidRPr="00E922FA" w:rsidSect="00640797">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319A7678" w14:textId="2443A093" w:rsidR="00F006D7" w:rsidRDefault="00DB475D" w:rsidP="00F006D7">
      <w:pPr>
        <w:spacing w:after="160" w:line="259" w:lineRule="auto"/>
        <w:rPr>
          <w:rFonts w:ascii="MB Corpo A Title Cond Office" w:hAnsi="MB Corpo A Title Cond Office"/>
          <w:sz w:val="32"/>
          <w:lang w:val="it-IT"/>
        </w:rPr>
      </w:pPr>
      <w:r w:rsidRPr="00F006D7">
        <w:rPr>
          <w:rFonts w:ascii="MB Corpo A Title Cond Office" w:hAnsi="MB Corpo A Title Cond Office"/>
          <w:sz w:val="32"/>
          <w:lang w:val="it-IT"/>
        </w:rPr>
        <w:t>La nuova Mercedes-AMG GLC 53 4M</w:t>
      </w:r>
      <w:r w:rsidR="000E50F7">
        <w:rPr>
          <w:rFonts w:ascii="MB Corpo A Title Cond Office" w:hAnsi="MB Corpo A Title Cond Office"/>
          <w:sz w:val="32"/>
          <w:lang w:val="it-IT"/>
        </w:rPr>
        <w:t>A</w:t>
      </w:r>
      <w:r w:rsidRPr="00F006D7">
        <w:rPr>
          <w:rFonts w:ascii="MB Corpo A Title Cond Office" w:hAnsi="MB Corpo A Title Cond Office"/>
          <w:sz w:val="32"/>
          <w:lang w:val="it-IT"/>
        </w:rPr>
        <w:t xml:space="preserve">TIC+: </w:t>
      </w:r>
      <w:r w:rsidR="00F006D7" w:rsidRPr="00F006D7">
        <w:rPr>
          <w:rFonts w:ascii="MB Corpo A Title Cond Office" w:hAnsi="MB Corpo A Title Cond Office"/>
          <w:sz w:val="32"/>
          <w:lang w:val="it-IT"/>
        </w:rPr>
        <w:t>sei cilindri ad alto regime per un’esperienza di guida ancora più emozionante.</w:t>
      </w:r>
    </w:p>
    <w:p w14:paraId="0247F03B" w14:textId="798C4099" w:rsidR="000A2DD9" w:rsidRPr="00E42201" w:rsidRDefault="000A2DD9" w:rsidP="00E42201">
      <w:pPr>
        <w:pStyle w:val="02Flietextbold"/>
        <w:numPr>
          <w:ilvl w:val="0"/>
          <w:numId w:val="38"/>
        </w:numPr>
        <w:rPr>
          <w:lang w:val="it-IT"/>
        </w:rPr>
      </w:pPr>
      <w:r w:rsidRPr="00E42201">
        <w:rPr>
          <w:lang w:val="it-IT"/>
        </w:rPr>
        <w:t>Motore sei cilindri in linea da 3,0 litri ulteriormente evoluto, con una risposta ancora più rapida e un carattere ad alto regime.</w:t>
      </w:r>
    </w:p>
    <w:p w14:paraId="03E72A0F" w14:textId="72284461" w:rsidR="00F006D7" w:rsidRPr="00F006D7" w:rsidRDefault="00F006D7" w:rsidP="00F006D7">
      <w:pPr>
        <w:pStyle w:val="02Flietextbold"/>
        <w:numPr>
          <w:ilvl w:val="0"/>
          <w:numId w:val="38"/>
        </w:numPr>
        <w:rPr>
          <w:lang w:val="it-IT"/>
        </w:rPr>
      </w:pPr>
      <w:r w:rsidRPr="00F006D7">
        <w:rPr>
          <w:lang w:val="it-IT"/>
        </w:rPr>
        <w:t>Sound potente e avvolgente, con funzione di overboost della coppia per un’esperienza di guida particolarmente sportiva</w:t>
      </w:r>
    </w:p>
    <w:p w14:paraId="56452F01" w14:textId="0DD442B0" w:rsidR="00F006D7" w:rsidRPr="00F006D7" w:rsidRDefault="00F006D7" w:rsidP="00F006D7">
      <w:pPr>
        <w:pStyle w:val="02Flietextbold"/>
        <w:numPr>
          <w:ilvl w:val="0"/>
          <w:numId w:val="38"/>
        </w:numPr>
        <w:rPr>
          <w:lang w:val="it-IT"/>
        </w:rPr>
      </w:pPr>
      <w:r w:rsidRPr="00F006D7">
        <w:rPr>
          <w:lang w:val="it-IT"/>
        </w:rPr>
        <w:t>Trazione integrale AMG Performance 4MATIC+ completamente variabile, con differenziale posteriore autobloccante a controllo elettronico</w:t>
      </w:r>
    </w:p>
    <w:p w14:paraId="78A93356" w14:textId="7661083C" w:rsidR="00AA4F34" w:rsidRPr="00F006D7" w:rsidRDefault="00F006D7" w:rsidP="00F006D7">
      <w:pPr>
        <w:pStyle w:val="02Flietextbold"/>
        <w:numPr>
          <w:ilvl w:val="0"/>
          <w:numId w:val="38"/>
        </w:numPr>
        <w:rPr>
          <w:lang w:val="it-IT"/>
        </w:rPr>
      </w:pPr>
      <w:r w:rsidRPr="00F006D7">
        <w:rPr>
          <w:lang w:val="it-IT"/>
        </w:rPr>
        <w:t>Pacchetto esclusivo “Golden Accents”, disponibile per il primo anno</w:t>
      </w:r>
    </w:p>
    <w:p w14:paraId="3C32812B" w14:textId="77777777" w:rsidR="00E71B13" w:rsidRPr="00F006D7" w:rsidRDefault="00E71B13" w:rsidP="00E71B13">
      <w:pPr>
        <w:pStyle w:val="02Flietextbold"/>
        <w:rPr>
          <w:rFonts w:eastAsiaTheme="majorEastAsia" w:cstheme="majorBidi"/>
          <w:szCs w:val="24"/>
          <w:lang w:val="it-IT"/>
        </w:rPr>
      </w:pPr>
    </w:p>
    <w:p w14:paraId="6280C378" w14:textId="24134B27" w:rsidR="00F006D7" w:rsidRPr="00F006D7" w:rsidRDefault="00F006D7" w:rsidP="00F006D7">
      <w:pPr>
        <w:spacing w:line="259" w:lineRule="auto"/>
        <w:rPr>
          <w:lang w:val="it-IT"/>
        </w:rPr>
      </w:pPr>
      <w:r w:rsidRPr="00F006D7">
        <w:rPr>
          <w:lang w:val="it-IT"/>
        </w:rPr>
        <w:t>Affalterbach. Piacere di guida sportivo, un emozionante sound del sei cilindri e una trazione integrale completamente variabile con il dinamic Drift Mode: la nuova Mercedes‑AMG GLC 53 4MATIC+ (consumo energetico combinato: 9,9–9,2 l/100 km | emissioni di CO₂ combinate: 225–209 g/km | classe CO₂: G) promette un’esperienza di guida tipicamente AMG, con ancora più divertimento tra le curve</w:t>
      </w:r>
      <w:r>
        <w:rPr>
          <w:lang w:val="it-IT"/>
        </w:rPr>
        <w:t>.</w:t>
      </w:r>
    </w:p>
    <w:p w14:paraId="00D7BD5F" w14:textId="1A18250C" w:rsidR="00F006D7" w:rsidRPr="00F006D7" w:rsidRDefault="00F006D7" w:rsidP="00F006D7">
      <w:pPr>
        <w:spacing w:line="259" w:lineRule="auto"/>
        <w:rPr>
          <w:lang w:val="it-IT"/>
        </w:rPr>
      </w:pPr>
      <w:r>
        <w:rPr>
          <w:lang w:val="it-IT"/>
        </w:rPr>
        <w:t>I</w:t>
      </w:r>
      <w:r w:rsidRPr="00F006D7">
        <w:rPr>
          <w:lang w:val="it-IT"/>
        </w:rPr>
        <w:t>l cuore del nuovo modello è il motore sei cilindri in linea da 3,0 litri, dotato di doppia sovralimentazione tramite turbocompressore a gas di scarico e compressore elettrico ausiliario. L’unità eroga 330 kW (449 CV) e sviluppa una coppia massima di ben 600 Nm (con overboost 640 Nm per 10 secondi a 5.200 giri/min).</w:t>
      </w:r>
    </w:p>
    <w:p w14:paraId="6F88A0A1" w14:textId="77777777" w:rsidR="00F006D7" w:rsidRDefault="00F006D7" w:rsidP="00F006D7">
      <w:pPr>
        <w:spacing w:line="259" w:lineRule="auto"/>
        <w:rPr>
          <w:lang w:val="it-IT"/>
        </w:rPr>
      </w:pPr>
      <w:r w:rsidRPr="00F006D7">
        <w:rPr>
          <w:lang w:val="it-IT"/>
        </w:rPr>
        <w:t>Il performante sei cilindri è stato profondamente riprogettato e convince con una risposta ancora più pronta e una marcata propensione a salire di giri.</w:t>
      </w:r>
    </w:p>
    <w:p w14:paraId="02078150" w14:textId="77777777" w:rsidR="00F006D7" w:rsidRPr="00F006D7" w:rsidRDefault="00F006D7" w:rsidP="00F006D7">
      <w:pPr>
        <w:spacing w:line="259" w:lineRule="auto"/>
        <w:rPr>
          <w:lang w:val="it-IT"/>
        </w:rPr>
      </w:pPr>
    </w:p>
    <w:p w14:paraId="00FA94E2" w14:textId="1F9ED03C" w:rsidR="008F1647" w:rsidRDefault="00F006D7" w:rsidP="00F006D7">
      <w:pPr>
        <w:rPr>
          <w:color w:val="000000"/>
          <w:lang w:val="it-IT"/>
        </w:rPr>
      </w:pPr>
      <w:r w:rsidRPr="00F006D7">
        <w:rPr>
          <w:color w:val="000000"/>
          <w:lang w:val="it-IT"/>
        </w:rPr>
        <w:t>Il motore sei cilindri aggiornato è abbinato alla trasmissione AMG SPEEDSHIFT TCT 9G e al sistema di trazione integrale AMG Performance 4MATIC+ completamente variabile. Il veicolo dispone inoltre di un differenziale posteriore a slittamento limitato, gestito elettronicamente, con modalità Drift, introdotta per la prima volta su un SUV AMG. Questa funzione consente ai conducenti esperti di sfruttare appieno le possibilità dinamiche del veicolo su piste chiuse.</w:t>
      </w:r>
    </w:p>
    <w:p w14:paraId="5754D00E" w14:textId="77777777" w:rsidR="00F006D7" w:rsidRPr="00F006D7" w:rsidRDefault="00F006D7" w:rsidP="00F006D7">
      <w:pPr>
        <w:rPr>
          <w:lang w:val="it-IT"/>
        </w:rPr>
      </w:pPr>
    </w:p>
    <w:p w14:paraId="12337442" w14:textId="73F310CE" w:rsidR="00F8567B" w:rsidRPr="00F006D7" w:rsidRDefault="00F8567B" w:rsidP="00F8567B">
      <w:pPr>
        <w:shd w:val="clear" w:color="auto" w:fill="E6E6E6" w:themeFill="accent2"/>
        <w:spacing w:line="259" w:lineRule="auto"/>
        <w:rPr>
          <w:lang w:val="it-IT"/>
        </w:rPr>
      </w:pPr>
      <w:r w:rsidRPr="00F006D7">
        <w:rPr>
          <w:lang w:val="it-IT"/>
        </w:rPr>
        <w:t xml:space="preserve">SUV Mercedes-AMG GLC 53 4MATIC+ </w:t>
      </w:r>
      <w:r w:rsidRPr="00F006D7">
        <w:rPr>
          <w:sz w:val="22"/>
          <w:szCs w:val="24"/>
          <w:lang w:val="it-IT"/>
        </w:rPr>
        <w:t>|</w:t>
      </w:r>
      <w:r w:rsidRPr="00F006D7">
        <w:rPr>
          <w:lang w:val="it-IT"/>
        </w:rPr>
        <w:t xml:space="preserve"> consumo combinato di carburante: 9,9-9,4 l/100 km | emissioni combinate di CO2: 225-214 g/km | Classe CO2: G</w:t>
      </w:r>
      <w:r w:rsidRPr="008C1D11">
        <w:rPr>
          <w:rStyle w:val="Rimandonotaapidipagina"/>
        </w:rPr>
        <w:footnoteReference w:id="1"/>
      </w:r>
    </w:p>
    <w:p w14:paraId="538EAC37" w14:textId="6BBE8BFD" w:rsidR="00F006D7" w:rsidRPr="00F006D7" w:rsidRDefault="00F8567B" w:rsidP="00F006D7">
      <w:pPr>
        <w:shd w:val="clear" w:color="auto" w:fill="E6E6E6" w:themeFill="accent2"/>
        <w:spacing w:line="259" w:lineRule="auto"/>
        <w:rPr>
          <w:lang w:val="it-IT"/>
        </w:rPr>
      </w:pPr>
      <w:r w:rsidRPr="00F006D7">
        <w:rPr>
          <w:lang w:val="it-IT"/>
        </w:rPr>
        <w:t>Mercedes-AMG GLC 53 4MATIC+ Coupé | Consumo combinato: 9,7-9,2 L/100 km | emissioni combinate di CO2: 220-209 g/km | Classe CO2: G1</w:t>
      </w:r>
    </w:p>
    <w:p w14:paraId="715BE136" w14:textId="1C3C622A" w:rsidR="008F1647" w:rsidRPr="00F006D7" w:rsidRDefault="008F1647" w:rsidP="008F1647">
      <w:pPr>
        <w:spacing w:after="160" w:line="259" w:lineRule="auto"/>
        <w:rPr>
          <w:b/>
          <w:bCs/>
          <w:lang w:val="it-IT"/>
        </w:rPr>
      </w:pPr>
      <w:r w:rsidRPr="00F006D7">
        <w:rPr>
          <w:b/>
          <w:bCs/>
          <w:lang w:val="it-IT"/>
        </w:rPr>
        <w:lastRenderedPageBreak/>
        <w:t>Sei cilindri in linea con nuova testata e nuovo sistema di aspirazione</w:t>
      </w:r>
    </w:p>
    <w:p w14:paraId="733062E4" w14:textId="77777777" w:rsidR="00F006D7" w:rsidRPr="00F006D7" w:rsidRDefault="00F006D7" w:rsidP="00F006D7">
      <w:pPr>
        <w:spacing w:after="160" w:line="259" w:lineRule="auto"/>
        <w:rPr>
          <w:lang w:val="it-IT"/>
        </w:rPr>
      </w:pPr>
      <w:r w:rsidRPr="00F006D7">
        <w:rPr>
          <w:lang w:val="it-IT"/>
        </w:rPr>
        <w:t>La nuova GLC 53 4MATIC+ è spinta dal motore turbo sei cilindri in linea da 3,0 litri, ulteriormente evoluto. Gli interventi comprendono una nuova testata con condotti di aspirazione e scarico ottimizzati e un nuovo albero a camme di aspirazione. A ciò si aggiungono un sistema di aspirazione rivisto, con volume maggiore, e un nuovo intercooler.</w:t>
      </w:r>
    </w:p>
    <w:p w14:paraId="224EB3E0" w14:textId="3670595E" w:rsidR="00F006D7" w:rsidRPr="00F006D7" w:rsidRDefault="00F006D7" w:rsidP="00F006D7">
      <w:pPr>
        <w:spacing w:after="160" w:line="259" w:lineRule="auto"/>
        <w:rPr>
          <w:lang w:val="it-IT"/>
        </w:rPr>
      </w:pPr>
      <w:r w:rsidRPr="00F006D7">
        <w:rPr>
          <w:lang w:val="it-IT"/>
        </w:rPr>
        <w:t>Queste modifiche si traducono in una migliore erogazione della coppia e in una risposta ancora più immediata. I clienti possono aspettarsi un</w:t>
      </w:r>
      <w:r>
        <w:rPr>
          <w:lang w:val="it-IT"/>
        </w:rPr>
        <w:t xml:space="preserve">a forte </w:t>
      </w:r>
      <w:r w:rsidRPr="00F006D7">
        <w:rPr>
          <w:lang w:val="it-IT"/>
        </w:rPr>
        <w:t>accelerazione lungo tutto l’arco dei giri fino al limitatore, rendendo l’esperienza di guida ancora più agile e sportiva.</w:t>
      </w:r>
    </w:p>
    <w:p w14:paraId="40575358" w14:textId="52602627" w:rsidR="00F006D7" w:rsidRPr="00F006D7" w:rsidRDefault="00F006D7" w:rsidP="00F006D7">
      <w:pPr>
        <w:spacing w:after="160" w:line="259" w:lineRule="auto"/>
        <w:rPr>
          <w:lang w:val="it-IT"/>
        </w:rPr>
      </w:pPr>
      <w:r w:rsidRPr="00F006D7">
        <w:rPr>
          <w:color w:val="000000"/>
          <w:lang w:val="it-IT"/>
        </w:rPr>
        <w:t xml:space="preserve">Il turbocompressore ottimizzato, con un aumento di pressione di 1,5 bar, garantisce una coppia elevata e un’ottima reattività anche ai regimi più alti. </w:t>
      </w:r>
      <w:r w:rsidRPr="00F006D7">
        <w:rPr>
          <w:lang w:val="it-IT"/>
        </w:rPr>
        <w:t xml:space="preserve">Il compressore elettrico ausiliario ora può operare quasi </w:t>
      </w:r>
      <w:r w:rsidR="00D66ABD">
        <w:rPr>
          <w:lang w:val="it-IT"/>
        </w:rPr>
        <w:t>di</w:t>
      </w:r>
      <w:r w:rsidRPr="00F006D7">
        <w:rPr>
          <w:lang w:val="it-IT"/>
        </w:rPr>
        <w:t xml:space="preserve"> continuo per un periodo più lungo: eroga fino a 7,5 kW di potenza elettrica (in precedenza 5,0 kW), migliorando ulteriormente la risposta dell’acceleratore. Anche la curva di potenza è stata adattata a un regime motore superiore. Il plateau di coppia è così ampliato, raggiungendo 600 Nm in funzionamento continuo. In modalità overboost, a 5.200 giri/min, sono disponibili fino a 640 Nm per un massimo di dieci secondi.</w:t>
      </w:r>
    </w:p>
    <w:p w14:paraId="71252EEF" w14:textId="23167F29" w:rsidR="00F006D7" w:rsidRPr="00F006D7" w:rsidRDefault="00F006D7" w:rsidP="00F006D7">
      <w:pPr>
        <w:spacing w:after="160" w:line="259" w:lineRule="auto"/>
        <w:rPr>
          <w:lang w:val="it-IT"/>
        </w:rPr>
      </w:pPr>
      <w:r w:rsidRPr="00F006D7">
        <w:rPr>
          <w:lang w:val="it-IT"/>
        </w:rPr>
        <w:t xml:space="preserve">La seconda generazione dell’Integrated Starter Generator (ISG) è integrata in modo compatto </w:t>
      </w:r>
      <w:r>
        <w:rPr>
          <w:lang w:val="it-IT"/>
        </w:rPr>
        <w:t xml:space="preserve">nel </w:t>
      </w:r>
      <w:r w:rsidRPr="00F006D7">
        <w:rPr>
          <w:lang w:val="it-IT"/>
        </w:rPr>
        <w:t>cambio. In quanto elemento centrale dell’impianto elettrico di bordo a 48 volt, funziona non solo come generatore elettrico, ma svolge anche funzioni ibride: include un boost temporaneo di 17 kW e 205 Nm, la rigenerazione, lo shift del punto di carico, il veleggio e il riavviamento quasi impercettibile del motore nella funzione start/stop.</w:t>
      </w:r>
    </w:p>
    <w:p w14:paraId="3A866A1B" w14:textId="77777777" w:rsidR="00F006D7" w:rsidRPr="00F006D7" w:rsidRDefault="00F006D7" w:rsidP="00F006D7">
      <w:pPr>
        <w:spacing w:after="160" w:line="259" w:lineRule="auto"/>
        <w:rPr>
          <w:lang w:val="it-IT"/>
        </w:rPr>
      </w:pPr>
      <w:r w:rsidRPr="00F006D7">
        <w:rPr>
          <w:lang w:val="it-IT"/>
        </w:rPr>
        <w:t>Le prestazioni sono all’altezza delle aspettative: lo 0–100 km/h viene coperto in appena 4,2 secondi (con RACE START del Pacchetto AMG DYNAMIC PLUS). La velocità massima, limitata elettronicamente a 250 km/h, può salire a 270 km/h con l’AMG Driver’s Package opzionale.</w:t>
      </w:r>
    </w:p>
    <w:p w14:paraId="51A15B35" w14:textId="4DDA0F0A" w:rsidR="00F006D7" w:rsidRPr="00F006D7" w:rsidRDefault="00F006D7" w:rsidP="00F006D7">
      <w:pPr>
        <w:spacing w:after="160" w:line="259" w:lineRule="auto"/>
        <w:rPr>
          <w:lang w:val="it-IT"/>
        </w:rPr>
      </w:pPr>
      <w:r w:rsidRPr="00F006D7">
        <w:rPr>
          <w:lang w:val="it-IT"/>
        </w:rPr>
        <w:t xml:space="preserve">Il sound potente ed emozionale del motore è ulteriormente esaltato dal nuovo impianto di scarico, dotato di </w:t>
      </w:r>
      <w:r w:rsidRPr="00E8294C">
        <w:rPr>
          <w:lang w:val="it-IT"/>
        </w:rPr>
        <w:t xml:space="preserve">risonatori </w:t>
      </w:r>
      <w:r w:rsidRPr="00F006D7">
        <w:rPr>
          <w:lang w:val="it-IT"/>
        </w:rPr>
        <w:t xml:space="preserve">specifici che amplificano l’esperienza acustica. </w:t>
      </w:r>
      <w:r w:rsidRPr="00F006D7">
        <w:rPr>
          <w:color w:val="000000"/>
          <w:lang w:val="it-IT"/>
        </w:rPr>
        <w:t>Il tipico crackling durante il rilascio crea autentiche emozioni, affiancato dai caratteristici scoppi AMG e dal suono profondo che accompagna le accelerazioni più energiche. L’intensità di questi effetti varia in funzione del programma di guida scelto.</w:t>
      </w:r>
    </w:p>
    <w:p w14:paraId="19A3F030" w14:textId="77777777" w:rsidR="00F006D7" w:rsidRDefault="00F006D7" w:rsidP="00F006D7">
      <w:pPr>
        <w:spacing w:after="160" w:line="259" w:lineRule="auto"/>
        <w:rPr>
          <w:lang w:val="it-IT"/>
        </w:rPr>
      </w:pPr>
      <w:r w:rsidRPr="00F006D7">
        <w:rPr>
          <w:lang w:val="it-IT"/>
        </w:rPr>
        <w:t>In opzione è disponibile l’AMG Real Performance Sound, con impianto di scarico a farfalla regolabile manualmente.</w:t>
      </w:r>
    </w:p>
    <w:p w14:paraId="2853CC3D" w14:textId="2845D25D" w:rsidR="008F1647" w:rsidRPr="00F006D7" w:rsidRDefault="006335F9" w:rsidP="00F006D7">
      <w:pPr>
        <w:spacing w:after="160" w:line="259" w:lineRule="auto"/>
        <w:rPr>
          <w:b/>
          <w:bCs/>
          <w:lang w:val="it-IT"/>
        </w:rPr>
      </w:pPr>
      <w:r w:rsidRPr="00F006D7">
        <w:rPr>
          <w:b/>
          <w:bCs/>
          <w:lang w:val="it-IT"/>
        </w:rPr>
        <w:t>Tempi di cambio ottimizzati, alta efficienza: trasmissione AMG SPEEDSHIFT TCT 9G</w:t>
      </w:r>
    </w:p>
    <w:p w14:paraId="6C6F050C" w14:textId="08F61083" w:rsidR="008F1647" w:rsidRDefault="00F006D7" w:rsidP="00F006D7">
      <w:pPr>
        <w:rPr>
          <w:color w:val="000000"/>
          <w:lang w:val="it-IT"/>
        </w:rPr>
      </w:pPr>
      <w:r w:rsidRPr="00F006D7">
        <w:rPr>
          <w:color w:val="000000"/>
          <w:lang w:val="it-IT"/>
        </w:rPr>
        <w:t>Il propulsore a sei cilindri in linea da 3,0 litri è accoppiato al cambio AMG SPEEDSHIFT TCT 9G, progettato per garantire tempi di cambiata ridotti, risposte pronte, doppia frizione e scalate multiple. Le variazioni tra marce avvengono istantaneamente, assicurando elevata reattività sia nella modalità "Sport+" sia nella modalità manuale. Il sistema consente accelerazioni dinamiche, tempi di cambiata ottimizzati, nonché la possibilità di adottare uno stile di guida orientato all'efficienza, a seconda del programma selezionato. Inoltre, il cambio AMG SPEEDSHIFT TCT 9G può essere gestito manualmente tramite le palette zincate, posizionate dietro il volante su entrambi i lati.</w:t>
      </w:r>
    </w:p>
    <w:p w14:paraId="642CDD55" w14:textId="77777777" w:rsidR="00F006D7" w:rsidRPr="00F006D7" w:rsidRDefault="00F006D7" w:rsidP="00F006D7">
      <w:pPr>
        <w:rPr>
          <w:lang w:val="it-IT"/>
        </w:rPr>
      </w:pPr>
    </w:p>
    <w:p w14:paraId="278D0DF3" w14:textId="77777777" w:rsidR="00F006D7" w:rsidRPr="00F006D7" w:rsidRDefault="00F006D7" w:rsidP="00F006D7">
      <w:pPr>
        <w:spacing w:after="160" w:line="259" w:lineRule="auto"/>
        <w:rPr>
          <w:b/>
          <w:bCs/>
          <w:lang w:val="it-IT"/>
        </w:rPr>
      </w:pPr>
      <w:r w:rsidRPr="00F006D7">
        <w:rPr>
          <w:b/>
          <w:bCs/>
          <w:lang w:val="it-IT"/>
        </w:rPr>
        <w:t>Carattere a portata di tasto: AMG DYNAMIC SELECT</w:t>
      </w:r>
    </w:p>
    <w:p w14:paraId="695CEF41" w14:textId="77777777" w:rsidR="00F006D7" w:rsidRPr="00F006D7" w:rsidRDefault="00F006D7" w:rsidP="00F006D7">
      <w:pPr>
        <w:spacing w:after="160" w:line="259" w:lineRule="auto"/>
        <w:rPr>
          <w:lang w:val="it-IT"/>
        </w:rPr>
      </w:pPr>
      <w:r w:rsidRPr="00F006D7">
        <w:rPr>
          <w:lang w:val="it-IT"/>
        </w:rPr>
        <w:t>I cinque programmi di guida AMG DYNAMIC SELECT – “Slippery”, “Comfort”, “Sport”, “Sport+” e “Individual” – permettono di adattare il carattere del veicolo con la semplice pressione di un pulsante. Inoltre, con il Pacchetto AMG DYNAMIC PLUS è disponibile anche il programma di guida “RACE”. La differenziazione spazia da un’impostazione efficiente e confortevole a una molto sportiva. Parametri importanti come la risposta del motore, del cambio, dell’assetto e dello sterzo vengono modificati in base alle modalità selezionate.</w:t>
      </w:r>
    </w:p>
    <w:p w14:paraId="2D53717F" w14:textId="5D579815" w:rsidR="00F006D7" w:rsidRPr="00F006D7" w:rsidRDefault="00F006D7" w:rsidP="00F006D7">
      <w:pPr>
        <w:spacing w:after="160" w:line="259" w:lineRule="auto"/>
        <w:rPr>
          <w:lang w:val="it-IT"/>
        </w:rPr>
      </w:pPr>
      <w:r w:rsidRPr="00F006D7">
        <w:rPr>
          <w:lang w:val="it-IT"/>
        </w:rPr>
        <w:lastRenderedPageBreak/>
        <w:t>Indipendentemente dai programmi AMG DYNAMIC SELECT, il conducente può passare direttamente alla modalità manuale tramite il pulsante “M”, per gestire i cambi marcia esclusivamente attraverso i paddle al volante. Anche i livelli dell’assetto possono essere selezionati separatamente, se necessario.</w:t>
      </w:r>
    </w:p>
    <w:p w14:paraId="7535E9A7" w14:textId="7E3EB390" w:rsidR="00F006D7" w:rsidRPr="00F006D7" w:rsidRDefault="00F006D7" w:rsidP="00F006D7">
      <w:pPr>
        <w:spacing w:after="160" w:line="259" w:lineRule="auto"/>
        <w:rPr>
          <w:lang w:val="it-IT"/>
        </w:rPr>
      </w:pPr>
      <w:r w:rsidRPr="00F006D7">
        <w:rPr>
          <w:lang w:val="it-IT"/>
        </w:rPr>
        <w:t>Integrato nei programmi AMG DYNAMIC SELECT c’è il sistema di controllo della dinamica di marcia AMG DYNAMICS. Nelle impostazioni “Basic”, “Advanced” e “Pro”, influisce ad esempio sulle strategie di regolazione dell’ESP® o della trazione integrale. In base agli input del</w:t>
      </w:r>
      <w:r>
        <w:rPr>
          <w:lang w:val="it-IT"/>
        </w:rPr>
        <w:t xml:space="preserve"> </w:t>
      </w:r>
      <w:r w:rsidRPr="00F006D7">
        <w:rPr>
          <w:lang w:val="it-IT"/>
        </w:rPr>
        <w:t>conducente e ai dati dei sensori, il sistema di pre-controllo intelligente anticipa il comportamento desiderato del veicolo. Il ventaglio spazia da una maggiore stabilità a una dinamica molto elevata, consentendo un’esperienza di guida orientata al comfort oppure alla massima sportività.</w:t>
      </w:r>
    </w:p>
    <w:p w14:paraId="3051A7AD" w14:textId="77777777" w:rsidR="00F006D7" w:rsidRPr="00F006D7" w:rsidRDefault="00F006D7" w:rsidP="00F006D7">
      <w:pPr>
        <w:spacing w:after="160" w:line="259" w:lineRule="auto"/>
        <w:rPr>
          <w:lang w:val="it-IT"/>
        </w:rPr>
      </w:pPr>
      <w:r w:rsidRPr="00F006D7">
        <w:rPr>
          <w:lang w:val="it-IT"/>
        </w:rPr>
        <w:t>Le funzioni AMG DYNAMICS possono essere richiamate anche direttamente tramite i pulsanti AMG sul volante.</w:t>
      </w:r>
    </w:p>
    <w:p w14:paraId="68DF5819" w14:textId="5B43AF7E" w:rsidR="00F006D7" w:rsidRDefault="00F006D7" w:rsidP="00F006D7">
      <w:pPr>
        <w:spacing w:after="160" w:line="259" w:lineRule="auto"/>
        <w:rPr>
          <w:lang w:val="it-IT"/>
        </w:rPr>
      </w:pPr>
      <w:r w:rsidRPr="00F006D7">
        <w:rPr>
          <w:lang w:val="it-IT"/>
        </w:rPr>
        <w:t>La combinazione tra le caratteristiche del veicolo regolabili e l’ampia gamma di equipaggiamenti consente un ventaglio molto ampio tra sportività e comfort, in base alle preferenze individuali della clientela.</w:t>
      </w:r>
      <w:r>
        <w:rPr>
          <w:lang w:val="it-IT"/>
        </w:rPr>
        <w:t xml:space="preserve"> </w:t>
      </w:r>
    </w:p>
    <w:p w14:paraId="59B6E2E1" w14:textId="75521CCD" w:rsidR="008F1647" w:rsidRPr="00F006D7" w:rsidRDefault="008F1647" w:rsidP="00F006D7">
      <w:pPr>
        <w:spacing w:after="160" w:line="259" w:lineRule="auto"/>
        <w:rPr>
          <w:b/>
          <w:bCs/>
          <w:lang w:val="it-IT"/>
        </w:rPr>
      </w:pPr>
      <w:r w:rsidRPr="00F006D7">
        <w:rPr>
          <w:b/>
          <w:bCs/>
          <w:lang w:val="it-IT"/>
        </w:rPr>
        <w:t xml:space="preserve">Trazione integrale AMG Performance 4MATIC+ completamente variabile di serie </w:t>
      </w:r>
    </w:p>
    <w:p w14:paraId="5513A62E" w14:textId="73E772AA" w:rsidR="008F1647" w:rsidRPr="00F006D7" w:rsidRDefault="00F006D7" w:rsidP="008F1647">
      <w:pPr>
        <w:spacing w:after="160" w:line="259" w:lineRule="auto"/>
        <w:rPr>
          <w:lang w:val="it-IT"/>
        </w:rPr>
      </w:pPr>
      <w:r>
        <w:rPr>
          <w:lang w:val="it-IT"/>
        </w:rPr>
        <w:t>La</w:t>
      </w:r>
      <w:r w:rsidR="008F1647" w:rsidRPr="00F006D7">
        <w:rPr>
          <w:lang w:val="it-IT"/>
        </w:rPr>
        <w:t xml:space="preserve"> GLC 53 è dotat</w:t>
      </w:r>
      <w:r>
        <w:rPr>
          <w:lang w:val="it-IT"/>
        </w:rPr>
        <w:t>a</w:t>
      </w:r>
      <w:r w:rsidR="008F1647" w:rsidRPr="00F006D7">
        <w:rPr>
          <w:lang w:val="it-IT"/>
        </w:rPr>
        <w:t xml:space="preserve"> di serie della trazione integrale AMG Performance 4MATIC+ completamente variabile. Questo combina una trazione ottimale per un piacere di guida dinamico con un'elevata sicurezza di guida in varie condizioni: su strade asciutte così come in condizioni di bagnata o su superfici scivolose. La transizione dalla trazione posteriore a quella integrale avviene continuamente perché il controllo intelligente è integrato nell'intera architettura del sistema del veicolo. Consente inoltre una maggiore capacità di traino </w:t>
      </w:r>
      <w:r>
        <w:rPr>
          <w:lang w:val="it-IT"/>
        </w:rPr>
        <w:t xml:space="preserve">che passa da </w:t>
      </w:r>
      <w:r w:rsidR="008F1647" w:rsidRPr="00F006D7">
        <w:rPr>
          <w:lang w:val="it-IT"/>
        </w:rPr>
        <w:t>1.800 kg a 2.400 kg (frenati).</w:t>
      </w:r>
    </w:p>
    <w:p w14:paraId="6DDB08F3" w14:textId="378E0081" w:rsidR="008F1647" w:rsidRPr="00F006D7" w:rsidRDefault="008F1647" w:rsidP="008F1647">
      <w:pPr>
        <w:spacing w:after="160" w:line="259" w:lineRule="auto"/>
        <w:rPr>
          <w:lang w:val="it-IT"/>
        </w:rPr>
      </w:pPr>
      <w:r w:rsidRPr="00F006D7">
        <w:rPr>
          <w:lang w:val="it-IT"/>
        </w:rPr>
        <w:t xml:space="preserve">L'applicazione della distribuzione dell'energia è differenziata. Nella guida moderata, dove non è richiesta la trazione integrale, l'asse anteriore è completamente sganciato. Questo aumenta l'efficienza. Dall'impostazione ESP® Sport, il comportamento di guida è progettato per essere più orientato verso il retro. Nella modalità Drift, disponibile con il pacchetto opzionale AMG DYNAMIC PLUS, </w:t>
      </w:r>
      <w:r w:rsidR="00F006D7">
        <w:rPr>
          <w:lang w:val="it-IT"/>
        </w:rPr>
        <w:t>la nuova</w:t>
      </w:r>
      <w:r w:rsidRPr="00F006D7">
        <w:rPr>
          <w:lang w:val="it-IT"/>
        </w:rPr>
        <w:t xml:space="preserve"> GLC 53 funge da veicolo a trazione posteriore su tutta la gamma di velocità.</w:t>
      </w:r>
    </w:p>
    <w:p w14:paraId="06F3551B" w14:textId="2E75D205" w:rsidR="008F1647" w:rsidRDefault="00F006D7" w:rsidP="00F006D7">
      <w:pPr>
        <w:rPr>
          <w:color w:val="000000"/>
          <w:lang w:val="it-IT"/>
        </w:rPr>
      </w:pPr>
      <w:r w:rsidRPr="00F006D7">
        <w:rPr>
          <w:color w:val="000000"/>
          <w:lang w:val="it-IT"/>
        </w:rPr>
        <w:t>Il differenziale a slittamento limitato per l’asse posteriore, controllato elettronicamente e disponibile per la prima volta sulla GLC, rappresenta un'importante innovazione. Incluso nel pacchetto opzionale AMG DYNAMIC PLUS, questo sistema offre elevata aderenza e piacere di guida in qualsiasi condizione. Inoltre, contribuisce alla stabilità durante i cambi di corsia, soprattutto ad alte velocità. Il funzionamento prevede un effetto di bloccaggio completamente variabile sia nelle modalità trazione che superamento, adattandosi a tutti i coefficienti di attrito stradale e interagendo costantemente con le altre unità di controllo dedicate alla dinamica. È stata prevista anche una specifica regolazione per la modalità Drift.</w:t>
      </w:r>
    </w:p>
    <w:p w14:paraId="16FF853A" w14:textId="77777777" w:rsidR="00F006D7" w:rsidRPr="00F006D7" w:rsidRDefault="00F006D7" w:rsidP="00F006D7">
      <w:pPr>
        <w:rPr>
          <w:lang w:val="it-IT"/>
        </w:rPr>
      </w:pPr>
    </w:p>
    <w:p w14:paraId="62C0CDD0" w14:textId="77777777" w:rsidR="008F1647" w:rsidRPr="00F006D7" w:rsidRDefault="008F1647" w:rsidP="008F1647">
      <w:pPr>
        <w:spacing w:after="160" w:line="259" w:lineRule="auto"/>
        <w:rPr>
          <w:lang w:val="it-IT"/>
        </w:rPr>
      </w:pPr>
      <w:r w:rsidRPr="00F006D7">
        <w:rPr>
          <w:b/>
          <w:bCs/>
          <w:lang w:val="it-IT"/>
        </w:rPr>
        <w:t xml:space="preserve">Sospensioni AMG RIDE CONTROL per una dinamica di guida elevata e comfort </w:t>
      </w:r>
    </w:p>
    <w:p w14:paraId="013D2866" w14:textId="77777777" w:rsidR="00F006D7" w:rsidRPr="00F006D7" w:rsidRDefault="00F006D7" w:rsidP="00F006D7">
      <w:pPr>
        <w:rPr>
          <w:color w:val="000000"/>
          <w:lang w:val="it-IT"/>
        </w:rPr>
      </w:pPr>
      <w:r w:rsidRPr="00F006D7">
        <w:rPr>
          <w:color w:val="000000"/>
          <w:lang w:val="it-IT"/>
        </w:rPr>
        <w:t>La sospensione AMG RIDE CONTROL, progettata ad Affalterbach, migliora l'agilità, il controllo in curva e la trazione. La nuova sospensione in acciaio con sistema molla-ammortizzatore e ammortizzatore adattivo consente di scegliere tra una guida dinamica o un comfort rilassato durante lunghi viaggi. L'ammortizzazione si regola automaticamente in base alla situazione di guida e alle condizioni della strada su ciascuna ruota, grazie a valvole dedicate per rimbalzo e compressione che funzionano rapidamente e con precisione. È possibile pre-selezionare la risposta degli ammortizzatori su tre livelli: "Comfort", "Sport" e "Sport+", permettendo di distinguere chiaramente tra una guida confortevole e una sportiva.</w:t>
      </w:r>
    </w:p>
    <w:p w14:paraId="7330585C" w14:textId="50B25F40" w:rsidR="008F1647" w:rsidRPr="00F006D7" w:rsidRDefault="00F006D7" w:rsidP="00F006D7">
      <w:pPr>
        <w:rPr>
          <w:color w:val="000000"/>
          <w:lang w:val="it-IT"/>
        </w:rPr>
      </w:pPr>
      <w:r w:rsidRPr="00F006D7">
        <w:rPr>
          <w:color w:val="000000"/>
          <w:lang w:val="it-IT"/>
        </w:rPr>
        <w:t>Il sistema frenante AMG ad alte prestazioni è calibrato sulle capacità del</w:t>
      </w:r>
      <w:r>
        <w:rPr>
          <w:color w:val="000000"/>
          <w:lang w:val="it-IT"/>
        </w:rPr>
        <w:t xml:space="preserve">la </w:t>
      </w:r>
      <w:r w:rsidRPr="00F006D7">
        <w:rPr>
          <w:color w:val="000000"/>
          <w:lang w:val="it-IT"/>
        </w:rPr>
        <w:t>GLC 53: all'anteriore troviamo dischi ventilati da 390 x 36 mm con pinze fisse a quattro pistoncini e scritta AMG, mentre al posteriore sono montati dischi ventilati da 360 x 26 mm con pinze flottanti a singolo pistone.</w:t>
      </w:r>
    </w:p>
    <w:p w14:paraId="137104E2" w14:textId="77777777" w:rsidR="00F006D7" w:rsidRDefault="00F006D7" w:rsidP="008F1647">
      <w:pPr>
        <w:spacing w:after="160" w:line="259" w:lineRule="auto"/>
        <w:rPr>
          <w:b/>
          <w:bCs/>
          <w:lang w:val="it-IT"/>
        </w:rPr>
      </w:pPr>
    </w:p>
    <w:p w14:paraId="3C7ADA37" w14:textId="545DD7B8" w:rsidR="00F006D7" w:rsidRPr="00F006D7" w:rsidRDefault="00F006D7" w:rsidP="00F006D7">
      <w:pPr>
        <w:spacing w:after="160" w:line="259" w:lineRule="auto"/>
        <w:rPr>
          <w:b/>
          <w:bCs/>
          <w:lang w:val="it-IT"/>
        </w:rPr>
      </w:pPr>
      <w:r w:rsidRPr="00F006D7">
        <w:rPr>
          <w:b/>
          <w:bCs/>
          <w:lang w:val="it-IT"/>
        </w:rPr>
        <w:lastRenderedPageBreak/>
        <w:t xml:space="preserve">Sterzo parametrico AMG a tre livelli e </w:t>
      </w:r>
      <w:r>
        <w:rPr>
          <w:b/>
          <w:bCs/>
          <w:lang w:val="it-IT"/>
        </w:rPr>
        <w:t>asse posteriore sterzante</w:t>
      </w:r>
      <w:r w:rsidRPr="00F006D7">
        <w:rPr>
          <w:b/>
          <w:bCs/>
          <w:lang w:val="it-IT"/>
        </w:rPr>
        <w:t xml:space="preserve"> di serie</w:t>
      </w:r>
    </w:p>
    <w:p w14:paraId="50123E34" w14:textId="2F299253" w:rsidR="00F006D7" w:rsidRPr="00F006D7" w:rsidRDefault="00F006D7" w:rsidP="00F006D7">
      <w:pPr>
        <w:spacing w:after="160" w:line="259" w:lineRule="auto"/>
        <w:rPr>
          <w:color w:val="000000"/>
          <w:lang w:val="it-IT"/>
        </w:rPr>
      </w:pPr>
      <w:r w:rsidRPr="00F006D7">
        <w:rPr>
          <w:color w:val="000000"/>
          <w:lang w:val="it-IT"/>
        </w:rPr>
        <w:t>Anche la configurazione dello sterzo contribuisce a incrementare sia la dinamica sia il comfort. La nuova GLC 53 è dotata di sterzo parametrico AMG a tre stadi, che si adatta al programma di guida selezionato. Nelle manovre e in fase di parcheggio è richiesto uno sforzo relativamente contenuto, mentre alle velocità più elevate il conducente percepisce un feedback più diretto, soprattutto nelle modalità assetto “Sport” e “Sport+”, grazie alla curva caratteristica dello sterzo dedicata.</w:t>
      </w:r>
    </w:p>
    <w:p w14:paraId="66E94301" w14:textId="77777777" w:rsidR="00F006D7" w:rsidRPr="00F006D7" w:rsidRDefault="00F006D7" w:rsidP="00F006D7">
      <w:pPr>
        <w:spacing w:after="160" w:line="259" w:lineRule="auto"/>
        <w:rPr>
          <w:color w:val="000000"/>
          <w:lang w:val="it-IT"/>
        </w:rPr>
      </w:pPr>
      <w:r w:rsidRPr="00F006D7">
        <w:rPr>
          <w:color w:val="000000"/>
          <w:lang w:val="it-IT"/>
        </w:rPr>
        <w:t>La sterzata dell’asse posteriore, fornita di serie, opera con un angolo massimo di 2,5 gradi. Fino a 100 km/h (valore variabile in funzione dell’impostazione AMG DYNAMICS) le ruote posteriori sterzano in direzione opposta rispetto a quelle anteriori. Ciò assicura un inserimento in curva nettamente più agile, minore sforzo sul volante e una maneggevolezza superiore. Anche il diametro di sterzata si riduce sensibilmente durante le manovre o il parcheggio.</w:t>
      </w:r>
    </w:p>
    <w:p w14:paraId="61162D45" w14:textId="68DF43E1" w:rsidR="00F006D7" w:rsidRPr="00F006D7" w:rsidRDefault="00F006D7" w:rsidP="00F006D7">
      <w:pPr>
        <w:spacing w:after="160" w:line="259" w:lineRule="auto"/>
        <w:rPr>
          <w:color w:val="000000"/>
          <w:lang w:val="it-IT"/>
        </w:rPr>
      </w:pPr>
      <w:r w:rsidRPr="00F006D7">
        <w:rPr>
          <w:color w:val="000000"/>
          <w:lang w:val="it-IT"/>
        </w:rPr>
        <w:t>A velocità superiori ai 100 km/h (sempre variabile in base all’AMG DYNAMICS), le ruote posteriori sterzano parallelamente alle anteriori – fino a un massimo di 0,7 gradi. Il risultato è un miglioramento della stabilità: la forza laterale si sviluppa più rapidamente nei cambi di direzione, permettendo reazioni del veicolo più dirette ai comandi dello sterzo.</w:t>
      </w:r>
    </w:p>
    <w:p w14:paraId="2AD3AAF3" w14:textId="77777777" w:rsidR="00F006D7" w:rsidRPr="00F006D7" w:rsidRDefault="00F006D7" w:rsidP="00F006D7">
      <w:pPr>
        <w:spacing w:after="160" w:line="259" w:lineRule="auto"/>
        <w:rPr>
          <w:b/>
          <w:bCs/>
          <w:lang w:val="it-IT"/>
        </w:rPr>
      </w:pPr>
      <w:r w:rsidRPr="00F006D7">
        <w:rPr>
          <w:b/>
          <w:bCs/>
          <w:lang w:val="it-IT"/>
        </w:rPr>
        <w:t>Il Pacchetto AMG DYNAMIC PLUS</w:t>
      </w:r>
    </w:p>
    <w:p w14:paraId="07D7AC91" w14:textId="77777777" w:rsidR="00F006D7" w:rsidRPr="00F006D7" w:rsidRDefault="00F006D7" w:rsidP="00F006D7">
      <w:pPr>
        <w:spacing w:after="160" w:line="259" w:lineRule="auto"/>
        <w:rPr>
          <w:color w:val="000000"/>
          <w:lang w:val="it-IT"/>
        </w:rPr>
      </w:pPr>
      <w:r w:rsidRPr="00F006D7">
        <w:rPr>
          <w:color w:val="000000"/>
          <w:lang w:val="it-IT"/>
        </w:rPr>
        <w:t>Per un’esperienza di guida ancora più sportiva, il pacchetto opzionale AMG DYNAMIC PLUS riunisce dotazioni ad alte prestazioni pensate per una dinamica superiore. Tra gli highlight figurano il differenziale autobloccante elettronico sull’asse posteriore e il programma di guida RACE con Drift Mode.</w:t>
      </w:r>
    </w:p>
    <w:p w14:paraId="7803DD7C" w14:textId="77777777" w:rsidR="00F006D7" w:rsidRPr="00F006D7" w:rsidRDefault="00F006D7" w:rsidP="00F006D7">
      <w:pPr>
        <w:spacing w:after="160" w:line="259" w:lineRule="auto"/>
        <w:rPr>
          <w:color w:val="000000"/>
          <w:lang w:val="it-IT"/>
        </w:rPr>
      </w:pPr>
      <w:r w:rsidRPr="00F006D7">
        <w:rPr>
          <w:color w:val="000000"/>
          <w:lang w:val="it-IT"/>
        </w:rPr>
        <w:t>I supporti motore attivi garantiscono un collegamento ottimizzato tra motore e carrozzeria in base alla situazione, migliorando così la dinamica del veicolo, in particolare alle velocità più elevate.</w:t>
      </w:r>
    </w:p>
    <w:p w14:paraId="4754E1B2" w14:textId="77777777" w:rsidR="00F006D7" w:rsidRPr="00F006D7" w:rsidRDefault="00F006D7" w:rsidP="00F006D7">
      <w:pPr>
        <w:spacing w:after="160" w:line="259" w:lineRule="auto"/>
        <w:rPr>
          <w:color w:val="000000"/>
          <w:lang w:val="it-IT"/>
        </w:rPr>
      </w:pPr>
      <w:r w:rsidRPr="00F006D7">
        <w:rPr>
          <w:color w:val="000000"/>
          <w:lang w:val="it-IT"/>
        </w:rPr>
        <w:t>Il volante AMG Performance in microfibra MICROCUT è dotato di pulsanti AMG che permettono un accesso rapido ai programmi di guida e alle impostazioni della dinamica di marcia.</w:t>
      </w:r>
    </w:p>
    <w:p w14:paraId="6CCE56FF" w14:textId="77777777" w:rsidR="00F006D7" w:rsidRDefault="00F006D7" w:rsidP="00F006D7">
      <w:pPr>
        <w:spacing w:after="160" w:line="259" w:lineRule="auto"/>
        <w:rPr>
          <w:color w:val="000000"/>
          <w:lang w:val="it-IT"/>
        </w:rPr>
      </w:pPr>
      <w:r w:rsidRPr="00F006D7">
        <w:rPr>
          <w:color w:val="000000"/>
          <w:lang w:val="it-IT"/>
        </w:rPr>
        <w:t>Le pinze freno verniciate in rosso con logo AMG sugli assi anteriore e posteriore sottolineano visivamente il carattere sportivo della vettura.</w:t>
      </w:r>
    </w:p>
    <w:p w14:paraId="4E3E8321" w14:textId="1074D2F9" w:rsidR="008F1647" w:rsidRPr="00F006D7" w:rsidRDefault="00F006D7" w:rsidP="00F006D7">
      <w:pPr>
        <w:spacing w:after="160" w:line="259" w:lineRule="auto"/>
        <w:rPr>
          <w:b/>
          <w:bCs/>
          <w:color w:val="000000"/>
          <w:lang w:val="en-US"/>
        </w:rPr>
      </w:pPr>
      <w:r w:rsidRPr="00F006D7">
        <w:rPr>
          <w:b/>
          <w:bCs/>
          <w:color w:val="000000"/>
          <w:lang w:val="en-US"/>
        </w:rPr>
        <w:t xml:space="preserve">Golden Accents Package </w:t>
      </w:r>
      <w:r w:rsidR="00F236BB" w:rsidRPr="00F006D7">
        <w:rPr>
          <w:b/>
          <w:bCs/>
          <w:color w:val="000000"/>
          <w:lang w:val="en-US"/>
        </w:rPr>
        <w:t xml:space="preserve">con elementi in Techgold </w:t>
      </w:r>
    </w:p>
    <w:p w14:paraId="3D3B0DC6" w14:textId="77777777" w:rsidR="00F006D7" w:rsidRPr="00F006D7" w:rsidRDefault="00F006D7" w:rsidP="00F006D7">
      <w:pPr>
        <w:spacing w:after="160" w:line="259" w:lineRule="auto"/>
        <w:rPr>
          <w:lang w:val="it-IT"/>
        </w:rPr>
      </w:pPr>
      <w:r w:rsidRPr="00F006D7">
        <w:rPr>
          <w:lang w:val="it-IT"/>
        </w:rPr>
        <w:t>A partire dal lancio sul mercato, il pacchetto opzionale Golden Accents sarà disponibile per un anno. Le vernici ossidiana black metallizzato o graphite grey magno sono abbinate all’esterno a numerosi dettagli in Techgold. Inoltre, dotazioni specifiche enfatizzano il look esclusivo. Un’ulteriore opzione distintiva è la sottile pellicola applicata sui fianchi con il logo AMG.</w:t>
      </w:r>
    </w:p>
    <w:p w14:paraId="1D8C352E" w14:textId="77777777" w:rsidR="00F006D7" w:rsidRPr="00F006D7" w:rsidRDefault="00F006D7" w:rsidP="00F006D7">
      <w:pPr>
        <w:spacing w:after="160" w:line="259" w:lineRule="auto"/>
        <w:rPr>
          <w:lang w:val="it-IT"/>
        </w:rPr>
      </w:pPr>
      <w:r w:rsidRPr="00F006D7">
        <w:rPr>
          <w:lang w:val="it-IT"/>
        </w:rPr>
        <w:t>I cerchi forgiati AMG da 21 pollici, in nero opaco e design a razze incrociate, presentano flange del cerchio e coprimozzi in Techgold. Dietro ai cerchi si notano le pinze freno in nero lucido con logo AMG bianco. Un dettaglio particolarmente curato è il tappo del serbatoio in cromo argento, con scritta AMG ed elementi grafici in nero.</w:t>
      </w:r>
    </w:p>
    <w:p w14:paraId="26E0EDCB" w14:textId="77777777" w:rsidR="00F006D7" w:rsidRPr="00F006D7" w:rsidRDefault="00F006D7" w:rsidP="00F006D7">
      <w:pPr>
        <w:spacing w:after="160" w:line="259" w:lineRule="auto"/>
        <w:rPr>
          <w:lang w:val="it-IT"/>
        </w:rPr>
      </w:pPr>
      <w:r w:rsidRPr="00F006D7">
        <w:rPr>
          <w:lang w:val="it-IT"/>
        </w:rPr>
        <w:t>Con l’AMG Night Package, elementi esterni come le calotte degli specchi e le modanature sono rifiniti in nero lucido. In abbinamento ai terminali di scarico e alle maniglie delle porte in dark chrome si ottengono transizioni visive fluide. È inoltre disponibile l’AMG Night Package II, ideale per chi ricerca dettagli stilistici di alto livello: in questo caso, elementi come le lamelle della griglia del radiatore, l’emblema AMG sul cofano e le scritte identificative sono rifiniti in nero cromo.</w:t>
      </w:r>
    </w:p>
    <w:p w14:paraId="1E0F548C" w14:textId="6165EC1D" w:rsidR="00F006D7" w:rsidRPr="00F006D7" w:rsidRDefault="00F006D7" w:rsidP="00F006D7">
      <w:pPr>
        <w:spacing w:after="160" w:line="259" w:lineRule="auto"/>
        <w:rPr>
          <w:lang w:val="it-IT"/>
        </w:rPr>
      </w:pPr>
      <w:r w:rsidRPr="00F006D7">
        <w:rPr>
          <w:lang w:val="it-IT"/>
        </w:rPr>
        <w:t>Il pacchetto AMG DESIGN PLUS è anch’esso incluso</w:t>
      </w:r>
      <w:r>
        <w:rPr>
          <w:lang w:val="it-IT"/>
        </w:rPr>
        <w:t xml:space="preserve"> e c</w:t>
      </w:r>
      <w:r w:rsidRPr="00F006D7">
        <w:rPr>
          <w:lang w:val="it-IT"/>
        </w:rPr>
        <w:t>omprende:</w:t>
      </w:r>
    </w:p>
    <w:p w14:paraId="4D2B437E" w14:textId="77777777" w:rsidR="00F006D7" w:rsidRPr="00F006D7" w:rsidRDefault="00F006D7" w:rsidP="00F006D7">
      <w:pPr>
        <w:spacing w:after="160" w:line="259" w:lineRule="auto"/>
        <w:rPr>
          <w:lang w:val="it-IT"/>
        </w:rPr>
      </w:pPr>
      <w:r w:rsidRPr="00F006D7">
        <w:rPr>
          <w:lang w:val="it-IT"/>
        </w:rPr>
        <w:t>• Paraurti anteriore con splitter frontale maggiorato e ulteriori flics in nero lucido</w:t>
      </w:r>
    </w:p>
    <w:p w14:paraId="0FC9214D" w14:textId="77777777" w:rsidR="00F006D7" w:rsidRPr="00F006D7" w:rsidRDefault="00F006D7" w:rsidP="00F006D7">
      <w:pPr>
        <w:spacing w:after="160" w:line="259" w:lineRule="auto"/>
        <w:rPr>
          <w:lang w:val="it-IT"/>
        </w:rPr>
      </w:pPr>
      <w:r w:rsidRPr="00F006D7">
        <w:rPr>
          <w:lang w:val="it-IT"/>
        </w:rPr>
        <w:lastRenderedPageBreak/>
        <w:t>• Spoiler AMG maggiorato sul tetto (SUV) o sul portellone (Coupé) in tinta carrozzeria</w:t>
      </w:r>
    </w:p>
    <w:p w14:paraId="320F495C" w14:textId="1E1FEDED" w:rsidR="00F006D7" w:rsidRPr="00F006D7" w:rsidRDefault="00F006D7" w:rsidP="00F006D7">
      <w:pPr>
        <w:spacing w:after="160" w:line="259" w:lineRule="auto"/>
        <w:rPr>
          <w:lang w:val="it-IT"/>
        </w:rPr>
      </w:pPr>
      <w:r w:rsidRPr="00F006D7">
        <w:rPr>
          <w:lang w:val="it-IT"/>
        </w:rPr>
        <w:t>• Profili laterali attorno alle uscite d’aria ottiche del paraurti posteriore in nero lucido</w:t>
      </w:r>
    </w:p>
    <w:p w14:paraId="1CEA186F" w14:textId="77777777" w:rsidR="00F006D7" w:rsidRDefault="00F006D7" w:rsidP="00F006D7">
      <w:pPr>
        <w:spacing w:after="160" w:line="259" w:lineRule="auto"/>
        <w:rPr>
          <w:lang w:val="it-IT"/>
        </w:rPr>
      </w:pPr>
      <w:r w:rsidRPr="00F006D7">
        <w:rPr>
          <w:lang w:val="it-IT"/>
        </w:rPr>
        <w:t>• Lama del diffusore in nero lucido</w:t>
      </w:r>
    </w:p>
    <w:p w14:paraId="132FFCD2" w14:textId="0DC36AEF" w:rsidR="009259D4" w:rsidRPr="00F006D7" w:rsidRDefault="009259D4" w:rsidP="00F006D7">
      <w:pPr>
        <w:spacing w:after="160" w:line="259" w:lineRule="auto"/>
        <w:rPr>
          <w:lang w:val="it-IT"/>
        </w:rPr>
      </w:pPr>
      <w:r w:rsidRPr="00F006D7">
        <w:rPr>
          <w:b/>
          <w:bCs/>
          <w:lang w:val="it-IT"/>
        </w:rPr>
        <w:t xml:space="preserve">Interni sportivi con accenti speciali </w:t>
      </w:r>
    </w:p>
    <w:p w14:paraId="5497731B" w14:textId="31B404CF" w:rsidR="00F006D7" w:rsidRPr="00F006D7" w:rsidRDefault="00F006D7" w:rsidP="00F006D7">
      <w:pPr>
        <w:rPr>
          <w:lang w:val="it-IT"/>
        </w:rPr>
      </w:pPr>
      <w:r w:rsidRPr="00F006D7">
        <w:rPr>
          <w:lang w:val="it-IT"/>
        </w:rPr>
        <w:t xml:space="preserve">Anche l’interno del Golden Accents Package presenta un design inconfondibile: i sedili sportivi AMG sono rivestiti in elegante pelle nera, arricchiti da bordi laterali e cuciture decorative abbinate ai dettagli esterni, che creano contrasti raffinati con le superfici delle sedute. Anche i pannelli porta e il cruscotto presentano cuciture decorative a contrasto nello stesso colore. Gli inserti AMG in fibra di carbonio sono tessuti con fili metallici, in armonia con gli </w:t>
      </w:r>
      <w:r w:rsidR="004825E3">
        <w:rPr>
          <w:lang w:val="it-IT"/>
        </w:rPr>
        <w:t>elementi</w:t>
      </w:r>
      <w:r w:rsidRPr="00F006D7">
        <w:rPr>
          <w:lang w:val="it-IT"/>
        </w:rPr>
        <w:t xml:space="preserve"> Techgold del pacchetto.</w:t>
      </w:r>
    </w:p>
    <w:p w14:paraId="700C57BE" w14:textId="77777777" w:rsidR="00F006D7" w:rsidRDefault="00F006D7" w:rsidP="00F006D7">
      <w:pPr>
        <w:rPr>
          <w:lang w:val="it-IT"/>
        </w:rPr>
      </w:pPr>
    </w:p>
    <w:p w14:paraId="4E5ECB4B" w14:textId="542D515E" w:rsidR="00054629" w:rsidRPr="00F006D7" w:rsidRDefault="00F006D7" w:rsidP="00F006D7">
      <w:pPr>
        <w:rPr>
          <w:lang w:val="it-IT"/>
        </w:rPr>
      </w:pPr>
      <w:r w:rsidRPr="00F006D7">
        <w:rPr>
          <w:lang w:val="it-IT"/>
        </w:rPr>
        <w:t xml:space="preserve">L’attenzione per il dettaglio è evidente anche nelle pedane d’ingresso AMG, caratterizzate da un motivo grafico AMG in nero e dall’illuminazione del logo in bianco. I tappetini AMG con cuciture decorative in beige completano </w:t>
      </w:r>
      <w:r>
        <w:rPr>
          <w:lang w:val="it-IT"/>
        </w:rPr>
        <w:t>i dettagli degli</w:t>
      </w:r>
      <w:r w:rsidRPr="00F006D7">
        <w:rPr>
          <w:lang w:val="it-IT"/>
        </w:rPr>
        <w:t xml:space="preserve"> interni.</w:t>
      </w:r>
    </w:p>
    <w:p w14:paraId="261EF831" w14:textId="77777777" w:rsidR="000D76D1" w:rsidRPr="00F006D7" w:rsidRDefault="000D76D1" w:rsidP="000D76D1">
      <w:pPr>
        <w:rPr>
          <w:lang w:val="it-IT"/>
        </w:rPr>
      </w:pPr>
    </w:p>
    <w:p w14:paraId="1EF155E9" w14:textId="05546D0E" w:rsidR="00F006D7" w:rsidRPr="00F006D7" w:rsidRDefault="00F006D7" w:rsidP="00F006D7">
      <w:pPr>
        <w:pStyle w:val="011Zwischenberschrift"/>
        <w:spacing w:before="0"/>
        <w:rPr>
          <w:lang w:val="it-IT"/>
        </w:rPr>
      </w:pPr>
      <w:r>
        <w:rPr>
          <w:lang w:val="it-IT"/>
        </w:rPr>
        <w:t xml:space="preserve">Dati </w:t>
      </w:r>
    </w:p>
    <w:p w14:paraId="2B79959A" w14:textId="77777777" w:rsidR="00F006D7" w:rsidRPr="00F006D7" w:rsidRDefault="00F006D7" w:rsidP="00F006D7">
      <w:pPr>
        <w:rPr>
          <w:lang w:val="it-I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134"/>
        <w:gridCol w:w="4820"/>
      </w:tblGrid>
      <w:tr w:rsidR="00F006D7" w:rsidRPr="000E50F7" w14:paraId="2089D294" w14:textId="77777777" w:rsidTr="008A4904">
        <w:trPr>
          <w:trHeight w:val="283"/>
        </w:trPr>
        <w:tc>
          <w:tcPr>
            <w:tcW w:w="3964" w:type="dxa"/>
            <w:vAlign w:val="center"/>
          </w:tcPr>
          <w:p w14:paraId="726CF322" w14:textId="77777777" w:rsidR="00F006D7" w:rsidRPr="00F006D7" w:rsidRDefault="00F006D7" w:rsidP="008A4904">
            <w:pPr>
              <w:rPr>
                <w:b/>
                <w:szCs w:val="21"/>
                <w:lang w:val="it-IT"/>
              </w:rPr>
            </w:pPr>
          </w:p>
        </w:tc>
        <w:tc>
          <w:tcPr>
            <w:tcW w:w="1134" w:type="dxa"/>
          </w:tcPr>
          <w:p w14:paraId="58B85669" w14:textId="77777777" w:rsidR="00F006D7" w:rsidRPr="00F006D7" w:rsidRDefault="00F006D7" w:rsidP="008A4904">
            <w:pPr>
              <w:jc w:val="center"/>
              <w:rPr>
                <w:b/>
                <w:szCs w:val="21"/>
                <w:lang w:val="it-IT"/>
              </w:rPr>
            </w:pPr>
          </w:p>
        </w:tc>
        <w:tc>
          <w:tcPr>
            <w:tcW w:w="4820" w:type="dxa"/>
            <w:vAlign w:val="center"/>
            <w:hideMark/>
          </w:tcPr>
          <w:p w14:paraId="32D7EC1D" w14:textId="77777777" w:rsidR="00F006D7" w:rsidRPr="003548EE" w:rsidRDefault="00F006D7" w:rsidP="008A4904">
            <w:pPr>
              <w:pStyle w:val="07Zwischenberschrift"/>
              <w:jc w:val="center"/>
              <w:rPr>
                <w:lang w:val="en-GB"/>
              </w:rPr>
            </w:pPr>
            <w:r w:rsidRPr="003548EE">
              <w:rPr>
                <w:lang w:val="en-GB"/>
              </w:rPr>
              <w:t xml:space="preserve">Mercedes-AMG </w:t>
            </w:r>
            <w:r>
              <w:rPr>
                <w:lang w:val="en-GB"/>
              </w:rPr>
              <w:t>G</w:t>
            </w:r>
            <w:r w:rsidRPr="003548EE">
              <w:rPr>
                <w:lang w:val="en-GB"/>
              </w:rPr>
              <w:t>L</w:t>
            </w:r>
            <w:r>
              <w:rPr>
                <w:lang w:val="en-GB"/>
              </w:rPr>
              <w:t>C</w:t>
            </w:r>
            <w:r w:rsidRPr="003548EE">
              <w:rPr>
                <w:lang w:val="en-GB"/>
              </w:rPr>
              <w:t xml:space="preserve"> 53 4MATIC</w:t>
            </w:r>
            <w:r>
              <w:rPr>
                <w:lang w:val="en-GB"/>
              </w:rPr>
              <w:t>+ SUV/Coupé</w:t>
            </w:r>
          </w:p>
        </w:tc>
      </w:tr>
      <w:tr w:rsidR="00F006D7" w:rsidRPr="000E50F7" w14:paraId="10C06D2E" w14:textId="77777777" w:rsidTr="008A4904">
        <w:trPr>
          <w:trHeight w:val="283"/>
        </w:trPr>
        <w:tc>
          <w:tcPr>
            <w:tcW w:w="3964" w:type="dxa"/>
            <w:hideMark/>
          </w:tcPr>
          <w:p w14:paraId="62603A86" w14:textId="77777777" w:rsidR="00F006D7" w:rsidRDefault="00F006D7" w:rsidP="008A4904">
            <w:pPr>
              <w:rPr>
                <w:szCs w:val="21"/>
              </w:rPr>
            </w:pPr>
            <w:r>
              <w:t>Engine</w:t>
            </w:r>
          </w:p>
        </w:tc>
        <w:tc>
          <w:tcPr>
            <w:tcW w:w="1134" w:type="dxa"/>
          </w:tcPr>
          <w:p w14:paraId="20B220D1" w14:textId="77777777" w:rsidR="00F006D7" w:rsidRDefault="00F006D7" w:rsidP="008A4904">
            <w:pPr>
              <w:jc w:val="right"/>
              <w:rPr>
                <w:szCs w:val="21"/>
              </w:rPr>
            </w:pPr>
          </w:p>
        </w:tc>
        <w:tc>
          <w:tcPr>
            <w:tcW w:w="4820" w:type="dxa"/>
            <w:hideMark/>
          </w:tcPr>
          <w:p w14:paraId="6CA1A83F" w14:textId="77777777" w:rsidR="00F006D7" w:rsidRPr="00C47DC4" w:rsidRDefault="00F006D7" w:rsidP="008A4904">
            <w:pPr>
              <w:jc w:val="center"/>
              <w:rPr>
                <w:szCs w:val="21"/>
                <w:lang w:val="en-US"/>
              </w:rPr>
            </w:pPr>
            <w:r w:rsidRPr="00574BC9">
              <w:rPr>
                <w:lang w:val="en-US"/>
              </w:rPr>
              <w:t>Inline six-cylinder petrol engine with exhaust gas turbocharger and electric auxiliary compressor</w:t>
            </w:r>
          </w:p>
        </w:tc>
      </w:tr>
      <w:tr w:rsidR="00F006D7" w14:paraId="76A9A7CD" w14:textId="77777777" w:rsidTr="008A4904">
        <w:trPr>
          <w:trHeight w:val="283"/>
        </w:trPr>
        <w:tc>
          <w:tcPr>
            <w:tcW w:w="3964" w:type="dxa"/>
            <w:vAlign w:val="center"/>
            <w:hideMark/>
          </w:tcPr>
          <w:p w14:paraId="41292D97" w14:textId="77777777" w:rsidR="00F006D7" w:rsidRDefault="00F006D7" w:rsidP="008A4904">
            <w:pPr>
              <w:rPr>
                <w:szCs w:val="21"/>
              </w:rPr>
            </w:pPr>
            <w:r>
              <w:rPr>
                <w:szCs w:val="21"/>
              </w:rPr>
              <w:t>Displacement</w:t>
            </w:r>
          </w:p>
        </w:tc>
        <w:tc>
          <w:tcPr>
            <w:tcW w:w="1134" w:type="dxa"/>
            <w:vAlign w:val="center"/>
            <w:hideMark/>
          </w:tcPr>
          <w:p w14:paraId="63C6D651" w14:textId="77777777" w:rsidR="00F006D7" w:rsidRDefault="00F006D7" w:rsidP="008A4904">
            <w:pPr>
              <w:jc w:val="right"/>
              <w:rPr>
                <w:szCs w:val="21"/>
              </w:rPr>
            </w:pPr>
            <w:r>
              <w:rPr>
                <w:szCs w:val="21"/>
              </w:rPr>
              <w:t>cm</w:t>
            </w:r>
            <w:r>
              <w:rPr>
                <w:szCs w:val="21"/>
                <w:vertAlign w:val="superscript"/>
              </w:rPr>
              <w:t>3</w:t>
            </w:r>
          </w:p>
        </w:tc>
        <w:tc>
          <w:tcPr>
            <w:tcW w:w="4820" w:type="dxa"/>
            <w:vAlign w:val="center"/>
            <w:hideMark/>
          </w:tcPr>
          <w:p w14:paraId="5E18C0CF" w14:textId="77777777" w:rsidR="00F006D7" w:rsidRDefault="00F006D7" w:rsidP="008A4904">
            <w:pPr>
              <w:jc w:val="center"/>
              <w:rPr>
                <w:szCs w:val="21"/>
              </w:rPr>
            </w:pPr>
            <w:r>
              <w:rPr>
                <w:szCs w:val="21"/>
              </w:rPr>
              <w:t>2,999</w:t>
            </w:r>
          </w:p>
        </w:tc>
      </w:tr>
      <w:tr w:rsidR="00F006D7" w14:paraId="0BD50414" w14:textId="77777777" w:rsidTr="008A4904">
        <w:trPr>
          <w:trHeight w:val="283"/>
        </w:trPr>
        <w:tc>
          <w:tcPr>
            <w:tcW w:w="3964" w:type="dxa"/>
            <w:vAlign w:val="center"/>
            <w:hideMark/>
          </w:tcPr>
          <w:p w14:paraId="6597652C" w14:textId="77777777" w:rsidR="00F006D7" w:rsidRDefault="00F006D7" w:rsidP="008A4904">
            <w:pPr>
              <w:rPr>
                <w:szCs w:val="21"/>
              </w:rPr>
            </w:pPr>
            <w:r>
              <w:rPr>
                <w:szCs w:val="21"/>
              </w:rPr>
              <w:t>Rated output</w:t>
            </w:r>
          </w:p>
        </w:tc>
        <w:tc>
          <w:tcPr>
            <w:tcW w:w="1134" w:type="dxa"/>
            <w:vAlign w:val="center"/>
            <w:hideMark/>
          </w:tcPr>
          <w:p w14:paraId="7C113301" w14:textId="77777777" w:rsidR="00F006D7" w:rsidRDefault="00F006D7" w:rsidP="008A4904">
            <w:pPr>
              <w:jc w:val="right"/>
              <w:rPr>
                <w:b/>
                <w:szCs w:val="21"/>
              </w:rPr>
            </w:pPr>
            <w:r>
              <w:rPr>
                <w:rStyle w:val="02FlietextboldZchn"/>
              </w:rPr>
              <w:t>kW</w:t>
            </w:r>
            <w:r>
              <w:rPr>
                <w:szCs w:val="21"/>
              </w:rPr>
              <w:t>/PS</w:t>
            </w:r>
          </w:p>
        </w:tc>
        <w:tc>
          <w:tcPr>
            <w:tcW w:w="4820" w:type="dxa"/>
            <w:vAlign w:val="center"/>
            <w:hideMark/>
          </w:tcPr>
          <w:p w14:paraId="3ADEAE64" w14:textId="77777777" w:rsidR="00F006D7" w:rsidRDefault="00F006D7" w:rsidP="008A4904">
            <w:pPr>
              <w:jc w:val="center"/>
              <w:rPr>
                <w:b/>
                <w:szCs w:val="21"/>
              </w:rPr>
            </w:pPr>
            <w:r>
              <w:rPr>
                <w:rStyle w:val="02FlietextboldZchn"/>
              </w:rPr>
              <w:t>330</w:t>
            </w:r>
            <w:r>
              <w:rPr>
                <w:szCs w:val="21"/>
              </w:rPr>
              <w:t>/449</w:t>
            </w:r>
          </w:p>
        </w:tc>
      </w:tr>
      <w:tr w:rsidR="00F006D7" w14:paraId="582DAEF3" w14:textId="77777777" w:rsidTr="008A4904">
        <w:trPr>
          <w:trHeight w:val="283"/>
        </w:trPr>
        <w:tc>
          <w:tcPr>
            <w:tcW w:w="3964" w:type="dxa"/>
            <w:vAlign w:val="center"/>
            <w:hideMark/>
          </w:tcPr>
          <w:p w14:paraId="060A2D44" w14:textId="77777777" w:rsidR="00F006D7" w:rsidRDefault="00F006D7" w:rsidP="008A4904">
            <w:pPr>
              <w:rPr>
                <w:szCs w:val="21"/>
              </w:rPr>
            </w:pPr>
            <w:r>
              <w:rPr>
                <w:szCs w:val="21"/>
              </w:rPr>
              <w:t>at</w:t>
            </w:r>
          </w:p>
        </w:tc>
        <w:tc>
          <w:tcPr>
            <w:tcW w:w="1134" w:type="dxa"/>
            <w:vAlign w:val="center"/>
            <w:hideMark/>
          </w:tcPr>
          <w:p w14:paraId="4F772D71" w14:textId="77777777" w:rsidR="00F006D7" w:rsidRDefault="00F006D7" w:rsidP="008A4904">
            <w:pPr>
              <w:jc w:val="right"/>
              <w:rPr>
                <w:szCs w:val="21"/>
              </w:rPr>
            </w:pPr>
            <w:r>
              <w:rPr>
                <w:szCs w:val="21"/>
              </w:rPr>
              <w:t>1/min</w:t>
            </w:r>
          </w:p>
        </w:tc>
        <w:tc>
          <w:tcPr>
            <w:tcW w:w="4820" w:type="dxa"/>
            <w:vAlign w:val="center"/>
            <w:hideMark/>
          </w:tcPr>
          <w:p w14:paraId="2A173A8B" w14:textId="77777777" w:rsidR="00F006D7" w:rsidRDefault="00F006D7" w:rsidP="008A4904">
            <w:pPr>
              <w:jc w:val="center"/>
              <w:rPr>
                <w:b/>
                <w:szCs w:val="21"/>
              </w:rPr>
            </w:pPr>
            <w:r>
              <w:rPr>
                <w:szCs w:val="21"/>
              </w:rPr>
              <w:t>5,800-6,100</w:t>
            </w:r>
          </w:p>
        </w:tc>
      </w:tr>
      <w:tr w:rsidR="00F006D7" w14:paraId="4A10A12C" w14:textId="77777777" w:rsidTr="008A4904">
        <w:trPr>
          <w:trHeight w:val="283"/>
        </w:trPr>
        <w:tc>
          <w:tcPr>
            <w:tcW w:w="3964" w:type="dxa"/>
            <w:vAlign w:val="center"/>
            <w:hideMark/>
          </w:tcPr>
          <w:p w14:paraId="6B9D92EA" w14:textId="77777777" w:rsidR="00F006D7" w:rsidRDefault="00F006D7" w:rsidP="008A4904">
            <w:pPr>
              <w:rPr>
                <w:szCs w:val="21"/>
              </w:rPr>
            </w:pPr>
            <w:r>
              <w:rPr>
                <w:szCs w:val="21"/>
              </w:rPr>
              <w:t>Rated torque</w:t>
            </w:r>
          </w:p>
        </w:tc>
        <w:tc>
          <w:tcPr>
            <w:tcW w:w="1134" w:type="dxa"/>
            <w:vAlign w:val="center"/>
            <w:hideMark/>
          </w:tcPr>
          <w:p w14:paraId="171A17C4" w14:textId="77777777" w:rsidR="00F006D7" w:rsidRDefault="00F006D7" w:rsidP="008A4904">
            <w:pPr>
              <w:jc w:val="right"/>
              <w:rPr>
                <w:szCs w:val="21"/>
              </w:rPr>
            </w:pPr>
            <w:r>
              <w:rPr>
                <w:szCs w:val="21"/>
              </w:rPr>
              <w:t>Nm</w:t>
            </w:r>
          </w:p>
        </w:tc>
        <w:tc>
          <w:tcPr>
            <w:tcW w:w="4820" w:type="dxa"/>
            <w:vAlign w:val="center"/>
            <w:hideMark/>
          </w:tcPr>
          <w:p w14:paraId="5F0E7E50" w14:textId="77777777" w:rsidR="00F006D7" w:rsidRDefault="00F006D7" w:rsidP="008A4904">
            <w:pPr>
              <w:jc w:val="center"/>
              <w:rPr>
                <w:szCs w:val="21"/>
              </w:rPr>
            </w:pPr>
            <w:r>
              <w:rPr>
                <w:szCs w:val="21"/>
              </w:rPr>
              <w:t>600 (640 with overboost)</w:t>
            </w:r>
          </w:p>
        </w:tc>
      </w:tr>
      <w:tr w:rsidR="00F006D7" w14:paraId="793B0C0F" w14:textId="77777777" w:rsidTr="008A4904">
        <w:trPr>
          <w:trHeight w:val="283"/>
        </w:trPr>
        <w:tc>
          <w:tcPr>
            <w:tcW w:w="3964" w:type="dxa"/>
            <w:vAlign w:val="center"/>
            <w:hideMark/>
          </w:tcPr>
          <w:p w14:paraId="7B03F437" w14:textId="77777777" w:rsidR="00F006D7" w:rsidRDefault="00F006D7" w:rsidP="008A4904">
            <w:pPr>
              <w:rPr>
                <w:szCs w:val="21"/>
              </w:rPr>
            </w:pPr>
            <w:r>
              <w:rPr>
                <w:szCs w:val="21"/>
              </w:rPr>
              <w:t>at</w:t>
            </w:r>
          </w:p>
        </w:tc>
        <w:tc>
          <w:tcPr>
            <w:tcW w:w="1134" w:type="dxa"/>
            <w:vAlign w:val="center"/>
            <w:hideMark/>
          </w:tcPr>
          <w:p w14:paraId="61BCDD03" w14:textId="77777777" w:rsidR="00F006D7" w:rsidRDefault="00F006D7" w:rsidP="008A4904">
            <w:pPr>
              <w:jc w:val="right"/>
              <w:rPr>
                <w:szCs w:val="21"/>
              </w:rPr>
            </w:pPr>
            <w:r>
              <w:rPr>
                <w:szCs w:val="21"/>
              </w:rPr>
              <w:t>1/min</w:t>
            </w:r>
          </w:p>
        </w:tc>
        <w:tc>
          <w:tcPr>
            <w:tcW w:w="4820" w:type="dxa"/>
            <w:vAlign w:val="center"/>
            <w:hideMark/>
          </w:tcPr>
          <w:p w14:paraId="25779FD2" w14:textId="77777777" w:rsidR="00F006D7" w:rsidRDefault="00F006D7" w:rsidP="008A4904">
            <w:pPr>
              <w:jc w:val="center"/>
              <w:rPr>
                <w:szCs w:val="21"/>
              </w:rPr>
            </w:pPr>
            <w:r>
              <w:rPr>
                <w:szCs w:val="21"/>
              </w:rPr>
              <w:t>2,200-5,200</w:t>
            </w:r>
          </w:p>
        </w:tc>
      </w:tr>
      <w:tr w:rsidR="00F006D7" w14:paraId="77F173E1" w14:textId="77777777" w:rsidTr="008A4904">
        <w:trPr>
          <w:trHeight w:val="283"/>
        </w:trPr>
        <w:tc>
          <w:tcPr>
            <w:tcW w:w="3964" w:type="dxa"/>
          </w:tcPr>
          <w:p w14:paraId="694A944E" w14:textId="77777777" w:rsidR="00F006D7" w:rsidRPr="00AB0C2A" w:rsidRDefault="00F006D7" w:rsidP="008A4904">
            <w:r>
              <w:t>Rated output ISG</w:t>
            </w:r>
          </w:p>
        </w:tc>
        <w:tc>
          <w:tcPr>
            <w:tcW w:w="1134" w:type="dxa"/>
          </w:tcPr>
          <w:p w14:paraId="6D287416" w14:textId="77777777" w:rsidR="00F006D7" w:rsidRDefault="00F006D7" w:rsidP="008A4904">
            <w:pPr>
              <w:jc w:val="right"/>
              <w:rPr>
                <w:szCs w:val="21"/>
              </w:rPr>
            </w:pPr>
            <w:r>
              <w:rPr>
                <w:szCs w:val="21"/>
              </w:rPr>
              <w:t>kW/PS</w:t>
            </w:r>
          </w:p>
        </w:tc>
        <w:tc>
          <w:tcPr>
            <w:tcW w:w="4820" w:type="dxa"/>
          </w:tcPr>
          <w:p w14:paraId="43FA6495" w14:textId="77777777" w:rsidR="00F006D7" w:rsidRPr="00AB0C2A" w:rsidRDefault="00F006D7" w:rsidP="008A4904">
            <w:pPr>
              <w:jc w:val="center"/>
            </w:pPr>
            <w:r>
              <w:t>17/23</w:t>
            </w:r>
          </w:p>
        </w:tc>
      </w:tr>
      <w:tr w:rsidR="00F006D7" w14:paraId="3138DC94" w14:textId="77777777" w:rsidTr="008A4904">
        <w:trPr>
          <w:trHeight w:val="283"/>
        </w:trPr>
        <w:tc>
          <w:tcPr>
            <w:tcW w:w="3964" w:type="dxa"/>
          </w:tcPr>
          <w:p w14:paraId="04F77115" w14:textId="77777777" w:rsidR="00F006D7" w:rsidRPr="00AB0C2A" w:rsidRDefault="00F006D7" w:rsidP="008A4904">
            <w:r>
              <w:t>Rated torque ISG</w:t>
            </w:r>
          </w:p>
        </w:tc>
        <w:tc>
          <w:tcPr>
            <w:tcW w:w="1134" w:type="dxa"/>
          </w:tcPr>
          <w:p w14:paraId="23B9ED4D" w14:textId="77777777" w:rsidR="00F006D7" w:rsidRDefault="00F006D7" w:rsidP="008A4904">
            <w:pPr>
              <w:jc w:val="right"/>
              <w:rPr>
                <w:szCs w:val="21"/>
              </w:rPr>
            </w:pPr>
            <w:r>
              <w:rPr>
                <w:szCs w:val="21"/>
              </w:rPr>
              <w:t>Nm</w:t>
            </w:r>
          </w:p>
        </w:tc>
        <w:tc>
          <w:tcPr>
            <w:tcW w:w="4820" w:type="dxa"/>
          </w:tcPr>
          <w:p w14:paraId="2ED15F11" w14:textId="77777777" w:rsidR="00F006D7" w:rsidRPr="00AB0C2A" w:rsidRDefault="00F006D7" w:rsidP="008A4904">
            <w:pPr>
              <w:jc w:val="center"/>
            </w:pPr>
            <w:r>
              <w:t>205</w:t>
            </w:r>
          </w:p>
        </w:tc>
      </w:tr>
      <w:tr w:rsidR="00F006D7" w:rsidRPr="000E50F7" w14:paraId="6BC25FA7" w14:textId="77777777" w:rsidTr="008A4904">
        <w:trPr>
          <w:trHeight w:val="283"/>
        </w:trPr>
        <w:tc>
          <w:tcPr>
            <w:tcW w:w="3964" w:type="dxa"/>
          </w:tcPr>
          <w:p w14:paraId="6D72E597" w14:textId="77777777" w:rsidR="00F006D7" w:rsidRDefault="00F006D7" w:rsidP="008A4904">
            <w:pPr>
              <w:rPr>
                <w:szCs w:val="21"/>
              </w:rPr>
            </w:pPr>
            <w:r>
              <w:t>Drive</w:t>
            </w:r>
          </w:p>
        </w:tc>
        <w:tc>
          <w:tcPr>
            <w:tcW w:w="1134" w:type="dxa"/>
          </w:tcPr>
          <w:p w14:paraId="6BDECB29" w14:textId="77777777" w:rsidR="00F006D7" w:rsidRDefault="00F006D7" w:rsidP="008A4904">
            <w:pPr>
              <w:jc w:val="right"/>
              <w:rPr>
                <w:szCs w:val="21"/>
              </w:rPr>
            </w:pPr>
          </w:p>
        </w:tc>
        <w:tc>
          <w:tcPr>
            <w:tcW w:w="4820" w:type="dxa"/>
          </w:tcPr>
          <w:p w14:paraId="5D24E718" w14:textId="77777777" w:rsidR="00F006D7" w:rsidRPr="009F5DE2" w:rsidRDefault="00F006D7" w:rsidP="008A4904">
            <w:pPr>
              <w:jc w:val="center"/>
              <w:rPr>
                <w:szCs w:val="21"/>
                <w:lang w:val="en-US"/>
              </w:rPr>
            </w:pPr>
            <w:r w:rsidRPr="00574BC9">
              <w:rPr>
                <w:lang w:val="en-US"/>
              </w:rPr>
              <w:t>Fully variable all-wheel drive AMG Performance 4MATIC+</w:t>
            </w:r>
          </w:p>
        </w:tc>
      </w:tr>
      <w:tr w:rsidR="00F006D7" w14:paraId="452B9B8F" w14:textId="77777777" w:rsidTr="008A4904">
        <w:trPr>
          <w:trHeight w:val="283"/>
        </w:trPr>
        <w:tc>
          <w:tcPr>
            <w:tcW w:w="3964" w:type="dxa"/>
          </w:tcPr>
          <w:p w14:paraId="1ADC8501" w14:textId="77777777" w:rsidR="00F006D7" w:rsidRDefault="00F006D7" w:rsidP="008A4904">
            <w:pPr>
              <w:rPr>
                <w:szCs w:val="21"/>
              </w:rPr>
            </w:pPr>
            <w:r>
              <w:t>Transmission</w:t>
            </w:r>
          </w:p>
        </w:tc>
        <w:tc>
          <w:tcPr>
            <w:tcW w:w="1134" w:type="dxa"/>
          </w:tcPr>
          <w:p w14:paraId="18E72A3E" w14:textId="77777777" w:rsidR="00F006D7" w:rsidRDefault="00F006D7" w:rsidP="008A4904">
            <w:pPr>
              <w:jc w:val="right"/>
              <w:rPr>
                <w:szCs w:val="21"/>
              </w:rPr>
            </w:pPr>
          </w:p>
        </w:tc>
        <w:tc>
          <w:tcPr>
            <w:tcW w:w="4820" w:type="dxa"/>
          </w:tcPr>
          <w:p w14:paraId="774C4CCF" w14:textId="77777777" w:rsidR="00F006D7" w:rsidRDefault="00F006D7" w:rsidP="008A4904">
            <w:pPr>
              <w:jc w:val="center"/>
              <w:rPr>
                <w:szCs w:val="21"/>
              </w:rPr>
            </w:pPr>
            <w:r w:rsidRPr="00AB0C2A">
              <w:t xml:space="preserve">AMG SPEEDSHIFT </w:t>
            </w:r>
            <w:r>
              <w:t>T</w:t>
            </w:r>
            <w:r w:rsidRPr="00AB0C2A">
              <w:t xml:space="preserve">CT </w:t>
            </w:r>
            <w:r>
              <w:t>9</w:t>
            </w:r>
            <w:r w:rsidRPr="00AB0C2A">
              <w:t xml:space="preserve">G </w:t>
            </w:r>
            <w:r>
              <w:t>G</w:t>
            </w:r>
            <w:r w:rsidRPr="00AB0C2A">
              <w:t>etriebe</w:t>
            </w:r>
          </w:p>
        </w:tc>
      </w:tr>
      <w:tr w:rsidR="00F006D7" w14:paraId="2D8E3636" w14:textId="77777777" w:rsidTr="008A4904">
        <w:trPr>
          <w:trHeight w:val="283"/>
        </w:trPr>
        <w:tc>
          <w:tcPr>
            <w:tcW w:w="3964" w:type="dxa"/>
            <w:vAlign w:val="center"/>
            <w:hideMark/>
          </w:tcPr>
          <w:p w14:paraId="34FB8841" w14:textId="77777777" w:rsidR="00F006D7" w:rsidRDefault="00F006D7" w:rsidP="008A4904">
            <w:pPr>
              <w:rPr>
                <w:szCs w:val="21"/>
              </w:rPr>
            </w:pPr>
            <w:r>
              <w:rPr>
                <w:szCs w:val="21"/>
              </w:rPr>
              <w:t>Acceleration 0-100 km/h</w:t>
            </w:r>
          </w:p>
        </w:tc>
        <w:tc>
          <w:tcPr>
            <w:tcW w:w="1134" w:type="dxa"/>
            <w:vAlign w:val="center"/>
            <w:hideMark/>
          </w:tcPr>
          <w:p w14:paraId="30A6EE25" w14:textId="77777777" w:rsidR="00F006D7" w:rsidRDefault="00F006D7" w:rsidP="008A4904">
            <w:pPr>
              <w:jc w:val="right"/>
              <w:rPr>
                <w:szCs w:val="21"/>
              </w:rPr>
            </w:pPr>
            <w:r>
              <w:rPr>
                <w:szCs w:val="21"/>
              </w:rPr>
              <w:t>s</w:t>
            </w:r>
          </w:p>
        </w:tc>
        <w:tc>
          <w:tcPr>
            <w:tcW w:w="4820" w:type="dxa"/>
            <w:vAlign w:val="center"/>
            <w:hideMark/>
          </w:tcPr>
          <w:p w14:paraId="0F0AD4B1" w14:textId="77777777" w:rsidR="00F006D7" w:rsidRDefault="00F006D7" w:rsidP="008A4904">
            <w:pPr>
              <w:jc w:val="center"/>
              <w:rPr>
                <w:szCs w:val="21"/>
              </w:rPr>
            </w:pPr>
            <w:r>
              <w:rPr>
                <w:szCs w:val="21"/>
              </w:rPr>
              <w:t>4.2</w:t>
            </w:r>
          </w:p>
        </w:tc>
      </w:tr>
      <w:tr w:rsidR="00F006D7" w14:paraId="333AD6E5" w14:textId="77777777" w:rsidTr="008A4904">
        <w:trPr>
          <w:trHeight w:val="283"/>
        </w:trPr>
        <w:tc>
          <w:tcPr>
            <w:tcW w:w="3964" w:type="dxa"/>
            <w:vAlign w:val="center"/>
            <w:hideMark/>
          </w:tcPr>
          <w:p w14:paraId="43C27A07" w14:textId="77777777" w:rsidR="00F006D7" w:rsidRDefault="00F006D7" w:rsidP="008A4904">
            <w:pPr>
              <w:rPr>
                <w:szCs w:val="21"/>
              </w:rPr>
            </w:pPr>
            <w:r>
              <w:rPr>
                <w:szCs w:val="21"/>
              </w:rPr>
              <w:t>Top speed</w:t>
            </w:r>
            <w:r w:rsidRPr="00364374">
              <w:rPr>
                <w:rStyle w:val="Rimandonotaapidipagina"/>
                <w:sz w:val="17"/>
                <w:szCs w:val="17"/>
              </w:rPr>
              <w:footnoteReference w:id="2"/>
            </w:r>
          </w:p>
        </w:tc>
        <w:tc>
          <w:tcPr>
            <w:tcW w:w="1134" w:type="dxa"/>
            <w:vAlign w:val="center"/>
            <w:hideMark/>
          </w:tcPr>
          <w:p w14:paraId="16D0322A" w14:textId="77777777" w:rsidR="00F006D7" w:rsidRDefault="00F006D7" w:rsidP="008A4904">
            <w:pPr>
              <w:jc w:val="right"/>
              <w:rPr>
                <w:szCs w:val="21"/>
              </w:rPr>
            </w:pPr>
            <w:r>
              <w:rPr>
                <w:szCs w:val="21"/>
              </w:rPr>
              <w:t>km/h</w:t>
            </w:r>
          </w:p>
        </w:tc>
        <w:tc>
          <w:tcPr>
            <w:tcW w:w="4820" w:type="dxa"/>
            <w:vAlign w:val="center"/>
            <w:hideMark/>
          </w:tcPr>
          <w:p w14:paraId="4C214402" w14:textId="77777777" w:rsidR="00F006D7" w:rsidRDefault="00F006D7" w:rsidP="008A4904">
            <w:pPr>
              <w:jc w:val="center"/>
              <w:rPr>
                <w:szCs w:val="21"/>
              </w:rPr>
            </w:pPr>
            <w:r>
              <w:rPr>
                <w:szCs w:val="21"/>
              </w:rPr>
              <w:t>250 (optional 270)</w:t>
            </w:r>
          </w:p>
        </w:tc>
      </w:tr>
      <w:tr w:rsidR="00F006D7" w14:paraId="0F27DD00" w14:textId="77777777" w:rsidTr="008A4904">
        <w:trPr>
          <w:trHeight w:val="283"/>
        </w:trPr>
        <w:tc>
          <w:tcPr>
            <w:tcW w:w="3964" w:type="dxa"/>
            <w:vAlign w:val="center"/>
            <w:hideMark/>
          </w:tcPr>
          <w:p w14:paraId="7352E4AF" w14:textId="77777777" w:rsidR="00F006D7" w:rsidRPr="00E14668" w:rsidRDefault="00F006D7" w:rsidP="008A4904">
            <w:pPr>
              <w:rPr>
                <w:szCs w:val="21"/>
              </w:rPr>
            </w:pPr>
            <w:r>
              <w:rPr>
                <w:szCs w:val="21"/>
              </w:rPr>
              <w:t>Combined fuel consumption</w:t>
            </w:r>
            <w:r w:rsidRPr="00E14668">
              <w:rPr>
                <w:rStyle w:val="Rimandonotaapidipagina"/>
                <w:szCs w:val="21"/>
              </w:rPr>
              <w:footnoteReference w:id="3"/>
            </w:r>
          </w:p>
        </w:tc>
        <w:tc>
          <w:tcPr>
            <w:tcW w:w="1134" w:type="dxa"/>
            <w:vAlign w:val="center"/>
            <w:hideMark/>
          </w:tcPr>
          <w:p w14:paraId="4E1BF114" w14:textId="77777777" w:rsidR="00F006D7" w:rsidRPr="00EE3C72" w:rsidRDefault="00F006D7" w:rsidP="008A4904">
            <w:pPr>
              <w:jc w:val="right"/>
              <w:rPr>
                <w:szCs w:val="21"/>
              </w:rPr>
            </w:pPr>
            <w:r w:rsidRPr="00EE3C72">
              <w:rPr>
                <w:szCs w:val="21"/>
              </w:rPr>
              <w:t>l/100 km</w:t>
            </w:r>
          </w:p>
        </w:tc>
        <w:tc>
          <w:tcPr>
            <w:tcW w:w="4820" w:type="dxa"/>
            <w:vAlign w:val="center"/>
            <w:hideMark/>
          </w:tcPr>
          <w:p w14:paraId="20FC6E80" w14:textId="77777777" w:rsidR="00F006D7" w:rsidRPr="00E14668" w:rsidRDefault="00F006D7" w:rsidP="008A4904">
            <w:pPr>
              <w:jc w:val="center"/>
              <w:rPr>
                <w:szCs w:val="21"/>
              </w:rPr>
            </w:pPr>
            <w:r>
              <w:rPr>
                <w:szCs w:val="21"/>
              </w:rPr>
              <w:t>9.9-9.4/9.7-9.2</w:t>
            </w:r>
          </w:p>
        </w:tc>
      </w:tr>
      <w:tr w:rsidR="00F006D7" w14:paraId="30199586" w14:textId="77777777" w:rsidTr="008A4904">
        <w:trPr>
          <w:trHeight w:val="283"/>
        </w:trPr>
        <w:tc>
          <w:tcPr>
            <w:tcW w:w="3964" w:type="dxa"/>
            <w:vAlign w:val="center"/>
            <w:hideMark/>
          </w:tcPr>
          <w:p w14:paraId="0755FAD5" w14:textId="77777777" w:rsidR="00F006D7" w:rsidRPr="00FA567F" w:rsidRDefault="00F006D7" w:rsidP="008A4904">
            <w:pPr>
              <w:rPr>
                <w:szCs w:val="21"/>
              </w:rPr>
            </w:pPr>
            <w:r w:rsidRPr="00FA567F">
              <w:rPr>
                <w:szCs w:val="21"/>
              </w:rPr>
              <w:t>Combined CO</w:t>
            </w:r>
            <w:r w:rsidRPr="00FA567F">
              <w:rPr>
                <w:szCs w:val="21"/>
                <w:vertAlign w:val="subscript"/>
              </w:rPr>
              <w:t xml:space="preserve">2- </w:t>
            </w:r>
            <w:r w:rsidRPr="00FA567F">
              <w:rPr>
                <w:szCs w:val="21"/>
              </w:rPr>
              <w:t>Emissions</w:t>
            </w:r>
          </w:p>
        </w:tc>
        <w:tc>
          <w:tcPr>
            <w:tcW w:w="1134" w:type="dxa"/>
            <w:vAlign w:val="center"/>
            <w:hideMark/>
          </w:tcPr>
          <w:p w14:paraId="088468D7" w14:textId="77777777" w:rsidR="00F006D7" w:rsidRDefault="00F006D7" w:rsidP="008A4904">
            <w:pPr>
              <w:jc w:val="right"/>
              <w:rPr>
                <w:szCs w:val="21"/>
              </w:rPr>
            </w:pPr>
            <w:r>
              <w:rPr>
                <w:szCs w:val="21"/>
              </w:rPr>
              <w:t>g/km</w:t>
            </w:r>
          </w:p>
        </w:tc>
        <w:tc>
          <w:tcPr>
            <w:tcW w:w="4820" w:type="dxa"/>
            <w:vAlign w:val="center"/>
            <w:hideMark/>
          </w:tcPr>
          <w:p w14:paraId="5AB6C111" w14:textId="77777777" w:rsidR="00F006D7" w:rsidRDefault="00F006D7" w:rsidP="008A4904">
            <w:pPr>
              <w:jc w:val="center"/>
              <w:rPr>
                <w:szCs w:val="21"/>
              </w:rPr>
            </w:pPr>
            <w:r>
              <w:rPr>
                <w:szCs w:val="21"/>
              </w:rPr>
              <w:t>225-214/220-209</w:t>
            </w:r>
          </w:p>
        </w:tc>
      </w:tr>
      <w:tr w:rsidR="00F006D7" w14:paraId="508EAD1B" w14:textId="77777777" w:rsidTr="008A4904">
        <w:trPr>
          <w:trHeight w:val="283"/>
        </w:trPr>
        <w:tc>
          <w:tcPr>
            <w:tcW w:w="3964" w:type="dxa"/>
            <w:vAlign w:val="center"/>
          </w:tcPr>
          <w:p w14:paraId="608A022E" w14:textId="77777777" w:rsidR="00F006D7" w:rsidRDefault="00F006D7" w:rsidP="008A4904">
            <w:pPr>
              <w:rPr>
                <w:szCs w:val="21"/>
              </w:rPr>
            </w:pPr>
            <w:r>
              <w:rPr>
                <w:szCs w:val="21"/>
              </w:rPr>
              <w:t>CO</w:t>
            </w:r>
            <w:r w:rsidRPr="000F6FAD">
              <w:rPr>
                <w:szCs w:val="21"/>
                <w:vertAlign w:val="subscript"/>
              </w:rPr>
              <w:t>2</w:t>
            </w:r>
            <w:r>
              <w:rPr>
                <w:szCs w:val="21"/>
              </w:rPr>
              <w:t xml:space="preserve"> class</w:t>
            </w:r>
          </w:p>
        </w:tc>
        <w:tc>
          <w:tcPr>
            <w:tcW w:w="1134" w:type="dxa"/>
            <w:vAlign w:val="center"/>
          </w:tcPr>
          <w:p w14:paraId="29828A03" w14:textId="77777777" w:rsidR="00F006D7" w:rsidRDefault="00F006D7" w:rsidP="008A4904">
            <w:pPr>
              <w:jc w:val="right"/>
              <w:rPr>
                <w:szCs w:val="21"/>
              </w:rPr>
            </w:pPr>
          </w:p>
        </w:tc>
        <w:tc>
          <w:tcPr>
            <w:tcW w:w="4820" w:type="dxa"/>
            <w:vAlign w:val="center"/>
          </w:tcPr>
          <w:p w14:paraId="0FF54CC4" w14:textId="77777777" w:rsidR="00F006D7" w:rsidRDefault="00F006D7" w:rsidP="008A4904">
            <w:pPr>
              <w:jc w:val="center"/>
              <w:rPr>
                <w:szCs w:val="21"/>
              </w:rPr>
            </w:pPr>
            <w:r>
              <w:rPr>
                <w:szCs w:val="21"/>
              </w:rPr>
              <w:t>G</w:t>
            </w:r>
          </w:p>
        </w:tc>
      </w:tr>
      <w:tr w:rsidR="00F006D7" w14:paraId="3EA74201" w14:textId="77777777" w:rsidTr="008A4904">
        <w:trPr>
          <w:trHeight w:val="283"/>
        </w:trPr>
        <w:tc>
          <w:tcPr>
            <w:tcW w:w="3964" w:type="dxa"/>
            <w:vAlign w:val="center"/>
          </w:tcPr>
          <w:p w14:paraId="0C93BD9A" w14:textId="77777777" w:rsidR="00F006D7" w:rsidRDefault="00F006D7" w:rsidP="008A4904">
            <w:pPr>
              <w:rPr>
                <w:szCs w:val="21"/>
              </w:rPr>
            </w:pPr>
            <w:r>
              <w:rPr>
                <w:szCs w:val="21"/>
              </w:rPr>
              <w:t>Braking towing capacity</w:t>
            </w:r>
          </w:p>
        </w:tc>
        <w:tc>
          <w:tcPr>
            <w:tcW w:w="1134" w:type="dxa"/>
            <w:vAlign w:val="center"/>
          </w:tcPr>
          <w:p w14:paraId="1ADD79CA" w14:textId="77777777" w:rsidR="00F006D7" w:rsidRDefault="00F006D7" w:rsidP="008A4904">
            <w:pPr>
              <w:jc w:val="right"/>
              <w:rPr>
                <w:szCs w:val="21"/>
              </w:rPr>
            </w:pPr>
            <w:r>
              <w:rPr>
                <w:szCs w:val="21"/>
              </w:rPr>
              <w:t>kg</w:t>
            </w:r>
          </w:p>
        </w:tc>
        <w:tc>
          <w:tcPr>
            <w:tcW w:w="4820" w:type="dxa"/>
            <w:vAlign w:val="center"/>
          </w:tcPr>
          <w:p w14:paraId="3D9600BE" w14:textId="77777777" w:rsidR="00F006D7" w:rsidRDefault="00F006D7" w:rsidP="008A4904">
            <w:pPr>
              <w:jc w:val="center"/>
              <w:rPr>
                <w:szCs w:val="21"/>
              </w:rPr>
            </w:pPr>
            <w:r>
              <w:rPr>
                <w:szCs w:val="21"/>
              </w:rPr>
              <w:t>2.400</w:t>
            </w:r>
          </w:p>
        </w:tc>
      </w:tr>
    </w:tbl>
    <w:p w14:paraId="20D953F6" w14:textId="77777777" w:rsidR="000D76D1" w:rsidRDefault="000D76D1" w:rsidP="000D76D1">
      <w:pPr>
        <w:pStyle w:val="01Flietext"/>
      </w:pPr>
    </w:p>
    <w:p w14:paraId="5094A6BB" w14:textId="77777777" w:rsidR="00393ED0" w:rsidRPr="00E922FA" w:rsidRDefault="00393ED0" w:rsidP="00077E60">
      <w:pPr>
        <w:spacing w:line="259" w:lineRule="auto"/>
      </w:pPr>
    </w:p>
    <w:p w14:paraId="16231256" w14:textId="162D88C5" w:rsidR="00613579" w:rsidRPr="00F006D7" w:rsidRDefault="00613579" w:rsidP="00E71B13">
      <w:pPr>
        <w:pStyle w:val="11Unternehmensinformationen"/>
        <w:rPr>
          <w:lang w:val="it-IT"/>
        </w:rPr>
      </w:pPr>
    </w:p>
    <w:sectPr w:rsidR="00613579" w:rsidRPr="00F006D7"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5A4AB" w14:textId="77777777" w:rsidR="00543BE3" w:rsidRPr="00E675DA" w:rsidRDefault="00543BE3" w:rsidP="00764B8C">
      <w:r w:rsidRPr="00E675DA">
        <w:separator/>
      </w:r>
    </w:p>
    <w:p w14:paraId="3C4B294F" w14:textId="77777777" w:rsidR="00543BE3" w:rsidRDefault="00543BE3"/>
  </w:endnote>
  <w:endnote w:type="continuationSeparator" w:id="0">
    <w:p w14:paraId="09001B1E" w14:textId="77777777" w:rsidR="00543BE3" w:rsidRPr="00E675DA" w:rsidRDefault="00543BE3" w:rsidP="00764B8C">
      <w:r w:rsidRPr="00E675DA">
        <w:continuationSeparator/>
      </w:r>
    </w:p>
    <w:p w14:paraId="641D0B6A" w14:textId="77777777" w:rsidR="00543BE3" w:rsidRDefault="0054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F5EB" w14:textId="7254443D" w:rsidR="00F46812" w:rsidRDefault="00F46812">
    <w:pPr>
      <w:pStyle w:val="Pidipagina"/>
    </w:pPr>
    <w:r>
      <w:rPr>
        <w:noProof/>
      </w:rPr>
      <mc:AlternateContent>
        <mc:Choice Requires="wps">
          <w:drawing>
            <wp:anchor distT="0" distB="0" distL="0" distR="0" simplePos="0" relativeHeight="251658241" behindDoc="0" locked="0" layoutInCell="1" allowOverlap="1" wp14:anchorId="25CACD6D" wp14:editId="23015990">
              <wp:simplePos x="635" y="635"/>
              <wp:positionH relativeFrom="page">
                <wp:align>center</wp:align>
              </wp:positionH>
              <wp:positionV relativeFrom="page">
                <wp:align>bottom</wp:align>
              </wp:positionV>
              <wp:extent cx="2924810" cy="345440"/>
              <wp:effectExtent l="0" t="0" r="8890" b="0"/>
              <wp:wrapNone/>
              <wp:docPr id="344710514" name="Textfeld 2"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993C9B4" w14:textId="45ADD9F4" w:rsidR="00F46812" w:rsidRPr="00F006D7" w:rsidRDefault="00F46812" w:rsidP="00F46812">
                          <w:pPr>
                            <w:rPr>
                              <w:rFonts w:ascii="Calibri" w:eastAsia="Calibri" w:hAnsi="Calibri" w:cs="Calibri"/>
                              <w:noProof/>
                              <w:color w:val="000000"/>
                              <w:sz w:val="20"/>
                              <w:szCs w:val="20"/>
                              <w:lang w:val="it-IT"/>
                            </w:rPr>
                          </w:pPr>
                          <w:r w:rsidRPr="00F006D7">
                            <w:rPr>
                              <w:rFonts w:ascii="Calibri" w:eastAsia="Calibri" w:hAnsi="Calibri" w:cs="Calibri"/>
                              <w:noProof/>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CACD6D" id="_x0000_t202" coordsize="21600,21600" o:spt="202" path="m,l,21600r21600,l21600,xe">
              <v:stroke joinstyle="miter"/>
              <v:path gradientshapeok="t" o:connecttype="rect"/>
            </v:shapetype>
            <v:shape id="Textfeld 2" o:spid="_x0000_s1026" type="#_x0000_t202" alt="Riservato - Non per il consumo o la distribuzione pubblica" style="position:absolute;margin-left:0;margin-top:0;width:230.3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4993C9B4" w14:textId="45ADD9F4" w:rsidR="00F46812" w:rsidRPr="00F006D7" w:rsidRDefault="00F46812" w:rsidP="00F46812">
                    <w:pPr>
                      <w:rPr>
                        <w:rFonts w:ascii="Calibri" w:eastAsia="Calibri" w:hAnsi="Calibri" w:cs="Calibri"/>
                        <w:noProof/>
                        <w:color w:val="000000"/>
                        <w:sz w:val="20"/>
                        <w:szCs w:val="20"/>
                        <w:lang w:val="it-IT"/>
                      </w:rPr>
                    </w:pPr>
                    <w:r w:rsidRPr="00F006D7">
                      <w:rPr>
                        <w:rFonts w:ascii="Calibri" w:eastAsia="Calibri" w:hAnsi="Calibri" w:cs="Calibri"/>
                        <w:noProof/>
                        <w:color w:val="000000"/>
                        <w:sz w:val="20"/>
                        <w:szCs w:val="20"/>
                        <w:lang w:val="it-IT"/>
                      </w:rPr>
                      <w:t>Riservato - Non per il consumo o 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623F" w14:textId="70AD2EE1" w:rsidR="00EC1864" w:rsidRPr="0033780C" w:rsidRDefault="00F46812" w:rsidP="00B00F20">
    <w:pPr>
      <w:pStyle w:val="D07Seitenzahl"/>
      <w:framePr w:wrap="around"/>
    </w:pPr>
    <w:r>
      <mc:AlternateContent>
        <mc:Choice Requires="wps">
          <w:drawing>
            <wp:anchor distT="0" distB="0" distL="0" distR="0" simplePos="0" relativeHeight="251658242" behindDoc="0" locked="0" layoutInCell="1" allowOverlap="1" wp14:anchorId="3EEC506B" wp14:editId="632E3F80">
              <wp:simplePos x="6164580" y="10207625"/>
              <wp:positionH relativeFrom="page">
                <wp:align>center</wp:align>
              </wp:positionH>
              <wp:positionV relativeFrom="page">
                <wp:align>bottom</wp:align>
              </wp:positionV>
              <wp:extent cx="2924810" cy="345440"/>
              <wp:effectExtent l="0" t="0" r="8890" b="0"/>
              <wp:wrapNone/>
              <wp:docPr id="581434041" name="Textfeld 3"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0B25A350" w14:textId="3DF6E045" w:rsidR="00F46812" w:rsidRPr="00F006D7" w:rsidRDefault="00F46812" w:rsidP="00F46812">
                          <w:pPr>
                            <w:rPr>
                              <w:rFonts w:ascii="Calibri" w:eastAsia="Calibri" w:hAnsi="Calibri" w:cs="Calibri"/>
                              <w:noProof/>
                              <w:color w:val="000000"/>
                              <w:sz w:val="20"/>
                              <w:szCs w:val="20"/>
                              <w:lang w:val="it-IT"/>
                            </w:rPr>
                          </w:pPr>
                          <w:r w:rsidRPr="00F006D7">
                            <w:rPr>
                              <w:rFonts w:ascii="Calibri" w:eastAsia="Calibri" w:hAnsi="Calibri" w:cs="Calibri"/>
                              <w:noProof/>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EC506B" id="_x0000_t202" coordsize="21600,21600" o:spt="202" path="m,l,21600r21600,l21600,xe">
              <v:stroke joinstyle="miter"/>
              <v:path gradientshapeok="t" o:connecttype="rect"/>
            </v:shapetype>
            <v:shape id="Textfeld 3" o:spid="_x0000_s1027" type="#_x0000_t202" alt="Riservato - Non per il consumo o la distribuzione pubblica" style="position:absolute;left:0;text-align:left;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0B25A350" w14:textId="3DF6E045" w:rsidR="00F46812" w:rsidRPr="00F006D7" w:rsidRDefault="00F46812" w:rsidP="00F46812">
                    <w:pPr>
                      <w:rPr>
                        <w:rFonts w:ascii="Calibri" w:eastAsia="Calibri" w:hAnsi="Calibri" w:cs="Calibri"/>
                        <w:noProof/>
                        <w:color w:val="000000"/>
                        <w:sz w:val="20"/>
                        <w:szCs w:val="20"/>
                        <w:lang w:val="it-IT"/>
                      </w:rPr>
                    </w:pPr>
                    <w:r w:rsidRPr="00F006D7">
                      <w:rPr>
                        <w:rFonts w:ascii="Calibri" w:eastAsia="Calibri" w:hAnsi="Calibri" w:cs="Calibri"/>
                        <w:noProof/>
                        <w:color w:val="000000"/>
                        <w:sz w:val="20"/>
                        <w:szCs w:val="20"/>
                        <w:lang w:val="it-IT"/>
                      </w:rPr>
                      <w:t>Riservato - Non per il consumo o la distribuzione pubblica</w:t>
                    </w:r>
                  </w:p>
                </w:txbxContent>
              </v:textbox>
              <w10:wrap anchorx="page" anchory="page"/>
            </v:shape>
          </w:pict>
        </mc:Fallback>
      </mc:AlternateContent>
    </w:r>
    <w:r w:rsidR="006F2918">
      <w:t xml:space="preserve">Seite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4EC1F56F"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0E50F7" w14:paraId="19C2A727" w14:textId="77777777" w:rsidTr="00FC5F7D">
      <w:trPr>
        <w:trHeight w:hRule="exact" w:val="1486"/>
      </w:trPr>
      <w:tc>
        <w:tcPr>
          <w:tcW w:w="9894" w:type="dxa"/>
          <w:vAlign w:val="bottom"/>
        </w:tcPr>
        <w:p w14:paraId="209B333F" w14:textId="05064717" w:rsidR="00D714D5" w:rsidRPr="000435DD" w:rsidRDefault="00D714D5" w:rsidP="00D714D5">
          <w:pPr>
            <w:rPr>
              <w:rFonts w:cs="MB Corpo S Text Office Light"/>
              <w:sz w:val="15"/>
            </w:rPr>
          </w:pPr>
          <w:r w:rsidRPr="000435DD">
            <w:rPr>
              <w:rFonts w:cs="MB Corpo S Text Office Light"/>
              <w:sz w:val="15"/>
            </w:rPr>
            <w:t>Mercedes-Benz AG | 70546 Stoccarda | T +49 711 17 0 | F +49 711 17 2 22 44 | dialog@mercedes-benz.com | www.mercedes-benz.com</w:t>
          </w:r>
        </w:p>
        <w:p w14:paraId="7D09BC5E" w14:textId="77777777" w:rsidR="00D714D5" w:rsidRDefault="00D714D5" w:rsidP="00D714D5">
          <w:pPr>
            <w:rPr>
              <w:rFonts w:cs="MB Corpo S Text Office Light"/>
              <w:sz w:val="15"/>
            </w:rPr>
          </w:pPr>
        </w:p>
        <w:p w14:paraId="2E8AD7E8" w14:textId="4745B32F" w:rsidR="00CD1857" w:rsidRPr="00F006D7" w:rsidRDefault="00D714D5" w:rsidP="00D714D5">
          <w:pPr>
            <w:pStyle w:val="D06Fuleiste"/>
            <w:framePr w:wrap="auto" w:vAnchor="margin" w:hAnchor="text" w:yAlign="inline"/>
            <w:rPr>
              <w:lang w:val="it-IT"/>
            </w:rPr>
          </w:pPr>
          <w:r w:rsidRPr="00F006D7">
            <w:rPr>
              <w:lang w:val="it-IT"/>
            </w:rPr>
            <w:t>Mercedes-Benz AG, Stoccarda | Sede legale e tribunale di registro: Stoccarda, HRB n.: 762873</w:t>
          </w:r>
        </w:p>
        <w:p w14:paraId="798C6319" w14:textId="03CEC5E7" w:rsidR="00AF3162" w:rsidRPr="00F006D7" w:rsidRDefault="00D714D5" w:rsidP="00D714D5">
          <w:pPr>
            <w:pStyle w:val="D06Fuleiste"/>
            <w:framePr w:wrap="auto" w:vAnchor="margin" w:hAnchor="text" w:yAlign="inline"/>
            <w:rPr>
              <w:lang w:val="it-IT"/>
            </w:rPr>
          </w:pPr>
          <w:r w:rsidRPr="00F006D7">
            <w:rPr>
              <w:lang w:val="it-IT"/>
            </w:rPr>
            <w:t xml:space="preserve">Presidente del Consiglio di Sorveglianza: Martin Brudermüller </w:t>
          </w:r>
          <w:r w:rsidRPr="00F006D7">
            <w:rPr>
              <w:lang w:val="it-IT"/>
            </w:rPr>
            <w:br/>
            <w:t>Consiglio Esecutivo: Ola Källenius, Presidente; Jörg Burzer, Mathias Geisen, Olaf Schick, Michael Schiebe, Britta Seeger, Oliver Thöne, Harald Wilhelm</w:t>
          </w:r>
        </w:p>
      </w:tc>
    </w:tr>
  </w:tbl>
  <w:p w14:paraId="5B933A64" w14:textId="77777777" w:rsidR="007F0784" w:rsidRPr="00F006D7" w:rsidRDefault="007F0784" w:rsidP="003A4141">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B9395" w14:textId="77777777" w:rsidR="00543BE3" w:rsidRDefault="00543BE3" w:rsidP="002724F8">
      <w:pPr>
        <w:spacing w:line="170" w:lineRule="exact"/>
      </w:pPr>
      <w:r w:rsidRPr="00F46A21">
        <w:rPr>
          <w:sz w:val="10"/>
          <w:szCs w:val="10"/>
        </w:rPr>
        <w:separator/>
      </w:r>
    </w:p>
  </w:footnote>
  <w:footnote w:type="continuationSeparator" w:id="0">
    <w:p w14:paraId="30332FAD" w14:textId="77777777" w:rsidR="00543BE3" w:rsidRPr="00E675DA" w:rsidRDefault="00543BE3" w:rsidP="00764B8C">
      <w:r w:rsidRPr="00E675DA">
        <w:continuationSeparator/>
      </w:r>
    </w:p>
    <w:p w14:paraId="36B8BB1E" w14:textId="77777777" w:rsidR="00543BE3" w:rsidRDefault="00543BE3"/>
  </w:footnote>
  <w:footnote w:id="1">
    <w:p w14:paraId="215990B6" w14:textId="77777777" w:rsidR="00F8567B" w:rsidRPr="00F006D7" w:rsidRDefault="00F8567B" w:rsidP="00F8567B">
      <w:pPr>
        <w:pStyle w:val="08Fubereich"/>
        <w:rPr>
          <w:szCs w:val="15"/>
          <w:lang w:val="it-IT"/>
        </w:rPr>
      </w:pPr>
      <w:r>
        <w:rPr>
          <w:rStyle w:val="Rimandonotaapidipagina"/>
        </w:rPr>
        <w:footnoteRef/>
      </w:r>
      <w:r w:rsidRPr="00F006D7">
        <w:rPr>
          <w:lang w:val="it-IT"/>
        </w:rPr>
        <w:t xml:space="preserve"> </w:t>
      </w:r>
      <w:r w:rsidRPr="00F006D7">
        <w:rPr>
          <w:szCs w:val="15"/>
          <w:lang w:val="it-IT"/>
        </w:rPr>
        <w:t>I valori dichiarati sono stati determinati in conformità con la procedura di misurazione prescritta WLTP (Worldwide Harmonized Light Vehicles Test Procedure). Le campate indicate si riferiscono al mercato europeo. Il consumo energetico e le emissioni di CO2 di un'auto dipendono non solo dall'uso efficiente del carburante o della fonte di energia da parte dell'auto, ma anche dallo stile di guida e da altri fattori non tecnici.</w:t>
      </w:r>
    </w:p>
    <w:p w14:paraId="041147A6" w14:textId="77777777" w:rsidR="00F8567B" w:rsidRPr="00F006D7" w:rsidRDefault="00F8567B" w:rsidP="00F8567B">
      <w:pPr>
        <w:pStyle w:val="Testonotaapidipagina"/>
        <w:rPr>
          <w:lang w:val="it-IT"/>
        </w:rPr>
      </w:pPr>
    </w:p>
  </w:footnote>
  <w:footnote w:id="2">
    <w:p w14:paraId="319BF70E" w14:textId="77777777" w:rsidR="00F006D7" w:rsidRPr="00D522EA" w:rsidRDefault="00F006D7" w:rsidP="00F006D7">
      <w:pPr>
        <w:pStyle w:val="08Fubereich"/>
        <w:rPr>
          <w:lang w:val="en-US"/>
        </w:rPr>
      </w:pPr>
      <w:r w:rsidRPr="000E57A6">
        <w:rPr>
          <w:rStyle w:val="Rimandonotaapidipagina"/>
          <w:szCs w:val="15"/>
        </w:rPr>
        <w:footnoteRef/>
      </w:r>
      <w:r w:rsidRPr="00D522EA">
        <w:rPr>
          <w:lang w:val="en-US"/>
        </w:rPr>
        <w:t xml:space="preserve"> electronically limited</w:t>
      </w:r>
    </w:p>
  </w:footnote>
  <w:footnote w:id="3">
    <w:p w14:paraId="4761B3FE" w14:textId="77777777" w:rsidR="00F006D7" w:rsidRPr="00D522EA" w:rsidRDefault="00F006D7" w:rsidP="00F006D7">
      <w:pPr>
        <w:pStyle w:val="08Fubereich"/>
        <w:rPr>
          <w:lang w:val="en-US"/>
        </w:rPr>
      </w:pPr>
      <w:r w:rsidRPr="000E57A6">
        <w:rPr>
          <w:rStyle w:val="Rimandonotaapidipagina"/>
          <w:szCs w:val="15"/>
        </w:rPr>
        <w:footnoteRef/>
      </w:r>
      <w:r w:rsidRPr="0009387C">
        <w:rPr>
          <w:lang w:val="en-US"/>
        </w:rPr>
        <w:t xml:space="preserve"> The stated values were determined according to the prescribed WLTP (Worldwide harmonised Light-duty vehicles Test Procedures) measurement procedure. The stated ranges refer to the German market. The energy consumption and CO₂ emissions of a passenger car depend not only on the efficient utilization of the fuel or energy source by the car, but also on driving style and other non-technical factors.</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7246" w14:textId="25AB96B2" w:rsidR="006C14AB" w:rsidRDefault="006E35E9" w:rsidP="001028C6">
    <w:pPr>
      <w:pStyle w:val="A03Flietext"/>
    </w:pPr>
    <w:r>
      <w:rPr>
        <w:noProof/>
        <w14:ligatures w14:val="none"/>
      </w:rPr>
      <w:drawing>
        <wp:anchor distT="0" distB="0" distL="114300" distR="114300" simplePos="0" relativeHeight="251658243" behindDoc="0" locked="0" layoutInCell="1" allowOverlap="1" wp14:anchorId="42C0DFCA" wp14:editId="35D9E1DE">
          <wp:simplePos x="0" y="0"/>
          <wp:positionH relativeFrom="page">
            <wp:posOffset>3491865</wp:posOffset>
          </wp:positionH>
          <wp:positionV relativeFrom="topMargin">
            <wp:posOffset>532765</wp:posOffset>
          </wp:positionV>
          <wp:extent cx="576000" cy="576000"/>
          <wp:effectExtent l="0" t="0" r="0" b="0"/>
          <wp:wrapNone/>
          <wp:docPr id="1738191361"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0" behindDoc="0" locked="0" layoutInCell="1" allowOverlap="1" wp14:anchorId="0DA4DEF7" wp14:editId="090A5F02">
          <wp:simplePos x="0" y="0"/>
          <wp:positionH relativeFrom="page">
            <wp:posOffset>5436870</wp:posOffset>
          </wp:positionH>
          <wp:positionV relativeFrom="topMargin">
            <wp:posOffset>1674495</wp:posOffset>
          </wp:positionV>
          <wp:extent cx="1245600" cy="122400"/>
          <wp:effectExtent l="0" t="0" r="0" b="0"/>
          <wp:wrapNone/>
          <wp:docPr id="1872665468"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A56B37"/>
    <w:multiLevelType w:val="hybridMultilevel"/>
    <w:tmpl w:val="DF36D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675631B"/>
    <w:multiLevelType w:val="multilevel"/>
    <w:tmpl w:val="9E4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D74096"/>
    <w:multiLevelType w:val="hybridMultilevel"/>
    <w:tmpl w:val="16CA8D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BA023DA"/>
    <w:multiLevelType w:val="hybridMultilevel"/>
    <w:tmpl w:val="1F2C2D5A"/>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15" w15:restartNumberingAfterBreak="0">
    <w:nsid w:val="11651034"/>
    <w:multiLevelType w:val="hybridMultilevel"/>
    <w:tmpl w:val="780E2DAE"/>
    <w:lvl w:ilvl="0" w:tplc="04070001">
      <w:start w:val="1"/>
      <w:numFmt w:val="bullet"/>
      <w:lvlText w:val=""/>
      <w:lvlJc w:val="left"/>
      <w:pPr>
        <w:ind w:left="778" w:hanging="360"/>
      </w:pPr>
      <w:rPr>
        <w:rFonts w:ascii="Symbol" w:hAnsi="Symbo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16" w15:restartNumberingAfterBreak="0">
    <w:nsid w:val="15EC3EBA"/>
    <w:multiLevelType w:val="multilevel"/>
    <w:tmpl w:val="3FBC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432349"/>
    <w:multiLevelType w:val="hybridMultilevel"/>
    <w:tmpl w:val="C03C3E1A"/>
    <w:lvl w:ilvl="0" w:tplc="BCB63F08">
      <w:numFmt w:val="bullet"/>
      <w:lvlText w:val="•"/>
      <w:lvlJc w:val="left"/>
      <w:pPr>
        <w:ind w:left="720" w:hanging="360"/>
      </w:pPr>
      <w:rPr>
        <w:rFonts w:ascii="MB Corpo S Text Office" w:eastAsiaTheme="minorHAnsi" w:hAnsi="MB Corpo S Text Office"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69A1D0B"/>
    <w:multiLevelType w:val="hybridMultilevel"/>
    <w:tmpl w:val="62E0A768"/>
    <w:lvl w:ilvl="0" w:tplc="BCB63F08">
      <w:numFmt w:val="bullet"/>
      <w:lvlText w:val="•"/>
      <w:lvlJc w:val="left"/>
      <w:pPr>
        <w:ind w:left="720" w:hanging="360"/>
      </w:pPr>
      <w:rPr>
        <w:rFonts w:ascii="MB Corpo S Text Office" w:eastAsiaTheme="minorHAnsi" w:hAnsi="MB Corpo S Text Office"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3363CD"/>
    <w:multiLevelType w:val="hybridMultilevel"/>
    <w:tmpl w:val="FA4A82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3B318D8"/>
    <w:multiLevelType w:val="hybridMultilevel"/>
    <w:tmpl w:val="84A068D2"/>
    <w:lvl w:ilvl="0" w:tplc="04070001">
      <w:start w:val="1"/>
      <w:numFmt w:val="bullet"/>
      <w:lvlText w:val=""/>
      <w:lvlJc w:val="left"/>
      <w:pPr>
        <w:ind w:left="778" w:hanging="360"/>
      </w:pPr>
      <w:rPr>
        <w:rFonts w:ascii="Symbol" w:hAnsi="Symbo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3" w15:restartNumberingAfterBreak="0">
    <w:nsid w:val="34B700D7"/>
    <w:multiLevelType w:val="hybridMultilevel"/>
    <w:tmpl w:val="E22EA7A0"/>
    <w:lvl w:ilvl="0" w:tplc="9CECAD1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CFD7A8D"/>
    <w:multiLevelType w:val="hybridMultilevel"/>
    <w:tmpl w:val="7F2AF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1615671"/>
    <w:multiLevelType w:val="hybridMultilevel"/>
    <w:tmpl w:val="E89AF0C0"/>
    <w:lvl w:ilvl="0" w:tplc="BCB63F08">
      <w:numFmt w:val="bullet"/>
      <w:lvlText w:val="•"/>
      <w:lvlJc w:val="left"/>
      <w:pPr>
        <w:ind w:left="720" w:hanging="360"/>
      </w:pPr>
      <w:rPr>
        <w:rFonts w:ascii="MB Corpo S Text Office" w:eastAsiaTheme="minorHAnsi" w:hAnsi="MB Corpo S Text Office"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9840C50"/>
    <w:multiLevelType w:val="hybridMultilevel"/>
    <w:tmpl w:val="591E5E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B8916F5"/>
    <w:multiLevelType w:val="hybridMultilevel"/>
    <w:tmpl w:val="B6B834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4DF2F13"/>
    <w:multiLevelType w:val="hybridMultilevel"/>
    <w:tmpl w:val="4788B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6246BA6"/>
    <w:multiLevelType w:val="hybridMultilevel"/>
    <w:tmpl w:val="411419D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572F70B7"/>
    <w:multiLevelType w:val="hybridMultilevel"/>
    <w:tmpl w:val="CB9217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E43793A"/>
    <w:multiLevelType w:val="hybridMultilevel"/>
    <w:tmpl w:val="48B00594"/>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6AE0043"/>
    <w:multiLevelType w:val="hybridMultilevel"/>
    <w:tmpl w:val="5F12BAA6"/>
    <w:lvl w:ilvl="0" w:tplc="F9002706">
      <w:start w:val="1"/>
      <w:numFmt w:val="bullet"/>
      <w:lvlText w:val=""/>
      <w:lvlJc w:val="left"/>
      <w:pPr>
        <w:ind w:left="1440" w:hanging="360"/>
      </w:pPr>
      <w:rPr>
        <w:rFonts w:ascii="Symbol" w:hAnsi="Symbol"/>
      </w:rPr>
    </w:lvl>
    <w:lvl w:ilvl="1" w:tplc="8724EE32">
      <w:start w:val="1"/>
      <w:numFmt w:val="bullet"/>
      <w:lvlText w:val=""/>
      <w:lvlJc w:val="left"/>
      <w:pPr>
        <w:ind w:left="1440" w:hanging="360"/>
      </w:pPr>
      <w:rPr>
        <w:rFonts w:ascii="Symbol" w:hAnsi="Symbol"/>
      </w:rPr>
    </w:lvl>
    <w:lvl w:ilvl="2" w:tplc="AD38C54E">
      <w:start w:val="1"/>
      <w:numFmt w:val="bullet"/>
      <w:lvlText w:val=""/>
      <w:lvlJc w:val="left"/>
      <w:pPr>
        <w:ind w:left="1440" w:hanging="360"/>
      </w:pPr>
      <w:rPr>
        <w:rFonts w:ascii="Symbol" w:hAnsi="Symbol"/>
      </w:rPr>
    </w:lvl>
    <w:lvl w:ilvl="3" w:tplc="E1ECC304">
      <w:start w:val="1"/>
      <w:numFmt w:val="bullet"/>
      <w:lvlText w:val=""/>
      <w:lvlJc w:val="left"/>
      <w:pPr>
        <w:ind w:left="1440" w:hanging="360"/>
      </w:pPr>
      <w:rPr>
        <w:rFonts w:ascii="Symbol" w:hAnsi="Symbol"/>
      </w:rPr>
    </w:lvl>
    <w:lvl w:ilvl="4" w:tplc="218A01D6">
      <w:start w:val="1"/>
      <w:numFmt w:val="bullet"/>
      <w:lvlText w:val=""/>
      <w:lvlJc w:val="left"/>
      <w:pPr>
        <w:ind w:left="1440" w:hanging="360"/>
      </w:pPr>
      <w:rPr>
        <w:rFonts w:ascii="Symbol" w:hAnsi="Symbol"/>
      </w:rPr>
    </w:lvl>
    <w:lvl w:ilvl="5" w:tplc="DF3A77C8">
      <w:start w:val="1"/>
      <w:numFmt w:val="bullet"/>
      <w:lvlText w:val=""/>
      <w:lvlJc w:val="left"/>
      <w:pPr>
        <w:ind w:left="1440" w:hanging="360"/>
      </w:pPr>
      <w:rPr>
        <w:rFonts w:ascii="Symbol" w:hAnsi="Symbol"/>
      </w:rPr>
    </w:lvl>
    <w:lvl w:ilvl="6" w:tplc="CE947CE6">
      <w:start w:val="1"/>
      <w:numFmt w:val="bullet"/>
      <w:lvlText w:val=""/>
      <w:lvlJc w:val="left"/>
      <w:pPr>
        <w:ind w:left="1440" w:hanging="360"/>
      </w:pPr>
      <w:rPr>
        <w:rFonts w:ascii="Symbol" w:hAnsi="Symbol"/>
      </w:rPr>
    </w:lvl>
    <w:lvl w:ilvl="7" w:tplc="FD926D18">
      <w:start w:val="1"/>
      <w:numFmt w:val="bullet"/>
      <w:lvlText w:val=""/>
      <w:lvlJc w:val="left"/>
      <w:pPr>
        <w:ind w:left="1440" w:hanging="360"/>
      </w:pPr>
      <w:rPr>
        <w:rFonts w:ascii="Symbol" w:hAnsi="Symbol"/>
      </w:rPr>
    </w:lvl>
    <w:lvl w:ilvl="8" w:tplc="94AAC07C">
      <w:start w:val="1"/>
      <w:numFmt w:val="bullet"/>
      <w:lvlText w:val=""/>
      <w:lvlJc w:val="left"/>
      <w:pPr>
        <w:ind w:left="1440" w:hanging="360"/>
      </w:pPr>
      <w:rPr>
        <w:rFonts w:ascii="Symbol" w:hAnsi="Symbol"/>
      </w:rPr>
    </w:lvl>
  </w:abstractNum>
  <w:abstractNum w:abstractNumId="3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A5A4AC4"/>
    <w:multiLevelType w:val="hybridMultilevel"/>
    <w:tmpl w:val="6FE63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7"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33"/>
  </w:num>
  <w:num w:numId="12" w16cid:durableId="423838343">
    <w:abstractNumId w:val="10"/>
  </w:num>
  <w:num w:numId="13" w16cid:durableId="1293629408">
    <w:abstractNumId w:val="34"/>
  </w:num>
  <w:num w:numId="14" w16cid:durableId="1237932400">
    <w:abstractNumId w:val="38"/>
  </w:num>
  <w:num w:numId="15" w16cid:durableId="1072124215">
    <w:abstractNumId w:val="39"/>
  </w:num>
  <w:num w:numId="16" w16cid:durableId="1743990120">
    <w:abstractNumId w:val="36"/>
  </w:num>
  <w:num w:numId="17" w16cid:durableId="1086612032">
    <w:abstractNumId w:val="19"/>
  </w:num>
  <w:num w:numId="18" w16cid:durableId="366371384">
    <w:abstractNumId w:val="20"/>
  </w:num>
  <w:num w:numId="19" w16cid:durableId="1619948503">
    <w:abstractNumId w:val="37"/>
  </w:num>
  <w:num w:numId="20" w16cid:durableId="1812213399">
    <w:abstractNumId w:val="35"/>
  </w:num>
  <w:num w:numId="21" w16cid:durableId="1062020897">
    <w:abstractNumId w:val="28"/>
  </w:num>
  <w:num w:numId="22" w16cid:durableId="1209536394">
    <w:abstractNumId w:val="23"/>
  </w:num>
  <w:num w:numId="23" w16cid:durableId="1215235917">
    <w:abstractNumId w:val="26"/>
  </w:num>
  <w:num w:numId="24" w16cid:durableId="303436924">
    <w:abstractNumId w:val="13"/>
  </w:num>
  <w:num w:numId="25" w16cid:durableId="1746151337">
    <w:abstractNumId w:val="31"/>
  </w:num>
  <w:num w:numId="26" w16cid:durableId="454762307">
    <w:abstractNumId w:val="11"/>
  </w:num>
  <w:num w:numId="27" w16cid:durableId="58603673">
    <w:abstractNumId w:val="14"/>
  </w:num>
  <w:num w:numId="28" w16cid:durableId="2110076948">
    <w:abstractNumId w:val="15"/>
  </w:num>
  <w:num w:numId="29" w16cid:durableId="899365432">
    <w:abstractNumId w:val="22"/>
  </w:num>
  <w:num w:numId="30" w16cid:durableId="431896581">
    <w:abstractNumId w:val="30"/>
  </w:num>
  <w:num w:numId="31" w16cid:durableId="660888453">
    <w:abstractNumId w:val="24"/>
  </w:num>
  <w:num w:numId="32" w16cid:durableId="2129467791">
    <w:abstractNumId w:val="27"/>
  </w:num>
  <w:num w:numId="33" w16cid:durableId="1255824013">
    <w:abstractNumId w:val="21"/>
  </w:num>
  <w:num w:numId="34" w16cid:durableId="98304519">
    <w:abstractNumId w:val="32"/>
  </w:num>
  <w:num w:numId="35" w16cid:durableId="860095381">
    <w:abstractNumId w:val="12"/>
  </w:num>
  <w:num w:numId="36" w16cid:durableId="477574496">
    <w:abstractNumId w:val="16"/>
  </w:num>
  <w:num w:numId="37" w16cid:durableId="2099673161">
    <w:abstractNumId w:val="29"/>
  </w:num>
  <w:num w:numId="38" w16cid:durableId="1010449667">
    <w:abstractNumId w:val="18"/>
  </w:num>
  <w:num w:numId="39" w16cid:durableId="239603176">
    <w:abstractNumId w:val="25"/>
  </w:num>
  <w:num w:numId="40" w16cid:durableId="2693188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de-DE" w:vendorID="64" w:dllVersion="0" w:nlCheck="1" w:checkStyle="0"/>
  <w:activeWritingStyle w:appName="MSWord" w:lang="en-AU" w:vendorID="64" w:dllVersion="0" w:nlCheck="1" w:checkStyle="0"/>
  <w:activeWritingStyle w:appName="MSWord" w:lang="en-GB" w:vendorID="64" w:dllVersion="0" w:nlCheck="1" w:checkStyle="0"/>
  <w:activeWritingStyle w:appName="MSWord" w:lang="it-IT" w:vendorID="64" w:dllVersion="0" w:nlCheck="1" w:checkStyle="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12"/>
    <w:rsid w:val="00000C01"/>
    <w:rsid w:val="00000C4C"/>
    <w:rsid w:val="0000145E"/>
    <w:rsid w:val="00001F1A"/>
    <w:rsid w:val="00002924"/>
    <w:rsid w:val="00002A81"/>
    <w:rsid w:val="000049B1"/>
    <w:rsid w:val="00005C0E"/>
    <w:rsid w:val="00006045"/>
    <w:rsid w:val="000074CE"/>
    <w:rsid w:val="000074D1"/>
    <w:rsid w:val="0000768F"/>
    <w:rsid w:val="00010949"/>
    <w:rsid w:val="000116D6"/>
    <w:rsid w:val="00011E70"/>
    <w:rsid w:val="000124A2"/>
    <w:rsid w:val="0001257B"/>
    <w:rsid w:val="0001266F"/>
    <w:rsid w:val="00012813"/>
    <w:rsid w:val="00012CAE"/>
    <w:rsid w:val="000136B3"/>
    <w:rsid w:val="00013835"/>
    <w:rsid w:val="00013F43"/>
    <w:rsid w:val="000140ED"/>
    <w:rsid w:val="00014109"/>
    <w:rsid w:val="00014580"/>
    <w:rsid w:val="000146F4"/>
    <w:rsid w:val="0001541C"/>
    <w:rsid w:val="00015E99"/>
    <w:rsid w:val="00016664"/>
    <w:rsid w:val="00016F73"/>
    <w:rsid w:val="00017A29"/>
    <w:rsid w:val="000202AF"/>
    <w:rsid w:val="0002077F"/>
    <w:rsid w:val="00020A5C"/>
    <w:rsid w:val="00020D51"/>
    <w:rsid w:val="000210F0"/>
    <w:rsid w:val="00021B77"/>
    <w:rsid w:val="00021E44"/>
    <w:rsid w:val="00022581"/>
    <w:rsid w:val="000235AA"/>
    <w:rsid w:val="000239E8"/>
    <w:rsid w:val="0002454B"/>
    <w:rsid w:val="0002493E"/>
    <w:rsid w:val="000249F4"/>
    <w:rsid w:val="00025A03"/>
    <w:rsid w:val="00025AA1"/>
    <w:rsid w:val="00025CA1"/>
    <w:rsid w:val="0002661E"/>
    <w:rsid w:val="00026F86"/>
    <w:rsid w:val="0003040B"/>
    <w:rsid w:val="00030797"/>
    <w:rsid w:val="00031ABE"/>
    <w:rsid w:val="00032473"/>
    <w:rsid w:val="000333CE"/>
    <w:rsid w:val="000338B8"/>
    <w:rsid w:val="00033CCA"/>
    <w:rsid w:val="00033D74"/>
    <w:rsid w:val="00033DC1"/>
    <w:rsid w:val="00034668"/>
    <w:rsid w:val="00035245"/>
    <w:rsid w:val="000361C4"/>
    <w:rsid w:val="00036BB5"/>
    <w:rsid w:val="0003739E"/>
    <w:rsid w:val="000406F8"/>
    <w:rsid w:val="000415E5"/>
    <w:rsid w:val="00042C54"/>
    <w:rsid w:val="00044424"/>
    <w:rsid w:val="00044C51"/>
    <w:rsid w:val="00044F7C"/>
    <w:rsid w:val="0004545F"/>
    <w:rsid w:val="00045A88"/>
    <w:rsid w:val="00045BC6"/>
    <w:rsid w:val="00045ECE"/>
    <w:rsid w:val="00046E10"/>
    <w:rsid w:val="00046E28"/>
    <w:rsid w:val="00047AAA"/>
    <w:rsid w:val="0005012A"/>
    <w:rsid w:val="00050356"/>
    <w:rsid w:val="000509C6"/>
    <w:rsid w:val="000511CC"/>
    <w:rsid w:val="000518BD"/>
    <w:rsid w:val="0005193C"/>
    <w:rsid w:val="00052116"/>
    <w:rsid w:val="000524E6"/>
    <w:rsid w:val="00053EEC"/>
    <w:rsid w:val="00054629"/>
    <w:rsid w:val="00055322"/>
    <w:rsid w:val="0005583F"/>
    <w:rsid w:val="00056CD0"/>
    <w:rsid w:val="00056F3B"/>
    <w:rsid w:val="00057063"/>
    <w:rsid w:val="0006174B"/>
    <w:rsid w:val="0006206C"/>
    <w:rsid w:val="0006216D"/>
    <w:rsid w:val="00062AA8"/>
    <w:rsid w:val="000639BC"/>
    <w:rsid w:val="00063C4B"/>
    <w:rsid w:val="000648CA"/>
    <w:rsid w:val="00064BDE"/>
    <w:rsid w:val="00065DAB"/>
    <w:rsid w:val="00066A0F"/>
    <w:rsid w:val="00067A8F"/>
    <w:rsid w:val="000713DF"/>
    <w:rsid w:val="00072B36"/>
    <w:rsid w:val="0007651D"/>
    <w:rsid w:val="000765D4"/>
    <w:rsid w:val="00076D81"/>
    <w:rsid w:val="00077E60"/>
    <w:rsid w:val="0008001D"/>
    <w:rsid w:val="00081305"/>
    <w:rsid w:val="000813A4"/>
    <w:rsid w:val="00082E0E"/>
    <w:rsid w:val="00082E42"/>
    <w:rsid w:val="00083376"/>
    <w:rsid w:val="00084223"/>
    <w:rsid w:val="000856F0"/>
    <w:rsid w:val="000863A3"/>
    <w:rsid w:val="0008669F"/>
    <w:rsid w:val="00086A0D"/>
    <w:rsid w:val="00086C76"/>
    <w:rsid w:val="000873DE"/>
    <w:rsid w:val="00090487"/>
    <w:rsid w:val="00090F72"/>
    <w:rsid w:val="00090FE2"/>
    <w:rsid w:val="0009160E"/>
    <w:rsid w:val="0009203A"/>
    <w:rsid w:val="0009248A"/>
    <w:rsid w:val="00092BD7"/>
    <w:rsid w:val="00092BDF"/>
    <w:rsid w:val="0009387C"/>
    <w:rsid w:val="000938AE"/>
    <w:rsid w:val="00093A0C"/>
    <w:rsid w:val="000942D9"/>
    <w:rsid w:val="00094F5A"/>
    <w:rsid w:val="00095A16"/>
    <w:rsid w:val="000965A0"/>
    <w:rsid w:val="000973F4"/>
    <w:rsid w:val="00097E7D"/>
    <w:rsid w:val="000A25F0"/>
    <w:rsid w:val="000A2DD9"/>
    <w:rsid w:val="000A3566"/>
    <w:rsid w:val="000A38E1"/>
    <w:rsid w:val="000A3ABA"/>
    <w:rsid w:val="000A41E3"/>
    <w:rsid w:val="000A4571"/>
    <w:rsid w:val="000A4AFA"/>
    <w:rsid w:val="000A4E04"/>
    <w:rsid w:val="000A4E7D"/>
    <w:rsid w:val="000A50A1"/>
    <w:rsid w:val="000A5423"/>
    <w:rsid w:val="000A6302"/>
    <w:rsid w:val="000A645A"/>
    <w:rsid w:val="000A66E7"/>
    <w:rsid w:val="000B0054"/>
    <w:rsid w:val="000B0133"/>
    <w:rsid w:val="000B01E6"/>
    <w:rsid w:val="000B1C93"/>
    <w:rsid w:val="000B2BF4"/>
    <w:rsid w:val="000B36F6"/>
    <w:rsid w:val="000B390D"/>
    <w:rsid w:val="000B4A1F"/>
    <w:rsid w:val="000B4E20"/>
    <w:rsid w:val="000B5012"/>
    <w:rsid w:val="000B5AA8"/>
    <w:rsid w:val="000B5F26"/>
    <w:rsid w:val="000B76FA"/>
    <w:rsid w:val="000C0539"/>
    <w:rsid w:val="000C14CB"/>
    <w:rsid w:val="000C16B4"/>
    <w:rsid w:val="000C21F3"/>
    <w:rsid w:val="000C2803"/>
    <w:rsid w:val="000C2C40"/>
    <w:rsid w:val="000C30C7"/>
    <w:rsid w:val="000C3E72"/>
    <w:rsid w:val="000C570E"/>
    <w:rsid w:val="000C58AF"/>
    <w:rsid w:val="000C5AFC"/>
    <w:rsid w:val="000C65D9"/>
    <w:rsid w:val="000C6A17"/>
    <w:rsid w:val="000C79D9"/>
    <w:rsid w:val="000D0141"/>
    <w:rsid w:val="000D0B7B"/>
    <w:rsid w:val="000D0FC7"/>
    <w:rsid w:val="000D129B"/>
    <w:rsid w:val="000D1528"/>
    <w:rsid w:val="000D1C4B"/>
    <w:rsid w:val="000D1EDA"/>
    <w:rsid w:val="000D21A1"/>
    <w:rsid w:val="000D26B1"/>
    <w:rsid w:val="000D3201"/>
    <w:rsid w:val="000D3C15"/>
    <w:rsid w:val="000D4552"/>
    <w:rsid w:val="000D4868"/>
    <w:rsid w:val="000D48EC"/>
    <w:rsid w:val="000D4B25"/>
    <w:rsid w:val="000D5CAA"/>
    <w:rsid w:val="000D6621"/>
    <w:rsid w:val="000D70E9"/>
    <w:rsid w:val="000D76D1"/>
    <w:rsid w:val="000D7777"/>
    <w:rsid w:val="000D7912"/>
    <w:rsid w:val="000E042D"/>
    <w:rsid w:val="000E0545"/>
    <w:rsid w:val="000E0EF0"/>
    <w:rsid w:val="000E1FE8"/>
    <w:rsid w:val="000E232A"/>
    <w:rsid w:val="000E2F84"/>
    <w:rsid w:val="000E35FF"/>
    <w:rsid w:val="000E368C"/>
    <w:rsid w:val="000E4892"/>
    <w:rsid w:val="000E4E03"/>
    <w:rsid w:val="000E50F7"/>
    <w:rsid w:val="000E6116"/>
    <w:rsid w:val="000F098B"/>
    <w:rsid w:val="000F1468"/>
    <w:rsid w:val="000F1D22"/>
    <w:rsid w:val="000F1E27"/>
    <w:rsid w:val="000F1E5F"/>
    <w:rsid w:val="000F1F6E"/>
    <w:rsid w:val="000F203D"/>
    <w:rsid w:val="000F2712"/>
    <w:rsid w:val="000F2ADB"/>
    <w:rsid w:val="000F3696"/>
    <w:rsid w:val="000F3AA9"/>
    <w:rsid w:val="000F5E2D"/>
    <w:rsid w:val="000F60F9"/>
    <w:rsid w:val="000F6BD2"/>
    <w:rsid w:val="000F6EA0"/>
    <w:rsid w:val="000F71FE"/>
    <w:rsid w:val="001002EC"/>
    <w:rsid w:val="00100732"/>
    <w:rsid w:val="0010141D"/>
    <w:rsid w:val="0010165A"/>
    <w:rsid w:val="00101FAA"/>
    <w:rsid w:val="001027A4"/>
    <w:rsid w:val="001028C6"/>
    <w:rsid w:val="001037CA"/>
    <w:rsid w:val="00106A41"/>
    <w:rsid w:val="00106D08"/>
    <w:rsid w:val="0010757F"/>
    <w:rsid w:val="00107FE6"/>
    <w:rsid w:val="00111F9F"/>
    <w:rsid w:val="00113998"/>
    <w:rsid w:val="00113E7B"/>
    <w:rsid w:val="001149BE"/>
    <w:rsid w:val="00114D9E"/>
    <w:rsid w:val="001153A4"/>
    <w:rsid w:val="001166BE"/>
    <w:rsid w:val="00116C57"/>
    <w:rsid w:val="00117564"/>
    <w:rsid w:val="00117880"/>
    <w:rsid w:val="00117941"/>
    <w:rsid w:val="00117A80"/>
    <w:rsid w:val="00120B73"/>
    <w:rsid w:val="00121263"/>
    <w:rsid w:val="001214B4"/>
    <w:rsid w:val="0012251D"/>
    <w:rsid w:val="001225FF"/>
    <w:rsid w:val="00122833"/>
    <w:rsid w:val="00122888"/>
    <w:rsid w:val="00122D49"/>
    <w:rsid w:val="00123052"/>
    <w:rsid w:val="00123A7C"/>
    <w:rsid w:val="00124490"/>
    <w:rsid w:val="001245D6"/>
    <w:rsid w:val="00124814"/>
    <w:rsid w:val="00124DD1"/>
    <w:rsid w:val="00124FE4"/>
    <w:rsid w:val="0012549C"/>
    <w:rsid w:val="0012574E"/>
    <w:rsid w:val="00125D57"/>
    <w:rsid w:val="00126888"/>
    <w:rsid w:val="00127074"/>
    <w:rsid w:val="001306A6"/>
    <w:rsid w:val="001314A1"/>
    <w:rsid w:val="00131515"/>
    <w:rsid w:val="001318B0"/>
    <w:rsid w:val="00131A63"/>
    <w:rsid w:val="00131B47"/>
    <w:rsid w:val="001321D5"/>
    <w:rsid w:val="00133979"/>
    <w:rsid w:val="00133E8C"/>
    <w:rsid w:val="001345B3"/>
    <w:rsid w:val="001370BB"/>
    <w:rsid w:val="0014054A"/>
    <w:rsid w:val="00141213"/>
    <w:rsid w:val="001419EA"/>
    <w:rsid w:val="00141A83"/>
    <w:rsid w:val="00141AC2"/>
    <w:rsid w:val="001427CF"/>
    <w:rsid w:val="0014330C"/>
    <w:rsid w:val="00143430"/>
    <w:rsid w:val="0014368A"/>
    <w:rsid w:val="0014407D"/>
    <w:rsid w:val="0014504C"/>
    <w:rsid w:val="0014527D"/>
    <w:rsid w:val="001455DE"/>
    <w:rsid w:val="00145CB5"/>
    <w:rsid w:val="001476E8"/>
    <w:rsid w:val="001521C3"/>
    <w:rsid w:val="00152769"/>
    <w:rsid w:val="00152B31"/>
    <w:rsid w:val="00153588"/>
    <w:rsid w:val="00153748"/>
    <w:rsid w:val="00153F19"/>
    <w:rsid w:val="0015450E"/>
    <w:rsid w:val="001545A7"/>
    <w:rsid w:val="00155848"/>
    <w:rsid w:val="00155C76"/>
    <w:rsid w:val="00156B87"/>
    <w:rsid w:val="00160A4A"/>
    <w:rsid w:val="00160BCE"/>
    <w:rsid w:val="00161388"/>
    <w:rsid w:val="001619C5"/>
    <w:rsid w:val="001622B0"/>
    <w:rsid w:val="001625C8"/>
    <w:rsid w:val="0016279C"/>
    <w:rsid w:val="001642FC"/>
    <w:rsid w:val="001652A1"/>
    <w:rsid w:val="0016553E"/>
    <w:rsid w:val="00167621"/>
    <w:rsid w:val="00167A89"/>
    <w:rsid w:val="00167B71"/>
    <w:rsid w:val="00170359"/>
    <w:rsid w:val="00170B03"/>
    <w:rsid w:val="00171734"/>
    <w:rsid w:val="001721B2"/>
    <w:rsid w:val="001727CD"/>
    <w:rsid w:val="00172D33"/>
    <w:rsid w:val="001731DF"/>
    <w:rsid w:val="00173ECA"/>
    <w:rsid w:val="00174952"/>
    <w:rsid w:val="001756AB"/>
    <w:rsid w:val="0017614E"/>
    <w:rsid w:val="0017699C"/>
    <w:rsid w:val="00177266"/>
    <w:rsid w:val="00177DBF"/>
    <w:rsid w:val="0018086D"/>
    <w:rsid w:val="00181283"/>
    <w:rsid w:val="001816C3"/>
    <w:rsid w:val="00181C5F"/>
    <w:rsid w:val="00182468"/>
    <w:rsid w:val="001831C9"/>
    <w:rsid w:val="00183AB4"/>
    <w:rsid w:val="00183D78"/>
    <w:rsid w:val="001850C2"/>
    <w:rsid w:val="001852C2"/>
    <w:rsid w:val="00185844"/>
    <w:rsid w:val="00185B2E"/>
    <w:rsid w:val="00185C58"/>
    <w:rsid w:val="00185E32"/>
    <w:rsid w:val="00187240"/>
    <w:rsid w:val="00187794"/>
    <w:rsid w:val="00187995"/>
    <w:rsid w:val="00187A9D"/>
    <w:rsid w:val="00190106"/>
    <w:rsid w:val="001902B7"/>
    <w:rsid w:val="001905C0"/>
    <w:rsid w:val="00190676"/>
    <w:rsid w:val="00190B0E"/>
    <w:rsid w:val="00191311"/>
    <w:rsid w:val="00191966"/>
    <w:rsid w:val="00191B43"/>
    <w:rsid w:val="00192513"/>
    <w:rsid w:val="00192959"/>
    <w:rsid w:val="00193003"/>
    <w:rsid w:val="001931F4"/>
    <w:rsid w:val="001947D6"/>
    <w:rsid w:val="00194F2B"/>
    <w:rsid w:val="00194F72"/>
    <w:rsid w:val="00195357"/>
    <w:rsid w:val="0019588C"/>
    <w:rsid w:val="00196D19"/>
    <w:rsid w:val="0019715A"/>
    <w:rsid w:val="001973AB"/>
    <w:rsid w:val="00197D3D"/>
    <w:rsid w:val="00197EF8"/>
    <w:rsid w:val="001A03B1"/>
    <w:rsid w:val="001A048C"/>
    <w:rsid w:val="001A0D10"/>
    <w:rsid w:val="001A15A5"/>
    <w:rsid w:val="001A1DC9"/>
    <w:rsid w:val="001A25A1"/>
    <w:rsid w:val="001A32A6"/>
    <w:rsid w:val="001A36BA"/>
    <w:rsid w:val="001A3EDE"/>
    <w:rsid w:val="001A43B7"/>
    <w:rsid w:val="001A5063"/>
    <w:rsid w:val="001A531F"/>
    <w:rsid w:val="001A53A4"/>
    <w:rsid w:val="001A59E4"/>
    <w:rsid w:val="001A5BF3"/>
    <w:rsid w:val="001A6B26"/>
    <w:rsid w:val="001A6E31"/>
    <w:rsid w:val="001A7B8E"/>
    <w:rsid w:val="001B0002"/>
    <w:rsid w:val="001B14AF"/>
    <w:rsid w:val="001B150C"/>
    <w:rsid w:val="001B2449"/>
    <w:rsid w:val="001B2733"/>
    <w:rsid w:val="001B430C"/>
    <w:rsid w:val="001B4781"/>
    <w:rsid w:val="001B5A88"/>
    <w:rsid w:val="001B5FD5"/>
    <w:rsid w:val="001B6955"/>
    <w:rsid w:val="001B6E8A"/>
    <w:rsid w:val="001B6F3E"/>
    <w:rsid w:val="001B6FAF"/>
    <w:rsid w:val="001B7945"/>
    <w:rsid w:val="001B7D79"/>
    <w:rsid w:val="001C01DC"/>
    <w:rsid w:val="001C0933"/>
    <w:rsid w:val="001C122C"/>
    <w:rsid w:val="001C1DA5"/>
    <w:rsid w:val="001C2F16"/>
    <w:rsid w:val="001C39CA"/>
    <w:rsid w:val="001C39E9"/>
    <w:rsid w:val="001C4A63"/>
    <w:rsid w:val="001C5E54"/>
    <w:rsid w:val="001C6BF7"/>
    <w:rsid w:val="001C701F"/>
    <w:rsid w:val="001C72BF"/>
    <w:rsid w:val="001D0081"/>
    <w:rsid w:val="001D259B"/>
    <w:rsid w:val="001D2BAF"/>
    <w:rsid w:val="001D2EC1"/>
    <w:rsid w:val="001D3907"/>
    <w:rsid w:val="001D3D34"/>
    <w:rsid w:val="001D5B53"/>
    <w:rsid w:val="001D6B1C"/>
    <w:rsid w:val="001D6C8A"/>
    <w:rsid w:val="001D7D5E"/>
    <w:rsid w:val="001D7EB8"/>
    <w:rsid w:val="001E011E"/>
    <w:rsid w:val="001E061A"/>
    <w:rsid w:val="001E08C4"/>
    <w:rsid w:val="001E147D"/>
    <w:rsid w:val="001E1B6D"/>
    <w:rsid w:val="001E37E4"/>
    <w:rsid w:val="001E4213"/>
    <w:rsid w:val="001E4324"/>
    <w:rsid w:val="001E5674"/>
    <w:rsid w:val="001E6211"/>
    <w:rsid w:val="001E706F"/>
    <w:rsid w:val="001E73B1"/>
    <w:rsid w:val="001E73B7"/>
    <w:rsid w:val="001F0B86"/>
    <w:rsid w:val="001F23DC"/>
    <w:rsid w:val="001F2C3C"/>
    <w:rsid w:val="001F3272"/>
    <w:rsid w:val="001F36CB"/>
    <w:rsid w:val="001F45D6"/>
    <w:rsid w:val="001F5241"/>
    <w:rsid w:val="001F54AB"/>
    <w:rsid w:val="001F7892"/>
    <w:rsid w:val="002017DE"/>
    <w:rsid w:val="00201DB0"/>
    <w:rsid w:val="002022ED"/>
    <w:rsid w:val="00202A8D"/>
    <w:rsid w:val="00203388"/>
    <w:rsid w:val="0020411A"/>
    <w:rsid w:val="00204492"/>
    <w:rsid w:val="00204998"/>
    <w:rsid w:val="00204C76"/>
    <w:rsid w:val="00206649"/>
    <w:rsid w:val="00206ECD"/>
    <w:rsid w:val="00207707"/>
    <w:rsid w:val="00207C5F"/>
    <w:rsid w:val="0021151C"/>
    <w:rsid w:val="00211F12"/>
    <w:rsid w:val="00212437"/>
    <w:rsid w:val="00212A44"/>
    <w:rsid w:val="0021601A"/>
    <w:rsid w:val="00216079"/>
    <w:rsid w:val="0021687B"/>
    <w:rsid w:val="002204F2"/>
    <w:rsid w:val="00220726"/>
    <w:rsid w:val="00220878"/>
    <w:rsid w:val="0022091C"/>
    <w:rsid w:val="0022139D"/>
    <w:rsid w:val="0022182A"/>
    <w:rsid w:val="00221B93"/>
    <w:rsid w:val="00222066"/>
    <w:rsid w:val="00222A4D"/>
    <w:rsid w:val="0022326E"/>
    <w:rsid w:val="00224980"/>
    <w:rsid w:val="00225F02"/>
    <w:rsid w:val="0022641E"/>
    <w:rsid w:val="00226CBC"/>
    <w:rsid w:val="00227795"/>
    <w:rsid w:val="00227AF2"/>
    <w:rsid w:val="00231DDF"/>
    <w:rsid w:val="00232705"/>
    <w:rsid w:val="0023321F"/>
    <w:rsid w:val="002348CF"/>
    <w:rsid w:val="0023499A"/>
    <w:rsid w:val="00234C20"/>
    <w:rsid w:val="00234F00"/>
    <w:rsid w:val="00240590"/>
    <w:rsid w:val="00240B27"/>
    <w:rsid w:val="002416CA"/>
    <w:rsid w:val="00243100"/>
    <w:rsid w:val="002432DF"/>
    <w:rsid w:val="00243FEB"/>
    <w:rsid w:val="0024567E"/>
    <w:rsid w:val="00246D36"/>
    <w:rsid w:val="00246E6A"/>
    <w:rsid w:val="0024769D"/>
    <w:rsid w:val="002502AD"/>
    <w:rsid w:val="00252137"/>
    <w:rsid w:val="00254288"/>
    <w:rsid w:val="002548AE"/>
    <w:rsid w:val="00254F73"/>
    <w:rsid w:val="0025510D"/>
    <w:rsid w:val="00255977"/>
    <w:rsid w:val="002569CC"/>
    <w:rsid w:val="00257D15"/>
    <w:rsid w:val="00257FE8"/>
    <w:rsid w:val="00261B34"/>
    <w:rsid w:val="002622FF"/>
    <w:rsid w:val="00262328"/>
    <w:rsid w:val="00262696"/>
    <w:rsid w:val="00262CEE"/>
    <w:rsid w:val="0026324C"/>
    <w:rsid w:val="00263F80"/>
    <w:rsid w:val="0026510D"/>
    <w:rsid w:val="0026566D"/>
    <w:rsid w:val="002659E4"/>
    <w:rsid w:val="002667C8"/>
    <w:rsid w:val="00266B3B"/>
    <w:rsid w:val="00267E79"/>
    <w:rsid w:val="00270145"/>
    <w:rsid w:val="00270D6E"/>
    <w:rsid w:val="00271933"/>
    <w:rsid w:val="00271D5F"/>
    <w:rsid w:val="002724F8"/>
    <w:rsid w:val="002731FB"/>
    <w:rsid w:val="00273DB9"/>
    <w:rsid w:val="002747D6"/>
    <w:rsid w:val="002749F6"/>
    <w:rsid w:val="00274F19"/>
    <w:rsid w:val="0027587D"/>
    <w:rsid w:val="002772B2"/>
    <w:rsid w:val="00280B24"/>
    <w:rsid w:val="00280C66"/>
    <w:rsid w:val="0028135E"/>
    <w:rsid w:val="002822D2"/>
    <w:rsid w:val="002824D2"/>
    <w:rsid w:val="0028266F"/>
    <w:rsid w:val="002842CD"/>
    <w:rsid w:val="0028589E"/>
    <w:rsid w:val="00286468"/>
    <w:rsid w:val="0028646C"/>
    <w:rsid w:val="002914C9"/>
    <w:rsid w:val="00292512"/>
    <w:rsid w:val="0029370E"/>
    <w:rsid w:val="0029386A"/>
    <w:rsid w:val="00294580"/>
    <w:rsid w:val="00294B0D"/>
    <w:rsid w:val="002953A7"/>
    <w:rsid w:val="00295466"/>
    <w:rsid w:val="002960B5"/>
    <w:rsid w:val="002969E5"/>
    <w:rsid w:val="0029700E"/>
    <w:rsid w:val="002A3392"/>
    <w:rsid w:val="002A364C"/>
    <w:rsid w:val="002A43A7"/>
    <w:rsid w:val="002A534A"/>
    <w:rsid w:val="002A6353"/>
    <w:rsid w:val="002A6BF8"/>
    <w:rsid w:val="002A7B73"/>
    <w:rsid w:val="002A7B94"/>
    <w:rsid w:val="002B0161"/>
    <w:rsid w:val="002B0597"/>
    <w:rsid w:val="002B0FB2"/>
    <w:rsid w:val="002B12BB"/>
    <w:rsid w:val="002B1D92"/>
    <w:rsid w:val="002B26F2"/>
    <w:rsid w:val="002B27E5"/>
    <w:rsid w:val="002B2ADC"/>
    <w:rsid w:val="002B37E1"/>
    <w:rsid w:val="002B3A8B"/>
    <w:rsid w:val="002B404C"/>
    <w:rsid w:val="002B4B5B"/>
    <w:rsid w:val="002B4D5F"/>
    <w:rsid w:val="002B4DDB"/>
    <w:rsid w:val="002B536C"/>
    <w:rsid w:val="002B5A7B"/>
    <w:rsid w:val="002B6954"/>
    <w:rsid w:val="002B7380"/>
    <w:rsid w:val="002B7D8A"/>
    <w:rsid w:val="002C0158"/>
    <w:rsid w:val="002C1392"/>
    <w:rsid w:val="002C1E60"/>
    <w:rsid w:val="002C2811"/>
    <w:rsid w:val="002C2D1B"/>
    <w:rsid w:val="002C39C7"/>
    <w:rsid w:val="002C3F1C"/>
    <w:rsid w:val="002C40FC"/>
    <w:rsid w:val="002C5839"/>
    <w:rsid w:val="002C5F0B"/>
    <w:rsid w:val="002C69C5"/>
    <w:rsid w:val="002D0C3F"/>
    <w:rsid w:val="002D10A6"/>
    <w:rsid w:val="002D2341"/>
    <w:rsid w:val="002D23F9"/>
    <w:rsid w:val="002D3776"/>
    <w:rsid w:val="002D3D23"/>
    <w:rsid w:val="002D5D4E"/>
    <w:rsid w:val="002D6629"/>
    <w:rsid w:val="002D6ECE"/>
    <w:rsid w:val="002D717C"/>
    <w:rsid w:val="002D763D"/>
    <w:rsid w:val="002D7944"/>
    <w:rsid w:val="002D7A38"/>
    <w:rsid w:val="002D7BCA"/>
    <w:rsid w:val="002E0B0F"/>
    <w:rsid w:val="002E0C8F"/>
    <w:rsid w:val="002E0E28"/>
    <w:rsid w:val="002E0FAA"/>
    <w:rsid w:val="002E1E15"/>
    <w:rsid w:val="002E2080"/>
    <w:rsid w:val="002E35F2"/>
    <w:rsid w:val="002E3D94"/>
    <w:rsid w:val="002E4C94"/>
    <w:rsid w:val="002E513E"/>
    <w:rsid w:val="002E63F3"/>
    <w:rsid w:val="002E65F7"/>
    <w:rsid w:val="002E7720"/>
    <w:rsid w:val="002F0252"/>
    <w:rsid w:val="002F0FE2"/>
    <w:rsid w:val="002F35D9"/>
    <w:rsid w:val="002F36C6"/>
    <w:rsid w:val="002F3FEF"/>
    <w:rsid w:val="002F4BF2"/>
    <w:rsid w:val="002F5ACA"/>
    <w:rsid w:val="002F5F06"/>
    <w:rsid w:val="002F6762"/>
    <w:rsid w:val="002F6FD3"/>
    <w:rsid w:val="002F71D1"/>
    <w:rsid w:val="002F7794"/>
    <w:rsid w:val="002F7BB2"/>
    <w:rsid w:val="002F7BDD"/>
    <w:rsid w:val="00300181"/>
    <w:rsid w:val="003004DA"/>
    <w:rsid w:val="003017E0"/>
    <w:rsid w:val="003023E4"/>
    <w:rsid w:val="00302B37"/>
    <w:rsid w:val="00303584"/>
    <w:rsid w:val="0030366E"/>
    <w:rsid w:val="00304B4C"/>
    <w:rsid w:val="0030594B"/>
    <w:rsid w:val="0030635E"/>
    <w:rsid w:val="00306409"/>
    <w:rsid w:val="003064B1"/>
    <w:rsid w:val="0030710C"/>
    <w:rsid w:val="003076AE"/>
    <w:rsid w:val="00311429"/>
    <w:rsid w:val="00311C42"/>
    <w:rsid w:val="0031380F"/>
    <w:rsid w:val="00313851"/>
    <w:rsid w:val="00315376"/>
    <w:rsid w:val="00315787"/>
    <w:rsid w:val="00315B69"/>
    <w:rsid w:val="00316208"/>
    <w:rsid w:val="00316C47"/>
    <w:rsid w:val="003170E1"/>
    <w:rsid w:val="00317376"/>
    <w:rsid w:val="00317769"/>
    <w:rsid w:val="00317872"/>
    <w:rsid w:val="003178C4"/>
    <w:rsid w:val="0031796B"/>
    <w:rsid w:val="00317BAE"/>
    <w:rsid w:val="00320D7B"/>
    <w:rsid w:val="00321065"/>
    <w:rsid w:val="00321724"/>
    <w:rsid w:val="00321741"/>
    <w:rsid w:val="0032189E"/>
    <w:rsid w:val="0032210A"/>
    <w:rsid w:val="00324409"/>
    <w:rsid w:val="003244E1"/>
    <w:rsid w:val="003249B3"/>
    <w:rsid w:val="00324B35"/>
    <w:rsid w:val="00324C6D"/>
    <w:rsid w:val="0032556B"/>
    <w:rsid w:val="00325F31"/>
    <w:rsid w:val="00326BFA"/>
    <w:rsid w:val="00327457"/>
    <w:rsid w:val="0033099A"/>
    <w:rsid w:val="00330FF3"/>
    <w:rsid w:val="00331EB3"/>
    <w:rsid w:val="00332320"/>
    <w:rsid w:val="00332C72"/>
    <w:rsid w:val="0033362E"/>
    <w:rsid w:val="00334F71"/>
    <w:rsid w:val="003355C6"/>
    <w:rsid w:val="0033780C"/>
    <w:rsid w:val="00342034"/>
    <w:rsid w:val="00342498"/>
    <w:rsid w:val="00342E1B"/>
    <w:rsid w:val="003434E7"/>
    <w:rsid w:val="00345864"/>
    <w:rsid w:val="00345D67"/>
    <w:rsid w:val="00346716"/>
    <w:rsid w:val="00346781"/>
    <w:rsid w:val="003477A2"/>
    <w:rsid w:val="0035074F"/>
    <w:rsid w:val="00350B91"/>
    <w:rsid w:val="00350F75"/>
    <w:rsid w:val="00351301"/>
    <w:rsid w:val="003514ED"/>
    <w:rsid w:val="0035250E"/>
    <w:rsid w:val="00353948"/>
    <w:rsid w:val="00355E21"/>
    <w:rsid w:val="0035667F"/>
    <w:rsid w:val="003572BF"/>
    <w:rsid w:val="003575D2"/>
    <w:rsid w:val="00357746"/>
    <w:rsid w:val="00357ED4"/>
    <w:rsid w:val="00360545"/>
    <w:rsid w:val="00360643"/>
    <w:rsid w:val="0036088D"/>
    <w:rsid w:val="003617C6"/>
    <w:rsid w:val="0036238E"/>
    <w:rsid w:val="00362FCC"/>
    <w:rsid w:val="00364A1D"/>
    <w:rsid w:val="00364FB2"/>
    <w:rsid w:val="00365832"/>
    <w:rsid w:val="0036672E"/>
    <w:rsid w:val="0036674E"/>
    <w:rsid w:val="00367B51"/>
    <w:rsid w:val="003700F0"/>
    <w:rsid w:val="00370434"/>
    <w:rsid w:val="00370B20"/>
    <w:rsid w:val="00370EB4"/>
    <w:rsid w:val="0037171D"/>
    <w:rsid w:val="00371790"/>
    <w:rsid w:val="003721C5"/>
    <w:rsid w:val="003747B9"/>
    <w:rsid w:val="00374CCB"/>
    <w:rsid w:val="0037526E"/>
    <w:rsid w:val="003753CD"/>
    <w:rsid w:val="0038012B"/>
    <w:rsid w:val="0038050D"/>
    <w:rsid w:val="0038255A"/>
    <w:rsid w:val="003829A5"/>
    <w:rsid w:val="00382D93"/>
    <w:rsid w:val="00383033"/>
    <w:rsid w:val="003836C8"/>
    <w:rsid w:val="00383CD5"/>
    <w:rsid w:val="00383DC6"/>
    <w:rsid w:val="003840F2"/>
    <w:rsid w:val="00385C29"/>
    <w:rsid w:val="00385E74"/>
    <w:rsid w:val="0038797C"/>
    <w:rsid w:val="0039006A"/>
    <w:rsid w:val="00390AFD"/>
    <w:rsid w:val="00390C71"/>
    <w:rsid w:val="00391069"/>
    <w:rsid w:val="00391840"/>
    <w:rsid w:val="00391CCB"/>
    <w:rsid w:val="003924D2"/>
    <w:rsid w:val="00392528"/>
    <w:rsid w:val="003926AD"/>
    <w:rsid w:val="00392ECD"/>
    <w:rsid w:val="0039382D"/>
    <w:rsid w:val="00393ED0"/>
    <w:rsid w:val="00394742"/>
    <w:rsid w:val="003953F7"/>
    <w:rsid w:val="00396792"/>
    <w:rsid w:val="003967EA"/>
    <w:rsid w:val="003968AF"/>
    <w:rsid w:val="00396D65"/>
    <w:rsid w:val="0039719E"/>
    <w:rsid w:val="0039766F"/>
    <w:rsid w:val="003A0038"/>
    <w:rsid w:val="003A0B70"/>
    <w:rsid w:val="003A10F6"/>
    <w:rsid w:val="003A11E2"/>
    <w:rsid w:val="003A175E"/>
    <w:rsid w:val="003A1EBE"/>
    <w:rsid w:val="003A24B6"/>
    <w:rsid w:val="003A2757"/>
    <w:rsid w:val="003A2CEB"/>
    <w:rsid w:val="003A3174"/>
    <w:rsid w:val="003A3EA1"/>
    <w:rsid w:val="003A4141"/>
    <w:rsid w:val="003A4298"/>
    <w:rsid w:val="003A504B"/>
    <w:rsid w:val="003A50A8"/>
    <w:rsid w:val="003A5A6A"/>
    <w:rsid w:val="003A63CA"/>
    <w:rsid w:val="003A6BD8"/>
    <w:rsid w:val="003A7596"/>
    <w:rsid w:val="003A7A9E"/>
    <w:rsid w:val="003B0E02"/>
    <w:rsid w:val="003B0FFD"/>
    <w:rsid w:val="003B12CF"/>
    <w:rsid w:val="003B233C"/>
    <w:rsid w:val="003B2655"/>
    <w:rsid w:val="003B3F2D"/>
    <w:rsid w:val="003B43E1"/>
    <w:rsid w:val="003B45D3"/>
    <w:rsid w:val="003B5089"/>
    <w:rsid w:val="003B588D"/>
    <w:rsid w:val="003B5A16"/>
    <w:rsid w:val="003B5C4C"/>
    <w:rsid w:val="003B619D"/>
    <w:rsid w:val="003B67D2"/>
    <w:rsid w:val="003B6E32"/>
    <w:rsid w:val="003C03BB"/>
    <w:rsid w:val="003C0F3D"/>
    <w:rsid w:val="003C267B"/>
    <w:rsid w:val="003C28F0"/>
    <w:rsid w:val="003C31E9"/>
    <w:rsid w:val="003C35AF"/>
    <w:rsid w:val="003C360E"/>
    <w:rsid w:val="003C3BF9"/>
    <w:rsid w:val="003C4980"/>
    <w:rsid w:val="003C65A3"/>
    <w:rsid w:val="003C69A3"/>
    <w:rsid w:val="003C6AB1"/>
    <w:rsid w:val="003C7B93"/>
    <w:rsid w:val="003C7BA1"/>
    <w:rsid w:val="003C7F8A"/>
    <w:rsid w:val="003C7FD6"/>
    <w:rsid w:val="003D07BA"/>
    <w:rsid w:val="003D1AC2"/>
    <w:rsid w:val="003D2FF9"/>
    <w:rsid w:val="003D3904"/>
    <w:rsid w:val="003D393A"/>
    <w:rsid w:val="003D444F"/>
    <w:rsid w:val="003D56BC"/>
    <w:rsid w:val="003D6A50"/>
    <w:rsid w:val="003D6E08"/>
    <w:rsid w:val="003D7395"/>
    <w:rsid w:val="003D7778"/>
    <w:rsid w:val="003D77AA"/>
    <w:rsid w:val="003D7D67"/>
    <w:rsid w:val="003E04F6"/>
    <w:rsid w:val="003E1F75"/>
    <w:rsid w:val="003E29C0"/>
    <w:rsid w:val="003E3FD7"/>
    <w:rsid w:val="003E602C"/>
    <w:rsid w:val="003E6190"/>
    <w:rsid w:val="003E6BFA"/>
    <w:rsid w:val="003E6E24"/>
    <w:rsid w:val="003E74ED"/>
    <w:rsid w:val="003E77D2"/>
    <w:rsid w:val="003E7F74"/>
    <w:rsid w:val="003F1B52"/>
    <w:rsid w:val="003F220A"/>
    <w:rsid w:val="003F26F7"/>
    <w:rsid w:val="003F2A66"/>
    <w:rsid w:val="003F2D7E"/>
    <w:rsid w:val="003F33E4"/>
    <w:rsid w:val="003F3C38"/>
    <w:rsid w:val="003F4979"/>
    <w:rsid w:val="003F53F4"/>
    <w:rsid w:val="003F6739"/>
    <w:rsid w:val="003F7FB7"/>
    <w:rsid w:val="004003AE"/>
    <w:rsid w:val="004003BD"/>
    <w:rsid w:val="00401DC9"/>
    <w:rsid w:val="00402DAA"/>
    <w:rsid w:val="004035FD"/>
    <w:rsid w:val="00403BAE"/>
    <w:rsid w:val="004042B7"/>
    <w:rsid w:val="004042DC"/>
    <w:rsid w:val="00405B41"/>
    <w:rsid w:val="00405C90"/>
    <w:rsid w:val="004060E5"/>
    <w:rsid w:val="00406312"/>
    <w:rsid w:val="00407493"/>
    <w:rsid w:val="004078C9"/>
    <w:rsid w:val="0041163E"/>
    <w:rsid w:val="00411F5B"/>
    <w:rsid w:val="004129E5"/>
    <w:rsid w:val="00412B9C"/>
    <w:rsid w:val="004131BA"/>
    <w:rsid w:val="00414805"/>
    <w:rsid w:val="00414AFB"/>
    <w:rsid w:val="00416434"/>
    <w:rsid w:val="00416572"/>
    <w:rsid w:val="00417A54"/>
    <w:rsid w:val="0042034A"/>
    <w:rsid w:val="00420366"/>
    <w:rsid w:val="004208DD"/>
    <w:rsid w:val="004209F9"/>
    <w:rsid w:val="00420C6C"/>
    <w:rsid w:val="00420EBB"/>
    <w:rsid w:val="00421E24"/>
    <w:rsid w:val="00421FFE"/>
    <w:rsid w:val="00422037"/>
    <w:rsid w:val="0042210D"/>
    <w:rsid w:val="00422D32"/>
    <w:rsid w:val="00423F78"/>
    <w:rsid w:val="0042447E"/>
    <w:rsid w:val="004259BB"/>
    <w:rsid w:val="00427282"/>
    <w:rsid w:val="0042777E"/>
    <w:rsid w:val="00430022"/>
    <w:rsid w:val="00431E07"/>
    <w:rsid w:val="00431F2A"/>
    <w:rsid w:val="004323B6"/>
    <w:rsid w:val="0043283A"/>
    <w:rsid w:val="00433DA1"/>
    <w:rsid w:val="00434A58"/>
    <w:rsid w:val="004361F4"/>
    <w:rsid w:val="004365DD"/>
    <w:rsid w:val="004377ED"/>
    <w:rsid w:val="00437817"/>
    <w:rsid w:val="00437FE0"/>
    <w:rsid w:val="004402E3"/>
    <w:rsid w:val="00440393"/>
    <w:rsid w:val="00440588"/>
    <w:rsid w:val="00440C1F"/>
    <w:rsid w:val="0044160E"/>
    <w:rsid w:val="00443E27"/>
    <w:rsid w:val="00443E85"/>
    <w:rsid w:val="00445054"/>
    <w:rsid w:val="00445274"/>
    <w:rsid w:val="004454A5"/>
    <w:rsid w:val="0044767E"/>
    <w:rsid w:val="0045035A"/>
    <w:rsid w:val="00450504"/>
    <w:rsid w:val="00452239"/>
    <w:rsid w:val="0045295D"/>
    <w:rsid w:val="004533F8"/>
    <w:rsid w:val="00454205"/>
    <w:rsid w:val="00454936"/>
    <w:rsid w:val="00454EC3"/>
    <w:rsid w:val="00457404"/>
    <w:rsid w:val="0045791F"/>
    <w:rsid w:val="004579E7"/>
    <w:rsid w:val="00457D4E"/>
    <w:rsid w:val="00462780"/>
    <w:rsid w:val="00463D85"/>
    <w:rsid w:val="00464CE8"/>
    <w:rsid w:val="00465023"/>
    <w:rsid w:val="00465DAC"/>
    <w:rsid w:val="00465EE9"/>
    <w:rsid w:val="00466CE1"/>
    <w:rsid w:val="00467C83"/>
    <w:rsid w:val="00467C87"/>
    <w:rsid w:val="00470F2D"/>
    <w:rsid w:val="004712EC"/>
    <w:rsid w:val="00473B22"/>
    <w:rsid w:val="00474308"/>
    <w:rsid w:val="004745FD"/>
    <w:rsid w:val="004751C3"/>
    <w:rsid w:val="00475301"/>
    <w:rsid w:val="004758D3"/>
    <w:rsid w:val="00475CB4"/>
    <w:rsid w:val="00475EAC"/>
    <w:rsid w:val="00480DE1"/>
    <w:rsid w:val="00480FF8"/>
    <w:rsid w:val="0048108F"/>
    <w:rsid w:val="004819E4"/>
    <w:rsid w:val="004823B8"/>
    <w:rsid w:val="004825E3"/>
    <w:rsid w:val="00482922"/>
    <w:rsid w:val="00484115"/>
    <w:rsid w:val="004847DA"/>
    <w:rsid w:val="00484C7D"/>
    <w:rsid w:val="00485948"/>
    <w:rsid w:val="004865A0"/>
    <w:rsid w:val="00486711"/>
    <w:rsid w:val="0048776A"/>
    <w:rsid w:val="00490E75"/>
    <w:rsid w:val="00491591"/>
    <w:rsid w:val="00492175"/>
    <w:rsid w:val="004924AC"/>
    <w:rsid w:val="00492892"/>
    <w:rsid w:val="00492F19"/>
    <w:rsid w:val="0049306C"/>
    <w:rsid w:val="00496814"/>
    <w:rsid w:val="00497BF5"/>
    <w:rsid w:val="004A12E1"/>
    <w:rsid w:val="004A163B"/>
    <w:rsid w:val="004A178C"/>
    <w:rsid w:val="004A2149"/>
    <w:rsid w:val="004A215E"/>
    <w:rsid w:val="004A30DF"/>
    <w:rsid w:val="004A3962"/>
    <w:rsid w:val="004A4482"/>
    <w:rsid w:val="004A44F2"/>
    <w:rsid w:val="004A6114"/>
    <w:rsid w:val="004A6908"/>
    <w:rsid w:val="004A7EEB"/>
    <w:rsid w:val="004B03D9"/>
    <w:rsid w:val="004B0920"/>
    <w:rsid w:val="004B19D8"/>
    <w:rsid w:val="004B400B"/>
    <w:rsid w:val="004B4064"/>
    <w:rsid w:val="004B4319"/>
    <w:rsid w:val="004B4913"/>
    <w:rsid w:val="004B6516"/>
    <w:rsid w:val="004B696C"/>
    <w:rsid w:val="004B6A12"/>
    <w:rsid w:val="004B6A95"/>
    <w:rsid w:val="004B794E"/>
    <w:rsid w:val="004B7A02"/>
    <w:rsid w:val="004B7AFC"/>
    <w:rsid w:val="004C03FA"/>
    <w:rsid w:val="004C1401"/>
    <w:rsid w:val="004C237F"/>
    <w:rsid w:val="004C3021"/>
    <w:rsid w:val="004C36DE"/>
    <w:rsid w:val="004C3FEA"/>
    <w:rsid w:val="004C4428"/>
    <w:rsid w:val="004C4574"/>
    <w:rsid w:val="004C4652"/>
    <w:rsid w:val="004C54FB"/>
    <w:rsid w:val="004C5B6A"/>
    <w:rsid w:val="004C76A6"/>
    <w:rsid w:val="004D0E9C"/>
    <w:rsid w:val="004D1D55"/>
    <w:rsid w:val="004D1F59"/>
    <w:rsid w:val="004D262F"/>
    <w:rsid w:val="004D3DAC"/>
    <w:rsid w:val="004D4CA7"/>
    <w:rsid w:val="004D4D88"/>
    <w:rsid w:val="004D4F2C"/>
    <w:rsid w:val="004D51B4"/>
    <w:rsid w:val="004D51F7"/>
    <w:rsid w:val="004D56A6"/>
    <w:rsid w:val="004D6A8E"/>
    <w:rsid w:val="004E049F"/>
    <w:rsid w:val="004E0629"/>
    <w:rsid w:val="004E0CD1"/>
    <w:rsid w:val="004E1500"/>
    <w:rsid w:val="004E18AB"/>
    <w:rsid w:val="004E1AF7"/>
    <w:rsid w:val="004E250E"/>
    <w:rsid w:val="004E2CF9"/>
    <w:rsid w:val="004E3DCA"/>
    <w:rsid w:val="004E46E1"/>
    <w:rsid w:val="004E4D96"/>
    <w:rsid w:val="004E5057"/>
    <w:rsid w:val="004E57CE"/>
    <w:rsid w:val="004E6068"/>
    <w:rsid w:val="004E6CA3"/>
    <w:rsid w:val="004E7768"/>
    <w:rsid w:val="004F0433"/>
    <w:rsid w:val="004F0630"/>
    <w:rsid w:val="004F075A"/>
    <w:rsid w:val="004F0D41"/>
    <w:rsid w:val="004F206D"/>
    <w:rsid w:val="004F255C"/>
    <w:rsid w:val="004F2A40"/>
    <w:rsid w:val="004F2D9F"/>
    <w:rsid w:val="004F2FB3"/>
    <w:rsid w:val="004F30A2"/>
    <w:rsid w:val="004F34DB"/>
    <w:rsid w:val="004F3A13"/>
    <w:rsid w:val="004F3E9A"/>
    <w:rsid w:val="004F45F1"/>
    <w:rsid w:val="004F598F"/>
    <w:rsid w:val="004F6543"/>
    <w:rsid w:val="004F6CC5"/>
    <w:rsid w:val="004F798F"/>
    <w:rsid w:val="004F7FC6"/>
    <w:rsid w:val="00500B22"/>
    <w:rsid w:val="0050186F"/>
    <w:rsid w:val="00501CD7"/>
    <w:rsid w:val="00502674"/>
    <w:rsid w:val="00502884"/>
    <w:rsid w:val="005029D7"/>
    <w:rsid w:val="00502D36"/>
    <w:rsid w:val="00502FCB"/>
    <w:rsid w:val="00503497"/>
    <w:rsid w:val="005034E2"/>
    <w:rsid w:val="00503DF8"/>
    <w:rsid w:val="00504FC4"/>
    <w:rsid w:val="00505891"/>
    <w:rsid w:val="00507FD4"/>
    <w:rsid w:val="00510CAC"/>
    <w:rsid w:val="00511039"/>
    <w:rsid w:val="005117AA"/>
    <w:rsid w:val="00511D8D"/>
    <w:rsid w:val="00512359"/>
    <w:rsid w:val="005125B2"/>
    <w:rsid w:val="00512724"/>
    <w:rsid w:val="00513040"/>
    <w:rsid w:val="0051426E"/>
    <w:rsid w:val="00514A34"/>
    <w:rsid w:val="00517B9E"/>
    <w:rsid w:val="00520E0E"/>
    <w:rsid w:val="00520E20"/>
    <w:rsid w:val="005224FB"/>
    <w:rsid w:val="00522D21"/>
    <w:rsid w:val="00522F31"/>
    <w:rsid w:val="00523E64"/>
    <w:rsid w:val="00524525"/>
    <w:rsid w:val="00524941"/>
    <w:rsid w:val="00525B17"/>
    <w:rsid w:val="00525BD3"/>
    <w:rsid w:val="005262A8"/>
    <w:rsid w:val="0052633C"/>
    <w:rsid w:val="005268AF"/>
    <w:rsid w:val="005307EE"/>
    <w:rsid w:val="005337ED"/>
    <w:rsid w:val="005339E6"/>
    <w:rsid w:val="00533C11"/>
    <w:rsid w:val="00533E32"/>
    <w:rsid w:val="00534F4D"/>
    <w:rsid w:val="00535327"/>
    <w:rsid w:val="005375EC"/>
    <w:rsid w:val="005408E8"/>
    <w:rsid w:val="00540F72"/>
    <w:rsid w:val="00541568"/>
    <w:rsid w:val="005425E8"/>
    <w:rsid w:val="00543BE3"/>
    <w:rsid w:val="005445F4"/>
    <w:rsid w:val="00545411"/>
    <w:rsid w:val="00545A48"/>
    <w:rsid w:val="00545A53"/>
    <w:rsid w:val="00547A58"/>
    <w:rsid w:val="00551206"/>
    <w:rsid w:val="00551642"/>
    <w:rsid w:val="00551E9D"/>
    <w:rsid w:val="00552BDD"/>
    <w:rsid w:val="00552CAD"/>
    <w:rsid w:val="00553270"/>
    <w:rsid w:val="00553E6C"/>
    <w:rsid w:val="00553F60"/>
    <w:rsid w:val="00554CC1"/>
    <w:rsid w:val="00555AF8"/>
    <w:rsid w:val="00555CBB"/>
    <w:rsid w:val="005571F7"/>
    <w:rsid w:val="00557957"/>
    <w:rsid w:val="00560A21"/>
    <w:rsid w:val="005612D3"/>
    <w:rsid w:val="00561352"/>
    <w:rsid w:val="00563DF3"/>
    <w:rsid w:val="00564694"/>
    <w:rsid w:val="00566A69"/>
    <w:rsid w:val="00566BD0"/>
    <w:rsid w:val="00567FF8"/>
    <w:rsid w:val="00570A1F"/>
    <w:rsid w:val="0057108C"/>
    <w:rsid w:val="00573A12"/>
    <w:rsid w:val="005745EF"/>
    <w:rsid w:val="00575865"/>
    <w:rsid w:val="005762B8"/>
    <w:rsid w:val="00576722"/>
    <w:rsid w:val="00576EC6"/>
    <w:rsid w:val="005778E0"/>
    <w:rsid w:val="00577A77"/>
    <w:rsid w:val="005802DE"/>
    <w:rsid w:val="00580D81"/>
    <w:rsid w:val="0058168D"/>
    <w:rsid w:val="005825CB"/>
    <w:rsid w:val="005833BA"/>
    <w:rsid w:val="00583544"/>
    <w:rsid w:val="00583736"/>
    <w:rsid w:val="0058461F"/>
    <w:rsid w:val="00585965"/>
    <w:rsid w:val="00586386"/>
    <w:rsid w:val="00587AAF"/>
    <w:rsid w:val="0059083E"/>
    <w:rsid w:val="0059160F"/>
    <w:rsid w:val="00591A18"/>
    <w:rsid w:val="00591BBD"/>
    <w:rsid w:val="00591CA8"/>
    <w:rsid w:val="00592258"/>
    <w:rsid w:val="00592AA6"/>
    <w:rsid w:val="00592E8F"/>
    <w:rsid w:val="005939B3"/>
    <w:rsid w:val="00594302"/>
    <w:rsid w:val="005962FE"/>
    <w:rsid w:val="00596CD1"/>
    <w:rsid w:val="0059730C"/>
    <w:rsid w:val="00597DA5"/>
    <w:rsid w:val="00597EE5"/>
    <w:rsid w:val="005A064F"/>
    <w:rsid w:val="005A136B"/>
    <w:rsid w:val="005A2073"/>
    <w:rsid w:val="005A2711"/>
    <w:rsid w:val="005A38F1"/>
    <w:rsid w:val="005A391A"/>
    <w:rsid w:val="005A4D54"/>
    <w:rsid w:val="005A5840"/>
    <w:rsid w:val="005A64E1"/>
    <w:rsid w:val="005A6B5E"/>
    <w:rsid w:val="005A6B8C"/>
    <w:rsid w:val="005A6CFD"/>
    <w:rsid w:val="005A7397"/>
    <w:rsid w:val="005A783A"/>
    <w:rsid w:val="005A7C81"/>
    <w:rsid w:val="005B0728"/>
    <w:rsid w:val="005B1926"/>
    <w:rsid w:val="005B1BE1"/>
    <w:rsid w:val="005B1EB5"/>
    <w:rsid w:val="005B254F"/>
    <w:rsid w:val="005B2833"/>
    <w:rsid w:val="005B30A4"/>
    <w:rsid w:val="005B38E4"/>
    <w:rsid w:val="005B3AEF"/>
    <w:rsid w:val="005B4F09"/>
    <w:rsid w:val="005B5B14"/>
    <w:rsid w:val="005B6923"/>
    <w:rsid w:val="005B748E"/>
    <w:rsid w:val="005C0BAF"/>
    <w:rsid w:val="005C0ED8"/>
    <w:rsid w:val="005C11DB"/>
    <w:rsid w:val="005C1689"/>
    <w:rsid w:val="005C1FE1"/>
    <w:rsid w:val="005C297B"/>
    <w:rsid w:val="005C2C32"/>
    <w:rsid w:val="005C2D18"/>
    <w:rsid w:val="005C2DE6"/>
    <w:rsid w:val="005C2ECA"/>
    <w:rsid w:val="005C2F67"/>
    <w:rsid w:val="005C3B8A"/>
    <w:rsid w:val="005C42C0"/>
    <w:rsid w:val="005C46FE"/>
    <w:rsid w:val="005C4A68"/>
    <w:rsid w:val="005C4B8B"/>
    <w:rsid w:val="005C4F7C"/>
    <w:rsid w:val="005C5719"/>
    <w:rsid w:val="005C5A1B"/>
    <w:rsid w:val="005C5C0E"/>
    <w:rsid w:val="005C5FF6"/>
    <w:rsid w:val="005C64FA"/>
    <w:rsid w:val="005C6FBA"/>
    <w:rsid w:val="005C7866"/>
    <w:rsid w:val="005D22C0"/>
    <w:rsid w:val="005D2B4E"/>
    <w:rsid w:val="005D35BC"/>
    <w:rsid w:val="005D3E77"/>
    <w:rsid w:val="005D4098"/>
    <w:rsid w:val="005D412B"/>
    <w:rsid w:val="005D4A93"/>
    <w:rsid w:val="005D728A"/>
    <w:rsid w:val="005D78B2"/>
    <w:rsid w:val="005E0BF9"/>
    <w:rsid w:val="005E0F91"/>
    <w:rsid w:val="005E17EE"/>
    <w:rsid w:val="005E279E"/>
    <w:rsid w:val="005E2FB8"/>
    <w:rsid w:val="005E3C21"/>
    <w:rsid w:val="005E4519"/>
    <w:rsid w:val="005E4522"/>
    <w:rsid w:val="005E4752"/>
    <w:rsid w:val="005E4981"/>
    <w:rsid w:val="005E4E0A"/>
    <w:rsid w:val="005E55E6"/>
    <w:rsid w:val="005E646B"/>
    <w:rsid w:val="005E6CF4"/>
    <w:rsid w:val="005E7509"/>
    <w:rsid w:val="005E7A74"/>
    <w:rsid w:val="005E7C40"/>
    <w:rsid w:val="005F059E"/>
    <w:rsid w:val="005F1C2C"/>
    <w:rsid w:val="005F2BED"/>
    <w:rsid w:val="005F2D10"/>
    <w:rsid w:val="005F300D"/>
    <w:rsid w:val="005F330C"/>
    <w:rsid w:val="005F3AA2"/>
    <w:rsid w:val="005F3BFD"/>
    <w:rsid w:val="005F4333"/>
    <w:rsid w:val="005F454D"/>
    <w:rsid w:val="005F528B"/>
    <w:rsid w:val="005F6D0C"/>
    <w:rsid w:val="006001EE"/>
    <w:rsid w:val="00601685"/>
    <w:rsid w:val="00601B12"/>
    <w:rsid w:val="00601F72"/>
    <w:rsid w:val="006025DB"/>
    <w:rsid w:val="00603337"/>
    <w:rsid w:val="006036EB"/>
    <w:rsid w:val="00604334"/>
    <w:rsid w:val="00604352"/>
    <w:rsid w:val="006044F1"/>
    <w:rsid w:val="00604E57"/>
    <w:rsid w:val="006051AE"/>
    <w:rsid w:val="0060538A"/>
    <w:rsid w:val="006071A6"/>
    <w:rsid w:val="0061079E"/>
    <w:rsid w:val="00610E6D"/>
    <w:rsid w:val="006122B5"/>
    <w:rsid w:val="00612519"/>
    <w:rsid w:val="0061326A"/>
    <w:rsid w:val="00613579"/>
    <w:rsid w:val="00614642"/>
    <w:rsid w:val="0061567D"/>
    <w:rsid w:val="006166DA"/>
    <w:rsid w:val="0061682A"/>
    <w:rsid w:val="00617575"/>
    <w:rsid w:val="006202F0"/>
    <w:rsid w:val="00621279"/>
    <w:rsid w:val="00621380"/>
    <w:rsid w:val="0062217F"/>
    <w:rsid w:val="00622C79"/>
    <w:rsid w:val="00623FB8"/>
    <w:rsid w:val="006255F5"/>
    <w:rsid w:val="006262B4"/>
    <w:rsid w:val="0062723F"/>
    <w:rsid w:val="00627566"/>
    <w:rsid w:val="00627A54"/>
    <w:rsid w:val="006302FB"/>
    <w:rsid w:val="006316DA"/>
    <w:rsid w:val="00631B04"/>
    <w:rsid w:val="00631D73"/>
    <w:rsid w:val="00632905"/>
    <w:rsid w:val="00632FC5"/>
    <w:rsid w:val="0063305F"/>
    <w:rsid w:val="00633373"/>
    <w:rsid w:val="006335F9"/>
    <w:rsid w:val="00633D21"/>
    <w:rsid w:val="0063578B"/>
    <w:rsid w:val="006363E4"/>
    <w:rsid w:val="0063754A"/>
    <w:rsid w:val="006377AF"/>
    <w:rsid w:val="00640566"/>
    <w:rsid w:val="00640797"/>
    <w:rsid w:val="00640A90"/>
    <w:rsid w:val="00642232"/>
    <w:rsid w:val="0064258C"/>
    <w:rsid w:val="00642674"/>
    <w:rsid w:val="00642778"/>
    <w:rsid w:val="00642ED8"/>
    <w:rsid w:val="006439BB"/>
    <w:rsid w:val="00644295"/>
    <w:rsid w:val="00644F6C"/>
    <w:rsid w:val="00644F7E"/>
    <w:rsid w:val="00645610"/>
    <w:rsid w:val="00645A3E"/>
    <w:rsid w:val="00645E6A"/>
    <w:rsid w:val="0064602D"/>
    <w:rsid w:val="006477EA"/>
    <w:rsid w:val="0065108D"/>
    <w:rsid w:val="006514F2"/>
    <w:rsid w:val="0065282E"/>
    <w:rsid w:val="00652CFB"/>
    <w:rsid w:val="00653D7B"/>
    <w:rsid w:val="00653E36"/>
    <w:rsid w:val="00654244"/>
    <w:rsid w:val="00654D0D"/>
    <w:rsid w:val="00654D7C"/>
    <w:rsid w:val="0065527F"/>
    <w:rsid w:val="0065540C"/>
    <w:rsid w:val="006554D7"/>
    <w:rsid w:val="00656225"/>
    <w:rsid w:val="0065651F"/>
    <w:rsid w:val="00656660"/>
    <w:rsid w:val="0066070D"/>
    <w:rsid w:val="006610A9"/>
    <w:rsid w:val="006611CE"/>
    <w:rsid w:val="006618F7"/>
    <w:rsid w:val="006619AF"/>
    <w:rsid w:val="00661BE9"/>
    <w:rsid w:val="0066336F"/>
    <w:rsid w:val="0066337E"/>
    <w:rsid w:val="0066379C"/>
    <w:rsid w:val="006645A2"/>
    <w:rsid w:val="006649C1"/>
    <w:rsid w:val="00664D0C"/>
    <w:rsid w:val="0066541F"/>
    <w:rsid w:val="00665513"/>
    <w:rsid w:val="006655E9"/>
    <w:rsid w:val="006656B6"/>
    <w:rsid w:val="00665E58"/>
    <w:rsid w:val="00666B12"/>
    <w:rsid w:val="00667B67"/>
    <w:rsid w:val="00667DC0"/>
    <w:rsid w:val="00667E9F"/>
    <w:rsid w:val="00670354"/>
    <w:rsid w:val="00671643"/>
    <w:rsid w:val="006733A0"/>
    <w:rsid w:val="00674195"/>
    <w:rsid w:val="006742E8"/>
    <w:rsid w:val="00675AF8"/>
    <w:rsid w:val="00676054"/>
    <w:rsid w:val="00676937"/>
    <w:rsid w:val="00677F47"/>
    <w:rsid w:val="00680672"/>
    <w:rsid w:val="00680918"/>
    <w:rsid w:val="00680CD8"/>
    <w:rsid w:val="00681507"/>
    <w:rsid w:val="00682E21"/>
    <w:rsid w:val="0068361A"/>
    <w:rsid w:val="00683D5A"/>
    <w:rsid w:val="00687ED1"/>
    <w:rsid w:val="00690025"/>
    <w:rsid w:val="006905AB"/>
    <w:rsid w:val="00690BC6"/>
    <w:rsid w:val="0069165B"/>
    <w:rsid w:val="00691E68"/>
    <w:rsid w:val="00692D84"/>
    <w:rsid w:val="006945A7"/>
    <w:rsid w:val="0069476B"/>
    <w:rsid w:val="00694F1D"/>
    <w:rsid w:val="00694F37"/>
    <w:rsid w:val="006950BF"/>
    <w:rsid w:val="006954C7"/>
    <w:rsid w:val="00695967"/>
    <w:rsid w:val="00695A6E"/>
    <w:rsid w:val="00697428"/>
    <w:rsid w:val="00697616"/>
    <w:rsid w:val="006978B9"/>
    <w:rsid w:val="006A0B90"/>
    <w:rsid w:val="006A3567"/>
    <w:rsid w:val="006A4201"/>
    <w:rsid w:val="006A4839"/>
    <w:rsid w:val="006A4932"/>
    <w:rsid w:val="006A4EFD"/>
    <w:rsid w:val="006A578A"/>
    <w:rsid w:val="006A6374"/>
    <w:rsid w:val="006A6987"/>
    <w:rsid w:val="006A6C35"/>
    <w:rsid w:val="006A7CDE"/>
    <w:rsid w:val="006B0F02"/>
    <w:rsid w:val="006B1235"/>
    <w:rsid w:val="006B13CE"/>
    <w:rsid w:val="006B1886"/>
    <w:rsid w:val="006B1B94"/>
    <w:rsid w:val="006B37D9"/>
    <w:rsid w:val="006B5157"/>
    <w:rsid w:val="006B5305"/>
    <w:rsid w:val="006B573B"/>
    <w:rsid w:val="006B762B"/>
    <w:rsid w:val="006C1020"/>
    <w:rsid w:val="006C14AB"/>
    <w:rsid w:val="006C1739"/>
    <w:rsid w:val="006C1F25"/>
    <w:rsid w:val="006C3170"/>
    <w:rsid w:val="006C3353"/>
    <w:rsid w:val="006C3897"/>
    <w:rsid w:val="006C3DCB"/>
    <w:rsid w:val="006C4DF3"/>
    <w:rsid w:val="006C53BE"/>
    <w:rsid w:val="006C58A7"/>
    <w:rsid w:val="006C5CAC"/>
    <w:rsid w:val="006C6F9E"/>
    <w:rsid w:val="006C7048"/>
    <w:rsid w:val="006C7CB2"/>
    <w:rsid w:val="006D083D"/>
    <w:rsid w:val="006D22C1"/>
    <w:rsid w:val="006D2A3A"/>
    <w:rsid w:val="006D2CA6"/>
    <w:rsid w:val="006D391F"/>
    <w:rsid w:val="006D3F3C"/>
    <w:rsid w:val="006D4710"/>
    <w:rsid w:val="006D74F1"/>
    <w:rsid w:val="006E01F2"/>
    <w:rsid w:val="006E0994"/>
    <w:rsid w:val="006E0CAC"/>
    <w:rsid w:val="006E0EB1"/>
    <w:rsid w:val="006E1452"/>
    <w:rsid w:val="006E2421"/>
    <w:rsid w:val="006E2685"/>
    <w:rsid w:val="006E35E9"/>
    <w:rsid w:val="006E36FD"/>
    <w:rsid w:val="006E396B"/>
    <w:rsid w:val="006E3A57"/>
    <w:rsid w:val="006E44F3"/>
    <w:rsid w:val="006E554A"/>
    <w:rsid w:val="006E5612"/>
    <w:rsid w:val="006E5EC9"/>
    <w:rsid w:val="006E6AAD"/>
    <w:rsid w:val="006E783F"/>
    <w:rsid w:val="006F0D8C"/>
    <w:rsid w:val="006F2918"/>
    <w:rsid w:val="006F3634"/>
    <w:rsid w:val="006F37F5"/>
    <w:rsid w:val="006F38DA"/>
    <w:rsid w:val="006F3CDB"/>
    <w:rsid w:val="006F49F3"/>
    <w:rsid w:val="006F4B8F"/>
    <w:rsid w:val="006F568D"/>
    <w:rsid w:val="006F5CAF"/>
    <w:rsid w:val="006F5EEE"/>
    <w:rsid w:val="006F614B"/>
    <w:rsid w:val="006F6411"/>
    <w:rsid w:val="006F704D"/>
    <w:rsid w:val="006F71DC"/>
    <w:rsid w:val="006F76A3"/>
    <w:rsid w:val="006F7C58"/>
    <w:rsid w:val="00700E25"/>
    <w:rsid w:val="00701D73"/>
    <w:rsid w:val="00702D40"/>
    <w:rsid w:val="00703338"/>
    <w:rsid w:val="00703CA9"/>
    <w:rsid w:val="007044D6"/>
    <w:rsid w:val="00706B64"/>
    <w:rsid w:val="00706CED"/>
    <w:rsid w:val="00710A78"/>
    <w:rsid w:val="0071134E"/>
    <w:rsid w:val="00711692"/>
    <w:rsid w:val="00712458"/>
    <w:rsid w:val="007126AB"/>
    <w:rsid w:val="00712CCC"/>
    <w:rsid w:val="007130DA"/>
    <w:rsid w:val="00713A77"/>
    <w:rsid w:val="00713D36"/>
    <w:rsid w:val="00714959"/>
    <w:rsid w:val="00714DFA"/>
    <w:rsid w:val="007170EF"/>
    <w:rsid w:val="00717308"/>
    <w:rsid w:val="00717420"/>
    <w:rsid w:val="00717CA8"/>
    <w:rsid w:val="00720271"/>
    <w:rsid w:val="0072046B"/>
    <w:rsid w:val="00721612"/>
    <w:rsid w:val="00721AE0"/>
    <w:rsid w:val="00722264"/>
    <w:rsid w:val="007236EB"/>
    <w:rsid w:val="00723F5A"/>
    <w:rsid w:val="00724861"/>
    <w:rsid w:val="00724CC7"/>
    <w:rsid w:val="00725891"/>
    <w:rsid w:val="00725A51"/>
    <w:rsid w:val="0072618C"/>
    <w:rsid w:val="0072713E"/>
    <w:rsid w:val="00727DF2"/>
    <w:rsid w:val="00730785"/>
    <w:rsid w:val="00730C63"/>
    <w:rsid w:val="0073130B"/>
    <w:rsid w:val="00733A08"/>
    <w:rsid w:val="00733FC9"/>
    <w:rsid w:val="00734333"/>
    <w:rsid w:val="00734F3B"/>
    <w:rsid w:val="00735384"/>
    <w:rsid w:val="00735547"/>
    <w:rsid w:val="007355B5"/>
    <w:rsid w:val="00736485"/>
    <w:rsid w:val="0073698B"/>
    <w:rsid w:val="0073699D"/>
    <w:rsid w:val="00737E0F"/>
    <w:rsid w:val="0074156F"/>
    <w:rsid w:val="007423F4"/>
    <w:rsid w:val="007428D1"/>
    <w:rsid w:val="00743B43"/>
    <w:rsid w:val="00744185"/>
    <w:rsid w:val="0074611C"/>
    <w:rsid w:val="007463DE"/>
    <w:rsid w:val="007470CA"/>
    <w:rsid w:val="007477F8"/>
    <w:rsid w:val="00747ADB"/>
    <w:rsid w:val="00747E9E"/>
    <w:rsid w:val="00751366"/>
    <w:rsid w:val="0075177C"/>
    <w:rsid w:val="007522E6"/>
    <w:rsid w:val="00755141"/>
    <w:rsid w:val="00755539"/>
    <w:rsid w:val="007559B8"/>
    <w:rsid w:val="007559F1"/>
    <w:rsid w:val="00757165"/>
    <w:rsid w:val="0075729E"/>
    <w:rsid w:val="00760DCB"/>
    <w:rsid w:val="007611C6"/>
    <w:rsid w:val="007611D7"/>
    <w:rsid w:val="0076124D"/>
    <w:rsid w:val="007612C0"/>
    <w:rsid w:val="00763BF8"/>
    <w:rsid w:val="007647CD"/>
    <w:rsid w:val="007647F4"/>
    <w:rsid w:val="00764B8C"/>
    <w:rsid w:val="00765AA2"/>
    <w:rsid w:val="00766C52"/>
    <w:rsid w:val="0076793A"/>
    <w:rsid w:val="0077068A"/>
    <w:rsid w:val="007708DF"/>
    <w:rsid w:val="00770BBA"/>
    <w:rsid w:val="00771FB6"/>
    <w:rsid w:val="00772011"/>
    <w:rsid w:val="0077233A"/>
    <w:rsid w:val="0077332D"/>
    <w:rsid w:val="0077367C"/>
    <w:rsid w:val="00773FD7"/>
    <w:rsid w:val="0077402A"/>
    <w:rsid w:val="0077462F"/>
    <w:rsid w:val="0077490C"/>
    <w:rsid w:val="00775B14"/>
    <w:rsid w:val="00775FC6"/>
    <w:rsid w:val="00776335"/>
    <w:rsid w:val="00776BE1"/>
    <w:rsid w:val="007777E9"/>
    <w:rsid w:val="00781E5A"/>
    <w:rsid w:val="00782FA6"/>
    <w:rsid w:val="007834FE"/>
    <w:rsid w:val="007846BD"/>
    <w:rsid w:val="007853E7"/>
    <w:rsid w:val="00785C10"/>
    <w:rsid w:val="00785F7F"/>
    <w:rsid w:val="00786000"/>
    <w:rsid w:val="0078616A"/>
    <w:rsid w:val="007866F9"/>
    <w:rsid w:val="00786888"/>
    <w:rsid w:val="00786AC2"/>
    <w:rsid w:val="00786C9F"/>
    <w:rsid w:val="007872E4"/>
    <w:rsid w:val="00787B4E"/>
    <w:rsid w:val="007900FD"/>
    <w:rsid w:val="00791629"/>
    <w:rsid w:val="00791772"/>
    <w:rsid w:val="007919F1"/>
    <w:rsid w:val="00792383"/>
    <w:rsid w:val="00792A1E"/>
    <w:rsid w:val="007932A4"/>
    <w:rsid w:val="00795261"/>
    <w:rsid w:val="007959EA"/>
    <w:rsid w:val="00795C72"/>
    <w:rsid w:val="007961D9"/>
    <w:rsid w:val="00796269"/>
    <w:rsid w:val="00796291"/>
    <w:rsid w:val="00796879"/>
    <w:rsid w:val="00797A5C"/>
    <w:rsid w:val="007A031E"/>
    <w:rsid w:val="007A0E72"/>
    <w:rsid w:val="007A3672"/>
    <w:rsid w:val="007A399D"/>
    <w:rsid w:val="007A42BE"/>
    <w:rsid w:val="007A51AC"/>
    <w:rsid w:val="007A51DC"/>
    <w:rsid w:val="007A51E8"/>
    <w:rsid w:val="007A5207"/>
    <w:rsid w:val="007A58C5"/>
    <w:rsid w:val="007A6DD9"/>
    <w:rsid w:val="007A76DC"/>
    <w:rsid w:val="007B026F"/>
    <w:rsid w:val="007B0C09"/>
    <w:rsid w:val="007B0E01"/>
    <w:rsid w:val="007B0EFC"/>
    <w:rsid w:val="007B11B2"/>
    <w:rsid w:val="007B1B5B"/>
    <w:rsid w:val="007B2113"/>
    <w:rsid w:val="007B2421"/>
    <w:rsid w:val="007B273F"/>
    <w:rsid w:val="007B2A97"/>
    <w:rsid w:val="007B393D"/>
    <w:rsid w:val="007B39AC"/>
    <w:rsid w:val="007B3DEE"/>
    <w:rsid w:val="007B4F55"/>
    <w:rsid w:val="007B7159"/>
    <w:rsid w:val="007B760A"/>
    <w:rsid w:val="007B7CA4"/>
    <w:rsid w:val="007C1812"/>
    <w:rsid w:val="007C1A9B"/>
    <w:rsid w:val="007C1F0A"/>
    <w:rsid w:val="007C21C1"/>
    <w:rsid w:val="007C2918"/>
    <w:rsid w:val="007C2CE1"/>
    <w:rsid w:val="007C37C6"/>
    <w:rsid w:val="007C381A"/>
    <w:rsid w:val="007C39D5"/>
    <w:rsid w:val="007C3E12"/>
    <w:rsid w:val="007C4FA2"/>
    <w:rsid w:val="007C4FC9"/>
    <w:rsid w:val="007C4FFC"/>
    <w:rsid w:val="007C53FF"/>
    <w:rsid w:val="007C6AB5"/>
    <w:rsid w:val="007C6E08"/>
    <w:rsid w:val="007C7192"/>
    <w:rsid w:val="007C71CD"/>
    <w:rsid w:val="007D10E0"/>
    <w:rsid w:val="007D121D"/>
    <w:rsid w:val="007D1BA7"/>
    <w:rsid w:val="007D1E52"/>
    <w:rsid w:val="007D249D"/>
    <w:rsid w:val="007D343E"/>
    <w:rsid w:val="007D3638"/>
    <w:rsid w:val="007D4DA1"/>
    <w:rsid w:val="007D529A"/>
    <w:rsid w:val="007D6643"/>
    <w:rsid w:val="007D6C3E"/>
    <w:rsid w:val="007E0B97"/>
    <w:rsid w:val="007E192F"/>
    <w:rsid w:val="007E1ABD"/>
    <w:rsid w:val="007E2252"/>
    <w:rsid w:val="007E234D"/>
    <w:rsid w:val="007E2854"/>
    <w:rsid w:val="007E2BA1"/>
    <w:rsid w:val="007E3F4D"/>
    <w:rsid w:val="007E639B"/>
    <w:rsid w:val="007E6767"/>
    <w:rsid w:val="007E6D5F"/>
    <w:rsid w:val="007E751E"/>
    <w:rsid w:val="007E78A9"/>
    <w:rsid w:val="007E7CBE"/>
    <w:rsid w:val="007F0784"/>
    <w:rsid w:val="007F1637"/>
    <w:rsid w:val="007F2605"/>
    <w:rsid w:val="007F2A52"/>
    <w:rsid w:val="007F370A"/>
    <w:rsid w:val="007F63C8"/>
    <w:rsid w:val="007F64EA"/>
    <w:rsid w:val="007F65E9"/>
    <w:rsid w:val="007F6BF9"/>
    <w:rsid w:val="007F6D8D"/>
    <w:rsid w:val="007F764F"/>
    <w:rsid w:val="008017E0"/>
    <w:rsid w:val="00801F2E"/>
    <w:rsid w:val="008033C6"/>
    <w:rsid w:val="00803907"/>
    <w:rsid w:val="00803B73"/>
    <w:rsid w:val="00803F89"/>
    <w:rsid w:val="00804005"/>
    <w:rsid w:val="00805A54"/>
    <w:rsid w:val="00806772"/>
    <w:rsid w:val="00806987"/>
    <w:rsid w:val="008075AE"/>
    <w:rsid w:val="0081037B"/>
    <w:rsid w:val="00810870"/>
    <w:rsid w:val="00811EA6"/>
    <w:rsid w:val="00813827"/>
    <w:rsid w:val="00813B84"/>
    <w:rsid w:val="00815326"/>
    <w:rsid w:val="00815703"/>
    <w:rsid w:val="00815A1B"/>
    <w:rsid w:val="00817390"/>
    <w:rsid w:val="008173BC"/>
    <w:rsid w:val="00817593"/>
    <w:rsid w:val="00817787"/>
    <w:rsid w:val="008177AF"/>
    <w:rsid w:val="00817925"/>
    <w:rsid w:val="00817CE2"/>
    <w:rsid w:val="00817E43"/>
    <w:rsid w:val="00820CF1"/>
    <w:rsid w:val="00821ED6"/>
    <w:rsid w:val="00824553"/>
    <w:rsid w:val="00824E02"/>
    <w:rsid w:val="00825BD0"/>
    <w:rsid w:val="00825CC1"/>
    <w:rsid w:val="00826601"/>
    <w:rsid w:val="008271FB"/>
    <w:rsid w:val="0082760E"/>
    <w:rsid w:val="008278FA"/>
    <w:rsid w:val="008279EE"/>
    <w:rsid w:val="00827B39"/>
    <w:rsid w:val="00833242"/>
    <w:rsid w:val="008342DE"/>
    <w:rsid w:val="00834341"/>
    <w:rsid w:val="008352C0"/>
    <w:rsid w:val="00835793"/>
    <w:rsid w:val="00835C8E"/>
    <w:rsid w:val="0083682E"/>
    <w:rsid w:val="00836FD4"/>
    <w:rsid w:val="008372E6"/>
    <w:rsid w:val="00837C05"/>
    <w:rsid w:val="00840EFC"/>
    <w:rsid w:val="00841EBE"/>
    <w:rsid w:val="0084260A"/>
    <w:rsid w:val="0084286B"/>
    <w:rsid w:val="00842E87"/>
    <w:rsid w:val="008436BE"/>
    <w:rsid w:val="00844D44"/>
    <w:rsid w:val="008461FE"/>
    <w:rsid w:val="00846E20"/>
    <w:rsid w:val="00847C60"/>
    <w:rsid w:val="0085097D"/>
    <w:rsid w:val="00851D72"/>
    <w:rsid w:val="0085348E"/>
    <w:rsid w:val="0085367D"/>
    <w:rsid w:val="00853F48"/>
    <w:rsid w:val="00854001"/>
    <w:rsid w:val="00854419"/>
    <w:rsid w:val="00854700"/>
    <w:rsid w:val="00855E6A"/>
    <w:rsid w:val="00856C84"/>
    <w:rsid w:val="00856D15"/>
    <w:rsid w:val="00857BCA"/>
    <w:rsid w:val="008600DC"/>
    <w:rsid w:val="00861004"/>
    <w:rsid w:val="00861065"/>
    <w:rsid w:val="008610C9"/>
    <w:rsid w:val="00863A17"/>
    <w:rsid w:val="00864B06"/>
    <w:rsid w:val="008652ED"/>
    <w:rsid w:val="0086639C"/>
    <w:rsid w:val="00866E14"/>
    <w:rsid w:val="00866E8A"/>
    <w:rsid w:val="00867C66"/>
    <w:rsid w:val="00867E10"/>
    <w:rsid w:val="00870E40"/>
    <w:rsid w:val="0087108F"/>
    <w:rsid w:val="00871516"/>
    <w:rsid w:val="00872687"/>
    <w:rsid w:val="008733D2"/>
    <w:rsid w:val="00873D60"/>
    <w:rsid w:val="0087678B"/>
    <w:rsid w:val="00877300"/>
    <w:rsid w:val="008802EC"/>
    <w:rsid w:val="00880F16"/>
    <w:rsid w:val="00881659"/>
    <w:rsid w:val="00882FAC"/>
    <w:rsid w:val="008830AA"/>
    <w:rsid w:val="00883522"/>
    <w:rsid w:val="0088365C"/>
    <w:rsid w:val="008842B0"/>
    <w:rsid w:val="008856BA"/>
    <w:rsid w:val="00885D48"/>
    <w:rsid w:val="00887D2D"/>
    <w:rsid w:val="00890263"/>
    <w:rsid w:val="00891389"/>
    <w:rsid w:val="008914DC"/>
    <w:rsid w:val="0089154A"/>
    <w:rsid w:val="008925A1"/>
    <w:rsid w:val="00893189"/>
    <w:rsid w:val="00893E3B"/>
    <w:rsid w:val="008941E4"/>
    <w:rsid w:val="0089446D"/>
    <w:rsid w:val="008945B3"/>
    <w:rsid w:val="00894B4E"/>
    <w:rsid w:val="00895179"/>
    <w:rsid w:val="008963F1"/>
    <w:rsid w:val="008964CC"/>
    <w:rsid w:val="0089694A"/>
    <w:rsid w:val="00897FE6"/>
    <w:rsid w:val="008A1411"/>
    <w:rsid w:val="008A1B08"/>
    <w:rsid w:val="008A349D"/>
    <w:rsid w:val="008A4A65"/>
    <w:rsid w:val="008A4F92"/>
    <w:rsid w:val="008A5247"/>
    <w:rsid w:val="008A71DA"/>
    <w:rsid w:val="008A7B99"/>
    <w:rsid w:val="008B017A"/>
    <w:rsid w:val="008B0D0C"/>
    <w:rsid w:val="008B0F85"/>
    <w:rsid w:val="008B19AC"/>
    <w:rsid w:val="008B1E6E"/>
    <w:rsid w:val="008B200A"/>
    <w:rsid w:val="008B3169"/>
    <w:rsid w:val="008B33BB"/>
    <w:rsid w:val="008B3E22"/>
    <w:rsid w:val="008B3E4E"/>
    <w:rsid w:val="008B41E6"/>
    <w:rsid w:val="008B45DE"/>
    <w:rsid w:val="008B502A"/>
    <w:rsid w:val="008B5600"/>
    <w:rsid w:val="008B7A32"/>
    <w:rsid w:val="008B7E86"/>
    <w:rsid w:val="008C09BC"/>
    <w:rsid w:val="008C2218"/>
    <w:rsid w:val="008C2ABD"/>
    <w:rsid w:val="008C2FF4"/>
    <w:rsid w:val="008C3355"/>
    <w:rsid w:val="008C37ED"/>
    <w:rsid w:val="008C3ACE"/>
    <w:rsid w:val="008C40BC"/>
    <w:rsid w:val="008C4E37"/>
    <w:rsid w:val="008C6010"/>
    <w:rsid w:val="008C669E"/>
    <w:rsid w:val="008C6F1C"/>
    <w:rsid w:val="008C7E3C"/>
    <w:rsid w:val="008D1680"/>
    <w:rsid w:val="008D2015"/>
    <w:rsid w:val="008D2A82"/>
    <w:rsid w:val="008D3253"/>
    <w:rsid w:val="008D408B"/>
    <w:rsid w:val="008D4A07"/>
    <w:rsid w:val="008D5362"/>
    <w:rsid w:val="008D5E40"/>
    <w:rsid w:val="008D60B8"/>
    <w:rsid w:val="008D6B29"/>
    <w:rsid w:val="008D77AF"/>
    <w:rsid w:val="008E008A"/>
    <w:rsid w:val="008E0612"/>
    <w:rsid w:val="008E2D2F"/>
    <w:rsid w:val="008E2D95"/>
    <w:rsid w:val="008E49B9"/>
    <w:rsid w:val="008E4F5F"/>
    <w:rsid w:val="008E5078"/>
    <w:rsid w:val="008E5A4E"/>
    <w:rsid w:val="008E69A3"/>
    <w:rsid w:val="008E6C22"/>
    <w:rsid w:val="008E74FC"/>
    <w:rsid w:val="008E77D4"/>
    <w:rsid w:val="008E7CBD"/>
    <w:rsid w:val="008F04DD"/>
    <w:rsid w:val="008F1647"/>
    <w:rsid w:val="008F195E"/>
    <w:rsid w:val="008F250C"/>
    <w:rsid w:val="008F4357"/>
    <w:rsid w:val="008F5113"/>
    <w:rsid w:val="008F5225"/>
    <w:rsid w:val="008F57E8"/>
    <w:rsid w:val="009002A6"/>
    <w:rsid w:val="009004E6"/>
    <w:rsid w:val="00900547"/>
    <w:rsid w:val="00900ADE"/>
    <w:rsid w:val="00900ED3"/>
    <w:rsid w:val="00904D36"/>
    <w:rsid w:val="00905390"/>
    <w:rsid w:val="0090561C"/>
    <w:rsid w:val="00905844"/>
    <w:rsid w:val="00905923"/>
    <w:rsid w:val="0090622A"/>
    <w:rsid w:val="00907C34"/>
    <w:rsid w:val="0091001F"/>
    <w:rsid w:val="00911770"/>
    <w:rsid w:val="00912754"/>
    <w:rsid w:val="00912B9C"/>
    <w:rsid w:val="00913050"/>
    <w:rsid w:val="00913AB6"/>
    <w:rsid w:val="00913EA3"/>
    <w:rsid w:val="00913EC5"/>
    <w:rsid w:val="00913FB5"/>
    <w:rsid w:val="00914680"/>
    <w:rsid w:val="00914C6B"/>
    <w:rsid w:val="0091523D"/>
    <w:rsid w:val="00915F61"/>
    <w:rsid w:val="0091667D"/>
    <w:rsid w:val="009168E0"/>
    <w:rsid w:val="009209A2"/>
    <w:rsid w:val="009209D9"/>
    <w:rsid w:val="00920F8E"/>
    <w:rsid w:val="00922059"/>
    <w:rsid w:val="009220D9"/>
    <w:rsid w:val="0092348B"/>
    <w:rsid w:val="0092440B"/>
    <w:rsid w:val="00924457"/>
    <w:rsid w:val="00924B60"/>
    <w:rsid w:val="00925546"/>
    <w:rsid w:val="009259D4"/>
    <w:rsid w:val="009259DF"/>
    <w:rsid w:val="00926055"/>
    <w:rsid w:val="009334FC"/>
    <w:rsid w:val="009337AD"/>
    <w:rsid w:val="009347A9"/>
    <w:rsid w:val="00934A88"/>
    <w:rsid w:val="009356E5"/>
    <w:rsid w:val="009363BE"/>
    <w:rsid w:val="00936AE0"/>
    <w:rsid w:val="00937288"/>
    <w:rsid w:val="00940272"/>
    <w:rsid w:val="00941F01"/>
    <w:rsid w:val="0094248F"/>
    <w:rsid w:val="00943382"/>
    <w:rsid w:val="00943691"/>
    <w:rsid w:val="00944195"/>
    <w:rsid w:val="00944D03"/>
    <w:rsid w:val="009454D5"/>
    <w:rsid w:val="0095112E"/>
    <w:rsid w:val="00951654"/>
    <w:rsid w:val="00952773"/>
    <w:rsid w:val="00953742"/>
    <w:rsid w:val="00953C33"/>
    <w:rsid w:val="009559A9"/>
    <w:rsid w:val="00960947"/>
    <w:rsid w:val="00960CA0"/>
    <w:rsid w:val="00962405"/>
    <w:rsid w:val="009625FD"/>
    <w:rsid w:val="0096269E"/>
    <w:rsid w:val="009628A1"/>
    <w:rsid w:val="00962A01"/>
    <w:rsid w:val="00962AFC"/>
    <w:rsid w:val="00962CCA"/>
    <w:rsid w:val="009631FC"/>
    <w:rsid w:val="00965A6B"/>
    <w:rsid w:val="0096704C"/>
    <w:rsid w:val="00967676"/>
    <w:rsid w:val="00970545"/>
    <w:rsid w:val="00970546"/>
    <w:rsid w:val="009708F7"/>
    <w:rsid w:val="00971B98"/>
    <w:rsid w:val="009721C3"/>
    <w:rsid w:val="00972E25"/>
    <w:rsid w:val="00974D35"/>
    <w:rsid w:val="009764B1"/>
    <w:rsid w:val="00976D3D"/>
    <w:rsid w:val="00980120"/>
    <w:rsid w:val="00980517"/>
    <w:rsid w:val="0098062B"/>
    <w:rsid w:val="0098164C"/>
    <w:rsid w:val="00981941"/>
    <w:rsid w:val="0098257B"/>
    <w:rsid w:val="00982DFD"/>
    <w:rsid w:val="00983437"/>
    <w:rsid w:val="00983DD0"/>
    <w:rsid w:val="00984F43"/>
    <w:rsid w:val="00985105"/>
    <w:rsid w:val="0098673F"/>
    <w:rsid w:val="00986816"/>
    <w:rsid w:val="0098689B"/>
    <w:rsid w:val="00986F92"/>
    <w:rsid w:val="009903B2"/>
    <w:rsid w:val="00990888"/>
    <w:rsid w:val="0099088B"/>
    <w:rsid w:val="00990CB1"/>
    <w:rsid w:val="009928FD"/>
    <w:rsid w:val="00993B88"/>
    <w:rsid w:val="00994687"/>
    <w:rsid w:val="009951FD"/>
    <w:rsid w:val="00996374"/>
    <w:rsid w:val="00997499"/>
    <w:rsid w:val="00997B60"/>
    <w:rsid w:val="009A066A"/>
    <w:rsid w:val="009A0B6E"/>
    <w:rsid w:val="009A0DDD"/>
    <w:rsid w:val="009A1A64"/>
    <w:rsid w:val="009A290D"/>
    <w:rsid w:val="009A2EF3"/>
    <w:rsid w:val="009A32C7"/>
    <w:rsid w:val="009A3372"/>
    <w:rsid w:val="009A52CB"/>
    <w:rsid w:val="009A605C"/>
    <w:rsid w:val="009A749D"/>
    <w:rsid w:val="009A7FEA"/>
    <w:rsid w:val="009B05B9"/>
    <w:rsid w:val="009B1243"/>
    <w:rsid w:val="009B1A81"/>
    <w:rsid w:val="009B1B1D"/>
    <w:rsid w:val="009B2292"/>
    <w:rsid w:val="009B25E5"/>
    <w:rsid w:val="009B2E34"/>
    <w:rsid w:val="009B33E2"/>
    <w:rsid w:val="009B3C9D"/>
    <w:rsid w:val="009B4521"/>
    <w:rsid w:val="009B484D"/>
    <w:rsid w:val="009B4A89"/>
    <w:rsid w:val="009B4B7A"/>
    <w:rsid w:val="009B581A"/>
    <w:rsid w:val="009B64F5"/>
    <w:rsid w:val="009B67F5"/>
    <w:rsid w:val="009B6D84"/>
    <w:rsid w:val="009B73C7"/>
    <w:rsid w:val="009B7F2E"/>
    <w:rsid w:val="009C0B6F"/>
    <w:rsid w:val="009C1283"/>
    <w:rsid w:val="009C28C1"/>
    <w:rsid w:val="009C29B5"/>
    <w:rsid w:val="009C2C05"/>
    <w:rsid w:val="009C3041"/>
    <w:rsid w:val="009C3392"/>
    <w:rsid w:val="009C35FA"/>
    <w:rsid w:val="009C3E53"/>
    <w:rsid w:val="009C6072"/>
    <w:rsid w:val="009C67E7"/>
    <w:rsid w:val="009C6C28"/>
    <w:rsid w:val="009C705A"/>
    <w:rsid w:val="009C72F5"/>
    <w:rsid w:val="009C7360"/>
    <w:rsid w:val="009C7925"/>
    <w:rsid w:val="009D0206"/>
    <w:rsid w:val="009D03FA"/>
    <w:rsid w:val="009D0927"/>
    <w:rsid w:val="009D1882"/>
    <w:rsid w:val="009D2140"/>
    <w:rsid w:val="009D29AD"/>
    <w:rsid w:val="009D3BA3"/>
    <w:rsid w:val="009D58D6"/>
    <w:rsid w:val="009D636C"/>
    <w:rsid w:val="009D7633"/>
    <w:rsid w:val="009D7641"/>
    <w:rsid w:val="009E0397"/>
    <w:rsid w:val="009E2943"/>
    <w:rsid w:val="009E2AB1"/>
    <w:rsid w:val="009E2BC8"/>
    <w:rsid w:val="009E33E5"/>
    <w:rsid w:val="009E3408"/>
    <w:rsid w:val="009E3D3C"/>
    <w:rsid w:val="009E56AD"/>
    <w:rsid w:val="009E60D5"/>
    <w:rsid w:val="009F1027"/>
    <w:rsid w:val="009F130B"/>
    <w:rsid w:val="009F2015"/>
    <w:rsid w:val="009F20A2"/>
    <w:rsid w:val="009F23C6"/>
    <w:rsid w:val="009F2BF0"/>
    <w:rsid w:val="009F3343"/>
    <w:rsid w:val="009F3BBA"/>
    <w:rsid w:val="009F411A"/>
    <w:rsid w:val="009F43F7"/>
    <w:rsid w:val="009F47D8"/>
    <w:rsid w:val="009F5632"/>
    <w:rsid w:val="009F5DE2"/>
    <w:rsid w:val="009F6174"/>
    <w:rsid w:val="009F6F41"/>
    <w:rsid w:val="00A008C7"/>
    <w:rsid w:val="00A00CF1"/>
    <w:rsid w:val="00A013F3"/>
    <w:rsid w:val="00A038FA"/>
    <w:rsid w:val="00A03995"/>
    <w:rsid w:val="00A039AE"/>
    <w:rsid w:val="00A039F0"/>
    <w:rsid w:val="00A03CE2"/>
    <w:rsid w:val="00A03E25"/>
    <w:rsid w:val="00A04319"/>
    <w:rsid w:val="00A04EF8"/>
    <w:rsid w:val="00A05BBA"/>
    <w:rsid w:val="00A06062"/>
    <w:rsid w:val="00A1033A"/>
    <w:rsid w:val="00A10546"/>
    <w:rsid w:val="00A10EA8"/>
    <w:rsid w:val="00A10EF5"/>
    <w:rsid w:val="00A1183E"/>
    <w:rsid w:val="00A11D77"/>
    <w:rsid w:val="00A134B7"/>
    <w:rsid w:val="00A1366B"/>
    <w:rsid w:val="00A13B4A"/>
    <w:rsid w:val="00A13F75"/>
    <w:rsid w:val="00A13FB4"/>
    <w:rsid w:val="00A15D92"/>
    <w:rsid w:val="00A16316"/>
    <w:rsid w:val="00A163A9"/>
    <w:rsid w:val="00A17853"/>
    <w:rsid w:val="00A17D70"/>
    <w:rsid w:val="00A20612"/>
    <w:rsid w:val="00A20CE9"/>
    <w:rsid w:val="00A20D0C"/>
    <w:rsid w:val="00A217E5"/>
    <w:rsid w:val="00A21FE0"/>
    <w:rsid w:val="00A23757"/>
    <w:rsid w:val="00A23E38"/>
    <w:rsid w:val="00A24419"/>
    <w:rsid w:val="00A25482"/>
    <w:rsid w:val="00A25F69"/>
    <w:rsid w:val="00A26D36"/>
    <w:rsid w:val="00A273D5"/>
    <w:rsid w:val="00A275F1"/>
    <w:rsid w:val="00A30450"/>
    <w:rsid w:val="00A3095F"/>
    <w:rsid w:val="00A309BB"/>
    <w:rsid w:val="00A31FC1"/>
    <w:rsid w:val="00A32456"/>
    <w:rsid w:val="00A32909"/>
    <w:rsid w:val="00A34BCA"/>
    <w:rsid w:val="00A353D1"/>
    <w:rsid w:val="00A35C90"/>
    <w:rsid w:val="00A35DEB"/>
    <w:rsid w:val="00A3720A"/>
    <w:rsid w:val="00A37473"/>
    <w:rsid w:val="00A37687"/>
    <w:rsid w:val="00A41405"/>
    <w:rsid w:val="00A41732"/>
    <w:rsid w:val="00A45476"/>
    <w:rsid w:val="00A45485"/>
    <w:rsid w:val="00A45AA2"/>
    <w:rsid w:val="00A46E60"/>
    <w:rsid w:val="00A50982"/>
    <w:rsid w:val="00A50E36"/>
    <w:rsid w:val="00A51AC4"/>
    <w:rsid w:val="00A51E23"/>
    <w:rsid w:val="00A527C4"/>
    <w:rsid w:val="00A52B2F"/>
    <w:rsid w:val="00A52DDB"/>
    <w:rsid w:val="00A53879"/>
    <w:rsid w:val="00A53924"/>
    <w:rsid w:val="00A540B0"/>
    <w:rsid w:val="00A5566F"/>
    <w:rsid w:val="00A55B0A"/>
    <w:rsid w:val="00A55F63"/>
    <w:rsid w:val="00A56262"/>
    <w:rsid w:val="00A57442"/>
    <w:rsid w:val="00A602F2"/>
    <w:rsid w:val="00A60B4E"/>
    <w:rsid w:val="00A60B9C"/>
    <w:rsid w:val="00A6207F"/>
    <w:rsid w:val="00A6352A"/>
    <w:rsid w:val="00A64500"/>
    <w:rsid w:val="00A64E47"/>
    <w:rsid w:val="00A655CF"/>
    <w:rsid w:val="00A66262"/>
    <w:rsid w:val="00A66FF9"/>
    <w:rsid w:val="00A6715B"/>
    <w:rsid w:val="00A70180"/>
    <w:rsid w:val="00A716EE"/>
    <w:rsid w:val="00A72065"/>
    <w:rsid w:val="00A723CE"/>
    <w:rsid w:val="00A72F37"/>
    <w:rsid w:val="00A73819"/>
    <w:rsid w:val="00A74A4C"/>
    <w:rsid w:val="00A75993"/>
    <w:rsid w:val="00A75B17"/>
    <w:rsid w:val="00A76BB1"/>
    <w:rsid w:val="00A81ADE"/>
    <w:rsid w:val="00A84CA6"/>
    <w:rsid w:val="00A84CC9"/>
    <w:rsid w:val="00A84E81"/>
    <w:rsid w:val="00A84EB8"/>
    <w:rsid w:val="00A853AB"/>
    <w:rsid w:val="00A8562B"/>
    <w:rsid w:val="00A869F3"/>
    <w:rsid w:val="00A90416"/>
    <w:rsid w:val="00A90A90"/>
    <w:rsid w:val="00A90CA6"/>
    <w:rsid w:val="00A916A2"/>
    <w:rsid w:val="00A9278E"/>
    <w:rsid w:val="00A92C00"/>
    <w:rsid w:val="00A9389A"/>
    <w:rsid w:val="00A93CBF"/>
    <w:rsid w:val="00A94B25"/>
    <w:rsid w:val="00A94F62"/>
    <w:rsid w:val="00A95612"/>
    <w:rsid w:val="00A960A2"/>
    <w:rsid w:val="00A9741E"/>
    <w:rsid w:val="00AA0D60"/>
    <w:rsid w:val="00AA3443"/>
    <w:rsid w:val="00AA484F"/>
    <w:rsid w:val="00AA4F34"/>
    <w:rsid w:val="00AA5C4D"/>
    <w:rsid w:val="00AA633D"/>
    <w:rsid w:val="00AA7EA9"/>
    <w:rsid w:val="00AB01EE"/>
    <w:rsid w:val="00AB020B"/>
    <w:rsid w:val="00AB047F"/>
    <w:rsid w:val="00AB10EF"/>
    <w:rsid w:val="00AB128E"/>
    <w:rsid w:val="00AB2493"/>
    <w:rsid w:val="00AB329A"/>
    <w:rsid w:val="00AB3407"/>
    <w:rsid w:val="00AB4002"/>
    <w:rsid w:val="00AB4FA6"/>
    <w:rsid w:val="00AB54BE"/>
    <w:rsid w:val="00AB78C7"/>
    <w:rsid w:val="00AC0F23"/>
    <w:rsid w:val="00AC1BBD"/>
    <w:rsid w:val="00AC2029"/>
    <w:rsid w:val="00AC2331"/>
    <w:rsid w:val="00AC2FFD"/>
    <w:rsid w:val="00AC3F4F"/>
    <w:rsid w:val="00AC41DD"/>
    <w:rsid w:val="00AC4609"/>
    <w:rsid w:val="00AC54E6"/>
    <w:rsid w:val="00AC5929"/>
    <w:rsid w:val="00AC6018"/>
    <w:rsid w:val="00AC61CF"/>
    <w:rsid w:val="00AD0EE3"/>
    <w:rsid w:val="00AD14A7"/>
    <w:rsid w:val="00AD2655"/>
    <w:rsid w:val="00AD314E"/>
    <w:rsid w:val="00AD3DE6"/>
    <w:rsid w:val="00AD4076"/>
    <w:rsid w:val="00AD40FC"/>
    <w:rsid w:val="00AD41D7"/>
    <w:rsid w:val="00AD56CA"/>
    <w:rsid w:val="00AD57E0"/>
    <w:rsid w:val="00AD5F12"/>
    <w:rsid w:val="00AD671E"/>
    <w:rsid w:val="00AD6F17"/>
    <w:rsid w:val="00AD7381"/>
    <w:rsid w:val="00AD742B"/>
    <w:rsid w:val="00AD765C"/>
    <w:rsid w:val="00AD770F"/>
    <w:rsid w:val="00AE080D"/>
    <w:rsid w:val="00AE0E7D"/>
    <w:rsid w:val="00AE2C2C"/>
    <w:rsid w:val="00AE3B51"/>
    <w:rsid w:val="00AE4624"/>
    <w:rsid w:val="00AE551A"/>
    <w:rsid w:val="00AE7806"/>
    <w:rsid w:val="00AF15DE"/>
    <w:rsid w:val="00AF2505"/>
    <w:rsid w:val="00AF27CE"/>
    <w:rsid w:val="00AF2D0F"/>
    <w:rsid w:val="00AF30CE"/>
    <w:rsid w:val="00AF3162"/>
    <w:rsid w:val="00AF3968"/>
    <w:rsid w:val="00AF3CF6"/>
    <w:rsid w:val="00AF437B"/>
    <w:rsid w:val="00AF4DB2"/>
    <w:rsid w:val="00AF4EB8"/>
    <w:rsid w:val="00AF4F31"/>
    <w:rsid w:val="00AF5424"/>
    <w:rsid w:val="00AF5D85"/>
    <w:rsid w:val="00AF605C"/>
    <w:rsid w:val="00AF66FE"/>
    <w:rsid w:val="00AF7EC1"/>
    <w:rsid w:val="00B005CA"/>
    <w:rsid w:val="00B00F20"/>
    <w:rsid w:val="00B01961"/>
    <w:rsid w:val="00B02746"/>
    <w:rsid w:val="00B03193"/>
    <w:rsid w:val="00B0358E"/>
    <w:rsid w:val="00B05176"/>
    <w:rsid w:val="00B05809"/>
    <w:rsid w:val="00B05C62"/>
    <w:rsid w:val="00B05F07"/>
    <w:rsid w:val="00B064EE"/>
    <w:rsid w:val="00B06F7C"/>
    <w:rsid w:val="00B07C35"/>
    <w:rsid w:val="00B07F47"/>
    <w:rsid w:val="00B10388"/>
    <w:rsid w:val="00B1113E"/>
    <w:rsid w:val="00B112DB"/>
    <w:rsid w:val="00B11501"/>
    <w:rsid w:val="00B12595"/>
    <w:rsid w:val="00B1398D"/>
    <w:rsid w:val="00B139D0"/>
    <w:rsid w:val="00B140AD"/>
    <w:rsid w:val="00B1447A"/>
    <w:rsid w:val="00B145E8"/>
    <w:rsid w:val="00B14FCD"/>
    <w:rsid w:val="00B159B0"/>
    <w:rsid w:val="00B15F9D"/>
    <w:rsid w:val="00B1697E"/>
    <w:rsid w:val="00B16CEF"/>
    <w:rsid w:val="00B2032C"/>
    <w:rsid w:val="00B20513"/>
    <w:rsid w:val="00B20B5C"/>
    <w:rsid w:val="00B21258"/>
    <w:rsid w:val="00B2188B"/>
    <w:rsid w:val="00B21CE6"/>
    <w:rsid w:val="00B228C8"/>
    <w:rsid w:val="00B22AD0"/>
    <w:rsid w:val="00B234B6"/>
    <w:rsid w:val="00B24459"/>
    <w:rsid w:val="00B253B8"/>
    <w:rsid w:val="00B255B6"/>
    <w:rsid w:val="00B26081"/>
    <w:rsid w:val="00B260AC"/>
    <w:rsid w:val="00B2641B"/>
    <w:rsid w:val="00B27240"/>
    <w:rsid w:val="00B302A3"/>
    <w:rsid w:val="00B30973"/>
    <w:rsid w:val="00B315F7"/>
    <w:rsid w:val="00B3174D"/>
    <w:rsid w:val="00B31E04"/>
    <w:rsid w:val="00B32229"/>
    <w:rsid w:val="00B3268F"/>
    <w:rsid w:val="00B32FDF"/>
    <w:rsid w:val="00B335A7"/>
    <w:rsid w:val="00B33A91"/>
    <w:rsid w:val="00B33CCD"/>
    <w:rsid w:val="00B34EC4"/>
    <w:rsid w:val="00B354F8"/>
    <w:rsid w:val="00B356BD"/>
    <w:rsid w:val="00B35897"/>
    <w:rsid w:val="00B35A15"/>
    <w:rsid w:val="00B35C15"/>
    <w:rsid w:val="00B366A8"/>
    <w:rsid w:val="00B37640"/>
    <w:rsid w:val="00B405E1"/>
    <w:rsid w:val="00B4151A"/>
    <w:rsid w:val="00B42491"/>
    <w:rsid w:val="00B42A61"/>
    <w:rsid w:val="00B438B7"/>
    <w:rsid w:val="00B43A34"/>
    <w:rsid w:val="00B44208"/>
    <w:rsid w:val="00B44A8F"/>
    <w:rsid w:val="00B44FF6"/>
    <w:rsid w:val="00B45622"/>
    <w:rsid w:val="00B45A59"/>
    <w:rsid w:val="00B4707D"/>
    <w:rsid w:val="00B5043C"/>
    <w:rsid w:val="00B5053B"/>
    <w:rsid w:val="00B50F7B"/>
    <w:rsid w:val="00B538BB"/>
    <w:rsid w:val="00B541E7"/>
    <w:rsid w:val="00B54485"/>
    <w:rsid w:val="00B54BAE"/>
    <w:rsid w:val="00B54ECC"/>
    <w:rsid w:val="00B5562A"/>
    <w:rsid w:val="00B564BE"/>
    <w:rsid w:val="00B56D46"/>
    <w:rsid w:val="00B57555"/>
    <w:rsid w:val="00B6032F"/>
    <w:rsid w:val="00B61DF2"/>
    <w:rsid w:val="00B62DFD"/>
    <w:rsid w:val="00B63C2B"/>
    <w:rsid w:val="00B63DE9"/>
    <w:rsid w:val="00B64099"/>
    <w:rsid w:val="00B64EAE"/>
    <w:rsid w:val="00B65107"/>
    <w:rsid w:val="00B67536"/>
    <w:rsid w:val="00B677FF"/>
    <w:rsid w:val="00B7026F"/>
    <w:rsid w:val="00B70510"/>
    <w:rsid w:val="00B71098"/>
    <w:rsid w:val="00B72E8A"/>
    <w:rsid w:val="00B74CE8"/>
    <w:rsid w:val="00B75416"/>
    <w:rsid w:val="00B757B7"/>
    <w:rsid w:val="00B76E24"/>
    <w:rsid w:val="00B80519"/>
    <w:rsid w:val="00B81743"/>
    <w:rsid w:val="00B825E3"/>
    <w:rsid w:val="00B82A83"/>
    <w:rsid w:val="00B8571B"/>
    <w:rsid w:val="00B85EA6"/>
    <w:rsid w:val="00B8621E"/>
    <w:rsid w:val="00B90526"/>
    <w:rsid w:val="00B90E73"/>
    <w:rsid w:val="00B913DA"/>
    <w:rsid w:val="00B928F7"/>
    <w:rsid w:val="00B92B2E"/>
    <w:rsid w:val="00B93A46"/>
    <w:rsid w:val="00B942D0"/>
    <w:rsid w:val="00B955B6"/>
    <w:rsid w:val="00B9565F"/>
    <w:rsid w:val="00B958C9"/>
    <w:rsid w:val="00B9739A"/>
    <w:rsid w:val="00B979F2"/>
    <w:rsid w:val="00B97A73"/>
    <w:rsid w:val="00BA0A8D"/>
    <w:rsid w:val="00BA32B5"/>
    <w:rsid w:val="00BA4535"/>
    <w:rsid w:val="00BA750E"/>
    <w:rsid w:val="00BA7D20"/>
    <w:rsid w:val="00BB0096"/>
    <w:rsid w:val="00BB0CA0"/>
    <w:rsid w:val="00BB0FE8"/>
    <w:rsid w:val="00BB2D2B"/>
    <w:rsid w:val="00BB384F"/>
    <w:rsid w:val="00BB3D8F"/>
    <w:rsid w:val="00BB3F19"/>
    <w:rsid w:val="00BB4081"/>
    <w:rsid w:val="00BB47BE"/>
    <w:rsid w:val="00BB4A94"/>
    <w:rsid w:val="00BB5469"/>
    <w:rsid w:val="00BB569B"/>
    <w:rsid w:val="00BB66AE"/>
    <w:rsid w:val="00BB67E5"/>
    <w:rsid w:val="00BB6CCE"/>
    <w:rsid w:val="00BB70F7"/>
    <w:rsid w:val="00BC0F8A"/>
    <w:rsid w:val="00BC1985"/>
    <w:rsid w:val="00BC29B9"/>
    <w:rsid w:val="00BC3DA8"/>
    <w:rsid w:val="00BC4124"/>
    <w:rsid w:val="00BC4438"/>
    <w:rsid w:val="00BC4AA1"/>
    <w:rsid w:val="00BC6E48"/>
    <w:rsid w:val="00BC7069"/>
    <w:rsid w:val="00BC7482"/>
    <w:rsid w:val="00BC7C9A"/>
    <w:rsid w:val="00BC7E8A"/>
    <w:rsid w:val="00BD0889"/>
    <w:rsid w:val="00BD1061"/>
    <w:rsid w:val="00BD1B3B"/>
    <w:rsid w:val="00BD2A8E"/>
    <w:rsid w:val="00BD2AB4"/>
    <w:rsid w:val="00BD2C9A"/>
    <w:rsid w:val="00BD314B"/>
    <w:rsid w:val="00BD3209"/>
    <w:rsid w:val="00BD41EF"/>
    <w:rsid w:val="00BD4597"/>
    <w:rsid w:val="00BD63E4"/>
    <w:rsid w:val="00BD6D2E"/>
    <w:rsid w:val="00BD76C8"/>
    <w:rsid w:val="00BD7D4B"/>
    <w:rsid w:val="00BE1D2D"/>
    <w:rsid w:val="00BE1F19"/>
    <w:rsid w:val="00BE26C8"/>
    <w:rsid w:val="00BE38AF"/>
    <w:rsid w:val="00BE39A2"/>
    <w:rsid w:val="00BE3A25"/>
    <w:rsid w:val="00BE3AD6"/>
    <w:rsid w:val="00BE436B"/>
    <w:rsid w:val="00BE470D"/>
    <w:rsid w:val="00BE47DC"/>
    <w:rsid w:val="00BE4E62"/>
    <w:rsid w:val="00BE53D1"/>
    <w:rsid w:val="00BE564B"/>
    <w:rsid w:val="00BE5988"/>
    <w:rsid w:val="00BE61B4"/>
    <w:rsid w:val="00BE66FE"/>
    <w:rsid w:val="00BE6D6E"/>
    <w:rsid w:val="00BE7D57"/>
    <w:rsid w:val="00BE7EFC"/>
    <w:rsid w:val="00BF3876"/>
    <w:rsid w:val="00BF3887"/>
    <w:rsid w:val="00BF3DFB"/>
    <w:rsid w:val="00BF3E63"/>
    <w:rsid w:val="00BF5680"/>
    <w:rsid w:val="00BF5714"/>
    <w:rsid w:val="00BF61F9"/>
    <w:rsid w:val="00BF649D"/>
    <w:rsid w:val="00BF7FB9"/>
    <w:rsid w:val="00C00156"/>
    <w:rsid w:val="00C001BB"/>
    <w:rsid w:val="00C00C07"/>
    <w:rsid w:val="00C01E5B"/>
    <w:rsid w:val="00C01F5D"/>
    <w:rsid w:val="00C02808"/>
    <w:rsid w:val="00C0309D"/>
    <w:rsid w:val="00C03A03"/>
    <w:rsid w:val="00C03EBF"/>
    <w:rsid w:val="00C0411F"/>
    <w:rsid w:val="00C04140"/>
    <w:rsid w:val="00C0478C"/>
    <w:rsid w:val="00C04F2D"/>
    <w:rsid w:val="00C103AB"/>
    <w:rsid w:val="00C10F67"/>
    <w:rsid w:val="00C110EC"/>
    <w:rsid w:val="00C111E3"/>
    <w:rsid w:val="00C11724"/>
    <w:rsid w:val="00C12931"/>
    <w:rsid w:val="00C12E5D"/>
    <w:rsid w:val="00C13ADD"/>
    <w:rsid w:val="00C14331"/>
    <w:rsid w:val="00C15271"/>
    <w:rsid w:val="00C155C1"/>
    <w:rsid w:val="00C15C6D"/>
    <w:rsid w:val="00C16186"/>
    <w:rsid w:val="00C1656B"/>
    <w:rsid w:val="00C16B7C"/>
    <w:rsid w:val="00C16BB7"/>
    <w:rsid w:val="00C16F4E"/>
    <w:rsid w:val="00C17D94"/>
    <w:rsid w:val="00C2137E"/>
    <w:rsid w:val="00C21548"/>
    <w:rsid w:val="00C2359F"/>
    <w:rsid w:val="00C23DEF"/>
    <w:rsid w:val="00C23FA9"/>
    <w:rsid w:val="00C24193"/>
    <w:rsid w:val="00C24841"/>
    <w:rsid w:val="00C24C39"/>
    <w:rsid w:val="00C25979"/>
    <w:rsid w:val="00C25D0B"/>
    <w:rsid w:val="00C25F3F"/>
    <w:rsid w:val="00C2672D"/>
    <w:rsid w:val="00C26844"/>
    <w:rsid w:val="00C272FB"/>
    <w:rsid w:val="00C30150"/>
    <w:rsid w:val="00C303A7"/>
    <w:rsid w:val="00C31724"/>
    <w:rsid w:val="00C31AAA"/>
    <w:rsid w:val="00C32303"/>
    <w:rsid w:val="00C32923"/>
    <w:rsid w:val="00C34BB3"/>
    <w:rsid w:val="00C35A29"/>
    <w:rsid w:val="00C3604C"/>
    <w:rsid w:val="00C3621C"/>
    <w:rsid w:val="00C36506"/>
    <w:rsid w:val="00C36CE9"/>
    <w:rsid w:val="00C36E93"/>
    <w:rsid w:val="00C376AE"/>
    <w:rsid w:val="00C37BA5"/>
    <w:rsid w:val="00C40414"/>
    <w:rsid w:val="00C408ED"/>
    <w:rsid w:val="00C40A5F"/>
    <w:rsid w:val="00C41E7E"/>
    <w:rsid w:val="00C420C3"/>
    <w:rsid w:val="00C421DE"/>
    <w:rsid w:val="00C43F9B"/>
    <w:rsid w:val="00C44286"/>
    <w:rsid w:val="00C44DAF"/>
    <w:rsid w:val="00C458C0"/>
    <w:rsid w:val="00C468F7"/>
    <w:rsid w:val="00C47305"/>
    <w:rsid w:val="00C47ACE"/>
    <w:rsid w:val="00C47DC4"/>
    <w:rsid w:val="00C502BF"/>
    <w:rsid w:val="00C50964"/>
    <w:rsid w:val="00C51055"/>
    <w:rsid w:val="00C513F3"/>
    <w:rsid w:val="00C51AAC"/>
    <w:rsid w:val="00C525FC"/>
    <w:rsid w:val="00C528F5"/>
    <w:rsid w:val="00C538F4"/>
    <w:rsid w:val="00C539CB"/>
    <w:rsid w:val="00C547B2"/>
    <w:rsid w:val="00C54BF2"/>
    <w:rsid w:val="00C555D6"/>
    <w:rsid w:val="00C55651"/>
    <w:rsid w:val="00C55CF8"/>
    <w:rsid w:val="00C55E02"/>
    <w:rsid w:val="00C56760"/>
    <w:rsid w:val="00C56B36"/>
    <w:rsid w:val="00C57285"/>
    <w:rsid w:val="00C604FA"/>
    <w:rsid w:val="00C61228"/>
    <w:rsid w:val="00C6227F"/>
    <w:rsid w:val="00C62D3A"/>
    <w:rsid w:val="00C62D81"/>
    <w:rsid w:val="00C63726"/>
    <w:rsid w:val="00C63FF1"/>
    <w:rsid w:val="00C641D3"/>
    <w:rsid w:val="00C64E08"/>
    <w:rsid w:val="00C65CD0"/>
    <w:rsid w:val="00C67D51"/>
    <w:rsid w:val="00C7058E"/>
    <w:rsid w:val="00C70BE5"/>
    <w:rsid w:val="00C70D88"/>
    <w:rsid w:val="00C7114E"/>
    <w:rsid w:val="00C7149C"/>
    <w:rsid w:val="00C72C32"/>
    <w:rsid w:val="00C736DD"/>
    <w:rsid w:val="00C73F9F"/>
    <w:rsid w:val="00C742DB"/>
    <w:rsid w:val="00C74DD7"/>
    <w:rsid w:val="00C76248"/>
    <w:rsid w:val="00C77654"/>
    <w:rsid w:val="00C802AF"/>
    <w:rsid w:val="00C80679"/>
    <w:rsid w:val="00C80901"/>
    <w:rsid w:val="00C80CC7"/>
    <w:rsid w:val="00C80CD2"/>
    <w:rsid w:val="00C812B9"/>
    <w:rsid w:val="00C82476"/>
    <w:rsid w:val="00C8291A"/>
    <w:rsid w:val="00C83B5C"/>
    <w:rsid w:val="00C84EE1"/>
    <w:rsid w:val="00C86317"/>
    <w:rsid w:val="00C90473"/>
    <w:rsid w:val="00C90B85"/>
    <w:rsid w:val="00C92793"/>
    <w:rsid w:val="00C92A02"/>
    <w:rsid w:val="00C92BD7"/>
    <w:rsid w:val="00C931CB"/>
    <w:rsid w:val="00C94459"/>
    <w:rsid w:val="00C94689"/>
    <w:rsid w:val="00C9478C"/>
    <w:rsid w:val="00C95524"/>
    <w:rsid w:val="00C97106"/>
    <w:rsid w:val="00C971C7"/>
    <w:rsid w:val="00C97348"/>
    <w:rsid w:val="00C974F1"/>
    <w:rsid w:val="00CA03C0"/>
    <w:rsid w:val="00CA058F"/>
    <w:rsid w:val="00CA0E7B"/>
    <w:rsid w:val="00CA18EF"/>
    <w:rsid w:val="00CA1C22"/>
    <w:rsid w:val="00CA1EED"/>
    <w:rsid w:val="00CA20EA"/>
    <w:rsid w:val="00CA2C20"/>
    <w:rsid w:val="00CA31FE"/>
    <w:rsid w:val="00CA3EE4"/>
    <w:rsid w:val="00CA3EE8"/>
    <w:rsid w:val="00CA445F"/>
    <w:rsid w:val="00CA6F4D"/>
    <w:rsid w:val="00CA7FD7"/>
    <w:rsid w:val="00CB071C"/>
    <w:rsid w:val="00CB078D"/>
    <w:rsid w:val="00CB3279"/>
    <w:rsid w:val="00CB3AC3"/>
    <w:rsid w:val="00CB49E8"/>
    <w:rsid w:val="00CB4B83"/>
    <w:rsid w:val="00CB5141"/>
    <w:rsid w:val="00CB6482"/>
    <w:rsid w:val="00CB66AD"/>
    <w:rsid w:val="00CB6785"/>
    <w:rsid w:val="00CB67CF"/>
    <w:rsid w:val="00CB7EAC"/>
    <w:rsid w:val="00CC0038"/>
    <w:rsid w:val="00CC0133"/>
    <w:rsid w:val="00CC07FF"/>
    <w:rsid w:val="00CC1318"/>
    <w:rsid w:val="00CC2981"/>
    <w:rsid w:val="00CC2F9E"/>
    <w:rsid w:val="00CC33F5"/>
    <w:rsid w:val="00CC3456"/>
    <w:rsid w:val="00CC42D0"/>
    <w:rsid w:val="00CC45E9"/>
    <w:rsid w:val="00CC5630"/>
    <w:rsid w:val="00CC59B7"/>
    <w:rsid w:val="00CC5FD1"/>
    <w:rsid w:val="00CC6969"/>
    <w:rsid w:val="00CC6D00"/>
    <w:rsid w:val="00CC70B6"/>
    <w:rsid w:val="00CC7BA4"/>
    <w:rsid w:val="00CD1857"/>
    <w:rsid w:val="00CD28F3"/>
    <w:rsid w:val="00CD34A7"/>
    <w:rsid w:val="00CD3849"/>
    <w:rsid w:val="00CD5BF8"/>
    <w:rsid w:val="00CD5C70"/>
    <w:rsid w:val="00CD7825"/>
    <w:rsid w:val="00CE0D47"/>
    <w:rsid w:val="00CE14B2"/>
    <w:rsid w:val="00CE1A30"/>
    <w:rsid w:val="00CE349D"/>
    <w:rsid w:val="00CE355A"/>
    <w:rsid w:val="00CE3643"/>
    <w:rsid w:val="00CE4899"/>
    <w:rsid w:val="00CE537B"/>
    <w:rsid w:val="00CE6AF5"/>
    <w:rsid w:val="00CE72A3"/>
    <w:rsid w:val="00CE7BC2"/>
    <w:rsid w:val="00CF089B"/>
    <w:rsid w:val="00CF1250"/>
    <w:rsid w:val="00CF141F"/>
    <w:rsid w:val="00CF282B"/>
    <w:rsid w:val="00CF2DF0"/>
    <w:rsid w:val="00CF3016"/>
    <w:rsid w:val="00CF3689"/>
    <w:rsid w:val="00CF3D9E"/>
    <w:rsid w:val="00CF4485"/>
    <w:rsid w:val="00CF4978"/>
    <w:rsid w:val="00CF4B96"/>
    <w:rsid w:val="00CF5516"/>
    <w:rsid w:val="00CF5D12"/>
    <w:rsid w:val="00CF5E0A"/>
    <w:rsid w:val="00CF653D"/>
    <w:rsid w:val="00CF7901"/>
    <w:rsid w:val="00D01AC5"/>
    <w:rsid w:val="00D01B20"/>
    <w:rsid w:val="00D02AB3"/>
    <w:rsid w:val="00D0389B"/>
    <w:rsid w:val="00D03A17"/>
    <w:rsid w:val="00D04706"/>
    <w:rsid w:val="00D0780E"/>
    <w:rsid w:val="00D102FB"/>
    <w:rsid w:val="00D105B8"/>
    <w:rsid w:val="00D11746"/>
    <w:rsid w:val="00D120B8"/>
    <w:rsid w:val="00D12823"/>
    <w:rsid w:val="00D12A20"/>
    <w:rsid w:val="00D13254"/>
    <w:rsid w:val="00D134B1"/>
    <w:rsid w:val="00D13603"/>
    <w:rsid w:val="00D1395F"/>
    <w:rsid w:val="00D14069"/>
    <w:rsid w:val="00D14B4B"/>
    <w:rsid w:val="00D15379"/>
    <w:rsid w:val="00D171AB"/>
    <w:rsid w:val="00D20F78"/>
    <w:rsid w:val="00D212FC"/>
    <w:rsid w:val="00D217FB"/>
    <w:rsid w:val="00D218D7"/>
    <w:rsid w:val="00D2277C"/>
    <w:rsid w:val="00D22F82"/>
    <w:rsid w:val="00D23477"/>
    <w:rsid w:val="00D238C6"/>
    <w:rsid w:val="00D24DF4"/>
    <w:rsid w:val="00D25FEE"/>
    <w:rsid w:val="00D26321"/>
    <w:rsid w:val="00D2720B"/>
    <w:rsid w:val="00D27930"/>
    <w:rsid w:val="00D279E4"/>
    <w:rsid w:val="00D27A89"/>
    <w:rsid w:val="00D303BC"/>
    <w:rsid w:val="00D310EA"/>
    <w:rsid w:val="00D31882"/>
    <w:rsid w:val="00D31C54"/>
    <w:rsid w:val="00D31DEA"/>
    <w:rsid w:val="00D33593"/>
    <w:rsid w:val="00D34A43"/>
    <w:rsid w:val="00D34B70"/>
    <w:rsid w:val="00D3623D"/>
    <w:rsid w:val="00D3631E"/>
    <w:rsid w:val="00D366EB"/>
    <w:rsid w:val="00D371F0"/>
    <w:rsid w:val="00D408E3"/>
    <w:rsid w:val="00D41864"/>
    <w:rsid w:val="00D41F59"/>
    <w:rsid w:val="00D421AB"/>
    <w:rsid w:val="00D43D11"/>
    <w:rsid w:val="00D43DBE"/>
    <w:rsid w:val="00D43F88"/>
    <w:rsid w:val="00D44B7F"/>
    <w:rsid w:val="00D44EB1"/>
    <w:rsid w:val="00D45025"/>
    <w:rsid w:val="00D45245"/>
    <w:rsid w:val="00D4635C"/>
    <w:rsid w:val="00D469AA"/>
    <w:rsid w:val="00D46CED"/>
    <w:rsid w:val="00D477E6"/>
    <w:rsid w:val="00D47EF9"/>
    <w:rsid w:val="00D508A7"/>
    <w:rsid w:val="00D5090C"/>
    <w:rsid w:val="00D522EA"/>
    <w:rsid w:val="00D52A77"/>
    <w:rsid w:val="00D532B9"/>
    <w:rsid w:val="00D53614"/>
    <w:rsid w:val="00D55BC4"/>
    <w:rsid w:val="00D5696F"/>
    <w:rsid w:val="00D608C6"/>
    <w:rsid w:val="00D60C7D"/>
    <w:rsid w:val="00D62B87"/>
    <w:rsid w:val="00D63732"/>
    <w:rsid w:val="00D64061"/>
    <w:rsid w:val="00D64810"/>
    <w:rsid w:val="00D6482D"/>
    <w:rsid w:val="00D648E3"/>
    <w:rsid w:val="00D65ABC"/>
    <w:rsid w:val="00D65D51"/>
    <w:rsid w:val="00D65F70"/>
    <w:rsid w:val="00D6658D"/>
    <w:rsid w:val="00D667E8"/>
    <w:rsid w:val="00D66ABD"/>
    <w:rsid w:val="00D67B9E"/>
    <w:rsid w:val="00D67D85"/>
    <w:rsid w:val="00D703A9"/>
    <w:rsid w:val="00D70774"/>
    <w:rsid w:val="00D70DF9"/>
    <w:rsid w:val="00D70F57"/>
    <w:rsid w:val="00D714D5"/>
    <w:rsid w:val="00D716DE"/>
    <w:rsid w:val="00D7370C"/>
    <w:rsid w:val="00D748BF"/>
    <w:rsid w:val="00D74FD0"/>
    <w:rsid w:val="00D7550B"/>
    <w:rsid w:val="00D75EAF"/>
    <w:rsid w:val="00D76AA6"/>
    <w:rsid w:val="00D76CF9"/>
    <w:rsid w:val="00D772D6"/>
    <w:rsid w:val="00D777A1"/>
    <w:rsid w:val="00D77C62"/>
    <w:rsid w:val="00D77F07"/>
    <w:rsid w:val="00D807C3"/>
    <w:rsid w:val="00D80E6D"/>
    <w:rsid w:val="00D81AEC"/>
    <w:rsid w:val="00D821BF"/>
    <w:rsid w:val="00D82DD8"/>
    <w:rsid w:val="00D84BF8"/>
    <w:rsid w:val="00D856AE"/>
    <w:rsid w:val="00D860E8"/>
    <w:rsid w:val="00D868B7"/>
    <w:rsid w:val="00D86D1B"/>
    <w:rsid w:val="00D870D9"/>
    <w:rsid w:val="00D8716A"/>
    <w:rsid w:val="00D902D1"/>
    <w:rsid w:val="00D91956"/>
    <w:rsid w:val="00D91E61"/>
    <w:rsid w:val="00D935CF"/>
    <w:rsid w:val="00D93614"/>
    <w:rsid w:val="00D94947"/>
    <w:rsid w:val="00D94976"/>
    <w:rsid w:val="00D959D8"/>
    <w:rsid w:val="00D97E88"/>
    <w:rsid w:val="00DA00EB"/>
    <w:rsid w:val="00DA04CA"/>
    <w:rsid w:val="00DA06EA"/>
    <w:rsid w:val="00DA207E"/>
    <w:rsid w:val="00DA4F9E"/>
    <w:rsid w:val="00DA5B03"/>
    <w:rsid w:val="00DA5CFF"/>
    <w:rsid w:val="00DA5DE7"/>
    <w:rsid w:val="00DA6066"/>
    <w:rsid w:val="00DA6AC5"/>
    <w:rsid w:val="00DA7804"/>
    <w:rsid w:val="00DB113F"/>
    <w:rsid w:val="00DB2A41"/>
    <w:rsid w:val="00DB2E70"/>
    <w:rsid w:val="00DB301E"/>
    <w:rsid w:val="00DB475D"/>
    <w:rsid w:val="00DB4A64"/>
    <w:rsid w:val="00DB4CB5"/>
    <w:rsid w:val="00DB5174"/>
    <w:rsid w:val="00DB5C85"/>
    <w:rsid w:val="00DB62AF"/>
    <w:rsid w:val="00DB6E09"/>
    <w:rsid w:val="00DC15AB"/>
    <w:rsid w:val="00DC2377"/>
    <w:rsid w:val="00DC462E"/>
    <w:rsid w:val="00DC4BD6"/>
    <w:rsid w:val="00DC4EEA"/>
    <w:rsid w:val="00DC61AE"/>
    <w:rsid w:val="00DC722B"/>
    <w:rsid w:val="00DC75A8"/>
    <w:rsid w:val="00DC7C34"/>
    <w:rsid w:val="00DD01F7"/>
    <w:rsid w:val="00DD141B"/>
    <w:rsid w:val="00DD2570"/>
    <w:rsid w:val="00DD33A2"/>
    <w:rsid w:val="00DD3CBE"/>
    <w:rsid w:val="00DD3CD8"/>
    <w:rsid w:val="00DD4AD4"/>
    <w:rsid w:val="00DD5D0E"/>
    <w:rsid w:val="00DD5D97"/>
    <w:rsid w:val="00DD679B"/>
    <w:rsid w:val="00DD6B7D"/>
    <w:rsid w:val="00DD6F38"/>
    <w:rsid w:val="00DE0211"/>
    <w:rsid w:val="00DE08B7"/>
    <w:rsid w:val="00DE0E98"/>
    <w:rsid w:val="00DE1349"/>
    <w:rsid w:val="00DE1492"/>
    <w:rsid w:val="00DE15FC"/>
    <w:rsid w:val="00DE1755"/>
    <w:rsid w:val="00DE1B43"/>
    <w:rsid w:val="00DE30C6"/>
    <w:rsid w:val="00DE33C3"/>
    <w:rsid w:val="00DE37AC"/>
    <w:rsid w:val="00DE38D0"/>
    <w:rsid w:val="00DE4D2B"/>
    <w:rsid w:val="00DE4DE9"/>
    <w:rsid w:val="00DE6F81"/>
    <w:rsid w:val="00DE7325"/>
    <w:rsid w:val="00DE78B6"/>
    <w:rsid w:val="00DF1DB5"/>
    <w:rsid w:val="00DF232C"/>
    <w:rsid w:val="00DF2644"/>
    <w:rsid w:val="00DF2EAB"/>
    <w:rsid w:val="00DF2F1C"/>
    <w:rsid w:val="00DF357D"/>
    <w:rsid w:val="00DF39A8"/>
    <w:rsid w:val="00DF6344"/>
    <w:rsid w:val="00E00204"/>
    <w:rsid w:val="00E00824"/>
    <w:rsid w:val="00E008BE"/>
    <w:rsid w:val="00E00F3D"/>
    <w:rsid w:val="00E01895"/>
    <w:rsid w:val="00E019A2"/>
    <w:rsid w:val="00E02592"/>
    <w:rsid w:val="00E026B0"/>
    <w:rsid w:val="00E026EA"/>
    <w:rsid w:val="00E0282C"/>
    <w:rsid w:val="00E0443A"/>
    <w:rsid w:val="00E04EA5"/>
    <w:rsid w:val="00E06039"/>
    <w:rsid w:val="00E061F5"/>
    <w:rsid w:val="00E0620F"/>
    <w:rsid w:val="00E065E2"/>
    <w:rsid w:val="00E06B0C"/>
    <w:rsid w:val="00E06C8B"/>
    <w:rsid w:val="00E070B7"/>
    <w:rsid w:val="00E07232"/>
    <w:rsid w:val="00E0743B"/>
    <w:rsid w:val="00E07A7F"/>
    <w:rsid w:val="00E1100C"/>
    <w:rsid w:val="00E11601"/>
    <w:rsid w:val="00E119BE"/>
    <w:rsid w:val="00E11DEA"/>
    <w:rsid w:val="00E127B6"/>
    <w:rsid w:val="00E132A3"/>
    <w:rsid w:val="00E13BC4"/>
    <w:rsid w:val="00E145F5"/>
    <w:rsid w:val="00E149FE"/>
    <w:rsid w:val="00E1520C"/>
    <w:rsid w:val="00E15468"/>
    <w:rsid w:val="00E16498"/>
    <w:rsid w:val="00E1657D"/>
    <w:rsid w:val="00E1725F"/>
    <w:rsid w:val="00E172BE"/>
    <w:rsid w:val="00E17A7D"/>
    <w:rsid w:val="00E2194B"/>
    <w:rsid w:val="00E22104"/>
    <w:rsid w:val="00E22152"/>
    <w:rsid w:val="00E225BC"/>
    <w:rsid w:val="00E22E0B"/>
    <w:rsid w:val="00E234C3"/>
    <w:rsid w:val="00E23739"/>
    <w:rsid w:val="00E23DFE"/>
    <w:rsid w:val="00E24877"/>
    <w:rsid w:val="00E24CF7"/>
    <w:rsid w:val="00E263B6"/>
    <w:rsid w:val="00E26611"/>
    <w:rsid w:val="00E2661F"/>
    <w:rsid w:val="00E2665F"/>
    <w:rsid w:val="00E26AF3"/>
    <w:rsid w:val="00E2742C"/>
    <w:rsid w:val="00E27646"/>
    <w:rsid w:val="00E300A9"/>
    <w:rsid w:val="00E308CF"/>
    <w:rsid w:val="00E3181D"/>
    <w:rsid w:val="00E31A4C"/>
    <w:rsid w:val="00E3271A"/>
    <w:rsid w:val="00E34768"/>
    <w:rsid w:val="00E34FAA"/>
    <w:rsid w:val="00E36964"/>
    <w:rsid w:val="00E37E23"/>
    <w:rsid w:val="00E40224"/>
    <w:rsid w:val="00E40D5A"/>
    <w:rsid w:val="00E40E07"/>
    <w:rsid w:val="00E40E4C"/>
    <w:rsid w:val="00E41BFF"/>
    <w:rsid w:val="00E42201"/>
    <w:rsid w:val="00E42EE4"/>
    <w:rsid w:val="00E43751"/>
    <w:rsid w:val="00E43787"/>
    <w:rsid w:val="00E43E42"/>
    <w:rsid w:val="00E446B6"/>
    <w:rsid w:val="00E44CD5"/>
    <w:rsid w:val="00E44DB7"/>
    <w:rsid w:val="00E45D59"/>
    <w:rsid w:val="00E45E8F"/>
    <w:rsid w:val="00E46868"/>
    <w:rsid w:val="00E479FD"/>
    <w:rsid w:val="00E50D0E"/>
    <w:rsid w:val="00E510FE"/>
    <w:rsid w:val="00E51361"/>
    <w:rsid w:val="00E51DD5"/>
    <w:rsid w:val="00E524B2"/>
    <w:rsid w:val="00E5266B"/>
    <w:rsid w:val="00E53DB7"/>
    <w:rsid w:val="00E5424F"/>
    <w:rsid w:val="00E5546B"/>
    <w:rsid w:val="00E555B1"/>
    <w:rsid w:val="00E559ED"/>
    <w:rsid w:val="00E55A0F"/>
    <w:rsid w:val="00E56256"/>
    <w:rsid w:val="00E572B0"/>
    <w:rsid w:val="00E57ADC"/>
    <w:rsid w:val="00E601DE"/>
    <w:rsid w:val="00E6079E"/>
    <w:rsid w:val="00E608CF"/>
    <w:rsid w:val="00E60CCB"/>
    <w:rsid w:val="00E61884"/>
    <w:rsid w:val="00E62B10"/>
    <w:rsid w:val="00E62FB2"/>
    <w:rsid w:val="00E6431F"/>
    <w:rsid w:val="00E644CC"/>
    <w:rsid w:val="00E649E9"/>
    <w:rsid w:val="00E652AB"/>
    <w:rsid w:val="00E66BD5"/>
    <w:rsid w:val="00E675DA"/>
    <w:rsid w:val="00E67E62"/>
    <w:rsid w:val="00E714AF"/>
    <w:rsid w:val="00E71B13"/>
    <w:rsid w:val="00E71DFB"/>
    <w:rsid w:val="00E71F42"/>
    <w:rsid w:val="00E727A9"/>
    <w:rsid w:val="00E73040"/>
    <w:rsid w:val="00E738C3"/>
    <w:rsid w:val="00E73D9B"/>
    <w:rsid w:val="00E75C5D"/>
    <w:rsid w:val="00E7614B"/>
    <w:rsid w:val="00E76EC3"/>
    <w:rsid w:val="00E77957"/>
    <w:rsid w:val="00E806E5"/>
    <w:rsid w:val="00E80D2E"/>
    <w:rsid w:val="00E81695"/>
    <w:rsid w:val="00E81ABD"/>
    <w:rsid w:val="00E8294C"/>
    <w:rsid w:val="00E84332"/>
    <w:rsid w:val="00E84BC5"/>
    <w:rsid w:val="00E84F27"/>
    <w:rsid w:val="00E85891"/>
    <w:rsid w:val="00E85925"/>
    <w:rsid w:val="00E87C8A"/>
    <w:rsid w:val="00E87D1D"/>
    <w:rsid w:val="00E87E21"/>
    <w:rsid w:val="00E90B83"/>
    <w:rsid w:val="00E913CF"/>
    <w:rsid w:val="00E922FA"/>
    <w:rsid w:val="00E935E4"/>
    <w:rsid w:val="00E93F82"/>
    <w:rsid w:val="00E94CEA"/>
    <w:rsid w:val="00E9591F"/>
    <w:rsid w:val="00E96EDD"/>
    <w:rsid w:val="00E96F6F"/>
    <w:rsid w:val="00EA0206"/>
    <w:rsid w:val="00EA06A3"/>
    <w:rsid w:val="00EA11CF"/>
    <w:rsid w:val="00EA2591"/>
    <w:rsid w:val="00EA3209"/>
    <w:rsid w:val="00EA6832"/>
    <w:rsid w:val="00EA78D8"/>
    <w:rsid w:val="00EB01CA"/>
    <w:rsid w:val="00EB048D"/>
    <w:rsid w:val="00EB04B2"/>
    <w:rsid w:val="00EB103A"/>
    <w:rsid w:val="00EB15A6"/>
    <w:rsid w:val="00EB1FF4"/>
    <w:rsid w:val="00EB2A2F"/>
    <w:rsid w:val="00EB3843"/>
    <w:rsid w:val="00EB47CE"/>
    <w:rsid w:val="00EB4DCC"/>
    <w:rsid w:val="00EB56B7"/>
    <w:rsid w:val="00EB6280"/>
    <w:rsid w:val="00EB67FE"/>
    <w:rsid w:val="00EB69A8"/>
    <w:rsid w:val="00EB7C19"/>
    <w:rsid w:val="00EB7D81"/>
    <w:rsid w:val="00EC14BF"/>
    <w:rsid w:val="00EC1864"/>
    <w:rsid w:val="00EC1DE8"/>
    <w:rsid w:val="00EC22D9"/>
    <w:rsid w:val="00EC3031"/>
    <w:rsid w:val="00EC311B"/>
    <w:rsid w:val="00EC48D4"/>
    <w:rsid w:val="00EC4F24"/>
    <w:rsid w:val="00EC576E"/>
    <w:rsid w:val="00EC588A"/>
    <w:rsid w:val="00EC5965"/>
    <w:rsid w:val="00EC659E"/>
    <w:rsid w:val="00EC68B3"/>
    <w:rsid w:val="00EC69FF"/>
    <w:rsid w:val="00EC7A55"/>
    <w:rsid w:val="00ED1F5E"/>
    <w:rsid w:val="00ED2BE0"/>
    <w:rsid w:val="00ED3147"/>
    <w:rsid w:val="00ED32D6"/>
    <w:rsid w:val="00ED3F90"/>
    <w:rsid w:val="00ED4A90"/>
    <w:rsid w:val="00ED4F63"/>
    <w:rsid w:val="00ED61ED"/>
    <w:rsid w:val="00ED6D3F"/>
    <w:rsid w:val="00ED7A00"/>
    <w:rsid w:val="00ED7A08"/>
    <w:rsid w:val="00EE00A2"/>
    <w:rsid w:val="00EE0937"/>
    <w:rsid w:val="00EE1387"/>
    <w:rsid w:val="00EE1DC4"/>
    <w:rsid w:val="00EE1DF3"/>
    <w:rsid w:val="00EE2229"/>
    <w:rsid w:val="00EE2FF2"/>
    <w:rsid w:val="00EE3929"/>
    <w:rsid w:val="00EE4573"/>
    <w:rsid w:val="00EE4940"/>
    <w:rsid w:val="00EE49AD"/>
    <w:rsid w:val="00EE4F68"/>
    <w:rsid w:val="00EE5052"/>
    <w:rsid w:val="00EE50BD"/>
    <w:rsid w:val="00EE5562"/>
    <w:rsid w:val="00EE61CC"/>
    <w:rsid w:val="00EE7890"/>
    <w:rsid w:val="00EF00B0"/>
    <w:rsid w:val="00EF0AAF"/>
    <w:rsid w:val="00EF0E5E"/>
    <w:rsid w:val="00EF1754"/>
    <w:rsid w:val="00EF26D1"/>
    <w:rsid w:val="00EF26DB"/>
    <w:rsid w:val="00EF2AFB"/>
    <w:rsid w:val="00EF2F8E"/>
    <w:rsid w:val="00EF36EF"/>
    <w:rsid w:val="00EF4366"/>
    <w:rsid w:val="00EF488A"/>
    <w:rsid w:val="00EF4BBB"/>
    <w:rsid w:val="00EF4C76"/>
    <w:rsid w:val="00EF53B5"/>
    <w:rsid w:val="00EF57CC"/>
    <w:rsid w:val="00EF616C"/>
    <w:rsid w:val="00EF6401"/>
    <w:rsid w:val="00EF7A5A"/>
    <w:rsid w:val="00F006D7"/>
    <w:rsid w:val="00F00A36"/>
    <w:rsid w:val="00F00E69"/>
    <w:rsid w:val="00F016BB"/>
    <w:rsid w:val="00F02180"/>
    <w:rsid w:val="00F0359A"/>
    <w:rsid w:val="00F038F4"/>
    <w:rsid w:val="00F039F7"/>
    <w:rsid w:val="00F03F83"/>
    <w:rsid w:val="00F0408F"/>
    <w:rsid w:val="00F04462"/>
    <w:rsid w:val="00F05CD3"/>
    <w:rsid w:val="00F05E0E"/>
    <w:rsid w:val="00F0624B"/>
    <w:rsid w:val="00F07AE0"/>
    <w:rsid w:val="00F10DB0"/>
    <w:rsid w:val="00F11315"/>
    <w:rsid w:val="00F11353"/>
    <w:rsid w:val="00F12E9D"/>
    <w:rsid w:val="00F12ECC"/>
    <w:rsid w:val="00F14313"/>
    <w:rsid w:val="00F1470F"/>
    <w:rsid w:val="00F14EC2"/>
    <w:rsid w:val="00F16CF0"/>
    <w:rsid w:val="00F17634"/>
    <w:rsid w:val="00F17655"/>
    <w:rsid w:val="00F17A95"/>
    <w:rsid w:val="00F20269"/>
    <w:rsid w:val="00F20B0F"/>
    <w:rsid w:val="00F21649"/>
    <w:rsid w:val="00F217B8"/>
    <w:rsid w:val="00F221BE"/>
    <w:rsid w:val="00F22564"/>
    <w:rsid w:val="00F226DD"/>
    <w:rsid w:val="00F22AB2"/>
    <w:rsid w:val="00F236BB"/>
    <w:rsid w:val="00F23D26"/>
    <w:rsid w:val="00F24136"/>
    <w:rsid w:val="00F30143"/>
    <w:rsid w:val="00F30297"/>
    <w:rsid w:val="00F30AC4"/>
    <w:rsid w:val="00F30C55"/>
    <w:rsid w:val="00F30D2B"/>
    <w:rsid w:val="00F3213E"/>
    <w:rsid w:val="00F326C0"/>
    <w:rsid w:val="00F3285E"/>
    <w:rsid w:val="00F33015"/>
    <w:rsid w:val="00F33268"/>
    <w:rsid w:val="00F33A4F"/>
    <w:rsid w:val="00F33CF9"/>
    <w:rsid w:val="00F34EAC"/>
    <w:rsid w:val="00F35AE7"/>
    <w:rsid w:val="00F36375"/>
    <w:rsid w:val="00F37301"/>
    <w:rsid w:val="00F40D8E"/>
    <w:rsid w:val="00F42321"/>
    <w:rsid w:val="00F42481"/>
    <w:rsid w:val="00F42A58"/>
    <w:rsid w:val="00F4346D"/>
    <w:rsid w:val="00F44C2A"/>
    <w:rsid w:val="00F45D5D"/>
    <w:rsid w:val="00F45D93"/>
    <w:rsid w:val="00F46214"/>
    <w:rsid w:val="00F46812"/>
    <w:rsid w:val="00F46A21"/>
    <w:rsid w:val="00F46ABB"/>
    <w:rsid w:val="00F472CA"/>
    <w:rsid w:val="00F47910"/>
    <w:rsid w:val="00F4795C"/>
    <w:rsid w:val="00F47E0B"/>
    <w:rsid w:val="00F51307"/>
    <w:rsid w:val="00F5178B"/>
    <w:rsid w:val="00F52542"/>
    <w:rsid w:val="00F52EB9"/>
    <w:rsid w:val="00F53CE1"/>
    <w:rsid w:val="00F543CD"/>
    <w:rsid w:val="00F5529D"/>
    <w:rsid w:val="00F560C8"/>
    <w:rsid w:val="00F56204"/>
    <w:rsid w:val="00F56C03"/>
    <w:rsid w:val="00F56F9B"/>
    <w:rsid w:val="00F601CD"/>
    <w:rsid w:val="00F60962"/>
    <w:rsid w:val="00F60E81"/>
    <w:rsid w:val="00F61C11"/>
    <w:rsid w:val="00F621AA"/>
    <w:rsid w:val="00F621EA"/>
    <w:rsid w:val="00F62372"/>
    <w:rsid w:val="00F635F4"/>
    <w:rsid w:val="00F66574"/>
    <w:rsid w:val="00F678AD"/>
    <w:rsid w:val="00F70998"/>
    <w:rsid w:val="00F70C04"/>
    <w:rsid w:val="00F70F88"/>
    <w:rsid w:val="00F7180C"/>
    <w:rsid w:val="00F7245D"/>
    <w:rsid w:val="00F72E78"/>
    <w:rsid w:val="00F75F67"/>
    <w:rsid w:val="00F76E6E"/>
    <w:rsid w:val="00F77361"/>
    <w:rsid w:val="00F779B9"/>
    <w:rsid w:val="00F77B7F"/>
    <w:rsid w:val="00F80D09"/>
    <w:rsid w:val="00F825C5"/>
    <w:rsid w:val="00F830E0"/>
    <w:rsid w:val="00F83645"/>
    <w:rsid w:val="00F83819"/>
    <w:rsid w:val="00F841C4"/>
    <w:rsid w:val="00F8449C"/>
    <w:rsid w:val="00F8567B"/>
    <w:rsid w:val="00F856AB"/>
    <w:rsid w:val="00F86018"/>
    <w:rsid w:val="00F86735"/>
    <w:rsid w:val="00F86E18"/>
    <w:rsid w:val="00F90499"/>
    <w:rsid w:val="00F9052D"/>
    <w:rsid w:val="00F90AD2"/>
    <w:rsid w:val="00F91239"/>
    <w:rsid w:val="00F914BD"/>
    <w:rsid w:val="00F93AF4"/>
    <w:rsid w:val="00F94BEF"/>
    <w:rsid w:val="00F95173"/>
    <w:rsid w:val="00F951DC"/>
    <w:rsid w:val="00F95A89"/>
    <w:rsid w:val="00F96A33"/>
    <w:rsid w:val="00FA086A"/>
    <w:rsid w:val="00FA0AEA"/>
    <w:rsid w:val="00FA10AC"/>
    <w:rsid w:val="00FA1281"/>
    <w:rsid w:val="00FA1713"/>
    <w:rsid w:val="00FA270C"/>
    <w:rsid w:val="00FA2BAD"/>
    <w:rsid w:val="00FA2C8F"/>
    <w:rsid w:val="00FA2CDA"/>
    <w:rsid w:val="00FA3DFD"/>
    <w:rsid w:val="00FA4076"/>
    <w:rsid w:val="00FA451D"/>
    <w:rsid w:val="00FA567F"/>
    <w:rsid w:val="00FA6976"/>
    <w:rsid w:val="00FA6A80"/>
    <w:rsid w:val="00FA737E"/>
    <w:rsid w:val="00FA7D5F"/>
    <w:rsid w:val="00FB01DA"/>
    <w:rsid w:val="00FB026C"/>
    <w:rsid w:val="00FB090C"/>
    <w:rsid w:val="00FB11C8"/>
    <w:rsid w:val="00FB121F"/>
    <w:rsid w:val="00FB13EB"/>
    <w:rsid w:val="00FB23FB"/>
    <w:rsid w:val="00FB2A81"/>
    <w:rsid w:val="00FB3658"/>
    <w:rsid w:val="00FB3B0A"/>
    <w:rsid w:val="00FB3BAE"/>
    <w:rsid w:val="00FB44CF"/>
    <w:rsid w:val="00FB5320"/>
    <w:rsid w:val="00FB5D64"/>
    <w:rsid w:val="00FB6720"/>
    <w:rsid w:val="00FB6BE0"/>
    <w:rsid w:val="00FB6F05"/>
    <w:rsid w:val="00FB746F"/>
    <w:rsid w:val="00FB7527"/>
    <w:rsid w:val="00FB7769"/>
    <w:rsid w:val="00FB7EFB"/>
    <w:rsid w:val="00FC0AD8"/>
    <w:rsid w:val="00FC0C91"/>
    <w:rsid w:val="00FC0EA2"/>
    <w:rsid w:val="00FC187E"/>
    <w:rsid w:val="00FC1A0B"/>
    <w:rsid w:val="00FC235A"/>
    <w:rsid w:val="00FC2379"/>
    <w:rsid w:val="00FC265E"/>
    <w:rsid w:val="00FC30E0"/>
    <w:rsid w:val="00FC3887"/>
    <w:rsid w:val="00FC4269"/>
    <w:rsid w:val="00FC44D1"/>
    <w:rsid w:val="00FC4BD4"/>
    <w:rsid w:val="00FC5405"/>
    <w:rsid w:val="00FC5429"/>
    <w:rsid w:val="00FC5C33"/>
    <w:rsid w:val="00FC5F7D"/>
    <w:rsid w:val="00FC673B"/>
    <w:rsid w:val="00FC7458"/>
    <w:rsid w:val="00FC7C43"/>
    <w:rsid w:val="00FC7EE0"/>
    <w:rsid w:val="00FD22D4"/>
    <w:rsid w:val="00FD231D"/>
    <w:rsid w:val="00FD4F5C"/>
    <w:rsid w:val="00FD505D"/>
    <w:rsid w:val="00FD53A0"/>
    <w:rsid w:val="00FD5B28"/>
    <w:rsid w:val="00FD65B9"/>
    <w:rsid w:val="00FD7333"/>
    <w:rsid w:val="00FD7C83"/>
    <w:rsid w:val="00FE0E25"/>
    <w:rsid w:val="00FE118B"/>
    <w:rsid w:val="00FE17F8"/>
    <w:rsid w:val="00FE1E05"/>
    <w:rsid w:val="00FE2192"/>
    <w:rsid w:val="00FE3866"/>
    <w:rsid w:val="00FE3B69"/>
    <w:rsid w:val="00FE4080"/>
    <w:rsid w:val="00FE52CC"/>
    <w:rsid w:val="00FE7324"/>
    <w:rsid w:val="00FE784E"/>
    <w:rsid w:val="00FE7AB0"/>
    <w:rsid w:val="00FF0063"/>
    <w:rsid w:val="00FF0701"/>
    <w:rsid w:val="00FF1005"/>
    <w:rsid w:val="00FF14F6"/>
    <w:rsid w:val="00FF329A"/>
    <w:rsid w:val="00FF5369"/>
    <w:rsid w:val="00FF6105"/>
    <w:rsid w:val="00FF6299"/>
    <w:rsid w:val="00FF6F65"/>
    <w:rsid w:val="00FF74D2"/>
    <w:rsid w:val="00FF7500"/>
    <w:rsid w:val="0B71F67D"/>
    <w:rsid w:val="0E249394"/>
    <w:rsid w:val="14D10342"/>
    <w:rsid w:val="1A6C3617"/>
    <w:rsid w:val="302F2941"/>
    <w:rsid w:val="306F5D78"/>
    <w:rsid w:val="32B97E9C"/>
    <w:rsid w:val="343EA18C"/>
    <w:rsid w:val="466457D3"/>
    <w:rsid w:val="5E4277A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EF039"/>
  <w15:chartTrackingRefBased/>
  <w15:docId w15:val="{E25799C2-986B-4B68-8126-72A13F22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E71B13"/>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eastAsiaTheme="majorEastAsia"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aliases w:val="05_Überschrift 1 Carattere"/>
    <w:basedOn w:val="Carpredefinitoparagrafo"/>
    <w:link w:val="Titolo1"/>
    <w:uiPriority w:val="4"/>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pPr>
    <w:rPr>
      <w:rFonts w:ascii="MB Corpo S Text Office" w:hAnsi="MB Corpo S Text Office"/>
    </w:rPr>
  </w:style>
  <w:style w:type="paragraph" w:styleId="Paragrafoelenco">
    <w:name w:val="List Paragraph"/>
    <w:basedOn w:val="Normale"/>
    <w:link w:val="ParagrafoelencoCarattere"/>
    <w:uiPriority w:val="34"/>
    <w:qFormat/>
    <w:rsid w:val="005612D3"/>
    <w:pPr>
      <w:ind w:left="516" w:hanging="301"/>
      <w:contextualSpacing/>
    </w:p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sz w:val="22"/>
      <w:lang w:val="en-US"/>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7D343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1Flietext">
    <w:name w:val="01_Fließtext"/>
    <w:basedOn w:val="Normale"/>
    <w:link w:val="01FlietextZchn"/>
    <w:qFormat/>
    <w:rsid w:val="00E71B13"/>
    <w:rPr>
      <w:szCs w:val="21"/>
    </w:rPr>
  </w:style>
  <w:style w:type="paragraph" w:customStyle="1" w:styleId="02Flietextbold">
    <w:name w:val="02_Fließtext bold"/>
    <w:basedOn w:val="01Flietext"/>
    <w:link w:val="02FlietextboldZchn"/>
    <w:uiPriority w:val="1"/>
    <w:qFormat/>
    <w:rsid w:val="00E71B13"/>
    <w:rPr>
      <w:rFonts w:ascii="MB Corpo S Text Office" w:hAnsi="MB Corpo S Text Office"/>
      <w:lang w:val="en-GB"/>
    </w:rPr>
  </w:style>
  <w:style w:type="character" w:customStyle="1" w:styleId="01FlietextZchn">
    <w:name w:val="01_Fließtext Zchn"/>
    <w:basedOn w:val="Carpredefinitoparagrafo"/>
    <w:link w:val="01Flietext"/>
    <w:rsid w:val="00E71B13"/>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E71B13"/>
    <w:rPr>
      <w:rFonts w:ascii="MB Corpo S Text Office" w:hAnsi="MB Corpo S Text Office"/>
      <w:sz w:val="21"/>
      <w:szCs w:val="21"/>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E71B13"/>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E71B13"/>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E71B13"/>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E71B13"/>
    <w:rPr>
      <w:rFonts w:ascii="MB Corpo S Text Office Light" w:hAnsi="MB Corpo S Text Office Light"/>
      <w:sz w:val="15"/>
      <w:szCs w:val="21"/>
    </w:rPr>
  </w:style>
  <w:style w:type="paragraph" w:styleId="Revisione">
    <w:name w:val="Revision"/>
    <w:hidden/>
    <w:uiPriority w:val="99"/>
    <w:semiHidden/>
    <w:rsid w:val="00D62B87"/>
    <w:pPr>
      <w:spacing w:after="0" w:line="240" w:lineRule="auto"/>
    </w:pPr>
    <w:rPr>
      <w:rFonts w:ascii="MB Corpo S Text Office Light" w:hAnsi="MB Corpo S Text Office Light"/>
      <w:sz w:val="21"/>
    </w:rPr>
  </w:style>
  <w:style w:type="character" w:styleId="Rimandocommento">
    <w:name w:val="annotation reference"/>
    <w:basedOn w:val="Carpredefinitoparagrafo"/>
    <w:uiPriority w:val="99"/>
    <w:semiHidden/>
    <w:unhideWhenUsed/>
    <w:rsid w:val="004042DC"/>
    <w:rPr>
      <w:sz w:val="16"/>
      <w:szCs w:val="16"/>
    </w:rPr>
  </w:style>
  <w:style w:type="paragraph" w:styleId="Testocommento">
    <w:name w:val="annotation text"/>
    <w:basedOn w:val="Normale"/>
    <w:link w:val="TestocommentoCarattere"/>
    <w:uiPriority w:val="99"/>
    <w:unhideWhenUsed/>
    <w:rsid w:val="004042DC"/>
    <w:pPr>
      <w:spacing w:line="240" w:lineRule="auto"/>
    </w:pPr>
    <w:rPr>
      <w:sz w:val="20"/>
      <w:szCs w:val="20"/>
    </w:rPr>
  </w:style>
  <w:style w:type="character" w:customStyle="1" w:styleId="TestocommentoCarattere">
    <w:name w:val="Testo commento Carattere"/>
    <w:basedOn w:val="Carpredefinitoparagrafo"/>
    <w:link w:val="Testocommento"/>
    <w:uiPriority w:val="99"/>
    <w:rsid w:val="004042DC"/>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4042DC"/>
    <w:rPr>
      <w:b/>
      <w:bCs/>
    </w:rPr>
  </w:style>
  <w:style w:type="character" w:customStyle="1" w:styleId="SoggettocommentoCarattere">
    <w:name w:val="Soggetto commento Carattere"/>
    <w:basedOn w:val="TestocommentoCarattere"/>
    <w:link w:val="Soggettocommento"/>
    <w:uiPriority w:val="99"/>
    <w:semiHidden/>
    <w:rsid w:val="004042DC"/>
    <w:rPr>
      <w:rFonts w:ascii="MB Corpo S Text Office Light" w:hAnsi="MB Corpo S Text Office Light"/>
      <w:b/>
      <w:bCs/>
      <w:sz w:val="20"/>
      <w:szCs w:val="20"/>
    </w:rPr>
  </w:style>
  <w:style w:type="paragraph" w:customStyle="1" w:styleId="05BulletEbene1">
    <w:name w:val="05_Bullet Ebene 1"/>
    <w:basedOn w:val="Paragrafoelenco"/>
    <w:link w:val="05BulletEbene1Zchn"/>
    <w:qFormat/>
    <w:rsid w:val="00F56F9B"/>
    <w:pPr>
      <w:numPr>
        <w:numId w:val="25"/>
      </w:numPr>
      <w:tabs>
        <w:tab w:val="num" w:pos="360"/>
      </w:tabs>
      <w:autoSpaceDE w:val="0"/>
      <w:autoSpaceDN w:val="0"/>
      <w:adjustRightInd w:val="0"/>
      <w:spacing w:after="280"/>
      <w:ind w:firstLine="0"/>
    </w:pPr>
    <w:rPr>
      <w:szCs w:val="21"/>
    </w:rPr>
  </w:style>
  <w:style w:type="paragraph" w:customStyle="1" w:styleId="051BulletEbene2">
    <w:name w:val="051_Bullet Ebene 2"/>
    <w:basedOn w:val="01Flietext"/>
    <w:qFormat/>
    <w:rsid w:val="00F56F9B"/>
    <w:pPr>
      <w:numPr>
        <w:ilvl w:val="1"/>
        <w:numId w:val="25"/>
      </w:numPr>
      <w:spacing w:after="280"/>
      <w:contextualSpacing/>
    </w:pPr>
  </w:style>
  <w:style w:type="paragraph" w:customStyle="1" w:styleId="052BulletEbene3">
    <w:name w:val="052_Bullet Ebene 3"/>
    <w:basedOn w:val="01Flietext"/>
    <w:qFormat/>
    <w:rsid w:val="00F56F9B"/>
    <w:pPr>
      <w:numPr>
        <w:ilvl w:val="2"/>
        <w:numId w:val="25"/>
      </w:numPr>
      <w:spacing w:after="280"/>
      <w:contextualSpacing/>
    </w:pPr>
  </w:style>
  <w:style w:type="paragraph" w:customStyle="1" w:styleId="053BulletEbene4">
    <w:name w:val="053_Bullet Ebene 4"/>
    <w:basedOn w:val="01Flietext"/>
    <w:qFormat/>
    <w:rsid w:val="00F56F9B"/>
    <w:pPr>
      <w:numPr>
        <w:ilvl w:val="3"/>
        <w:numId w:val="25"/>
      </w:numPr>
      <w:spacing w:after="280"/>
      <w:contextualSpacing/>
    </w:pPr>
  </w:style>
  <w:style w:type="character" w:customStyle="1" w:styleId="05BulletEbene1Zchn">
    <w:name w:val="05_Bullet Ebene 1 Zchn"/>
    <w:basedOn w:val="Carpredefinitoparagrafo"/>
    <w:link w:val="05BulletEbene1"/>
    <w:rsid w:val="00F56F9B"/>
    <w:rPr>
      <w:rFonts w:ascii="MB Corpo S Text Office Light" w:hAnsi="MB Corpo S Text Office Light"/>
      <w:sz w:val="21"/>
      <w:szCs w:val="21"/>
    </w:rPr>
  </w:style>
  <w:style w:type="character" w:customStyle="1" w:styleId="normaltextrun">
    <w:name w:val="normaltextrun"/>
    <w:basedOn w:val="Carpredefinitoparagrafo"/>
    <w:rsid w:val="00D532B9"/>
  </w:style>
  <w:style w:type="character" w:customStyle="1" w:styleId="eop">
    <w:name w:val="eop"/>
    <w:basedOn w:val="Carpredefinitoparagrafo"/>
    <w:rsid w:val="00D532B9"/>
  </w:style>
  <w:style w:type="paragraph" w:customStyle="1" w:styleId="08Fubereich">
    <w:name w:val="08_Fußbereich"/>
    <w:basedOn w:val="Normale"/>
    <w:uiPriority w:val="7"/>
    <w:qFormat/>
    <w:rsid w:val="007C7192"/>
    <w:pPr>
      <w:framePr w:wrap="around" w:vAnchor="page" w:hAnchor="margin" w:y="14796"/>
      <w:tabs>
        <w:tab w:val="center" w:pos="4536"/>
        <w:tab w:val="right" w:pos="9072"/>
      </w:tabs>
      <w:spacing w:line="170" w:lineRule="exact"/>
    </w:pPr>
    <w:rPr>
      <w:rFonts w:cs="MB Corpo S Text Office Light"/>
      <w:sz w:val="15"/>
    </w:rPr>
  </w:style>
  <w:style w:type="character" w:customStyle="1" w:styleId="011ZwischenberschriftZchn">
    <w:name w:val="011_Zwischenüberschrift Zchn"/>
    <w:basedOn w:val="Carpredefinitoparagrafo"/>
    <w:link w:val="011Zwischenberschrift"/>
    <w:locked/>
    <w:rsid w:val="00CF282B"/>
    <w:rPr>
      <w:rFonts w:ascii="MB Corpo S Text Office" w:eastAsiaTheme="majorEastAsia" w:hAnsi="MB Corpo S Text Office" w:cstheme="majorBidi"/>
      <w:sz w:val="21"/>
      <w:szCs w:val="24"/>
    </w:rPr>
  </w:style>
  <w:style w:type="paragraph" w:customStyle="1" w:styleId="011Zwischenberschrift">
    <w:name w:val="011_Zwischenüberschrift"/>
    <w:basedOn w:val="Normale"/>
    <w:next w:val="Normale"/>
    <w:link w:val="011ZwischenberschriftZchn"/>
    <w:autoRedefine/>
    <w:qFormat/>
    <w:rsid w:val="00CF282B"/>
    <w:pPr>
      <w:keepNext/>
      <w:widowControl w:val="0"/>
      <w:suppressAutoHyphens/>
      <w:spacing w:before="280"/>
      <w:outlineLvl w:val="3"/>
    </w:pPr>
    <w:rPr>
      <w:rFonts w:ascii="MB Corpo S Text Office" w:eastAsiaTheme="majorEastAsia" w:hAnsi="MB Corpo S Text Office" w:cstheme="majorBidi"/>
      <w:szCs w:val="24"/>
    </w:rPr>
  </w:style>
  <w:style w:type="paragraph" w:customStyle="1" w:styleId="07Zwischenberschrift">
    <w:name w:val="07_Zwischenüberschrift"/>
    <w:basedOn w:val="Titolo2"/>
    <w:uiPriority w:val="6"/>
    <w:qFormat/>
    <w:rsid w:val="000D76D1"/>
    <w:pPr>
      <w:keepLines w:val="0"/>
    </w:pPr>
    <w:rPr>
      <w:rFonts w:ascii="MB Corpo S Text Office" w:hAnsi="MB Corpo S Text Office"/>
    </w:rPr>
  </w:style>
  <w:style w:type="character" w:customStyle="1" w:styleId="ParagrafoelencoCarattere">
    <w:name w:val="Paragrafo elenco Carattere"/>
    <w:link w:val="Paragrafoelenco"/>
    <w:uiPriority w:val="34"/>
    <w:rsid w:val="006655E9"/>
    <w:rPr>
      <w:rFonts w:ascii="MB Corpo S Text Office Light" w:hAnsi="MB Corpo S Text Office Light"/>
      <w:sz w:val="21"/>
    </w:rPr>
  </w:style>
  <w:style w:type="paragraph" w:customStyle="1" w:styleId="D01Blockingperiod">
    <w:name w:val="D01_Blocking period"/>
    <w:qFormat/>
    <w:rsid w:val="00120B73"/>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1397">
      <w:bodyDiv w:val="1"/>
      <w:marLeft w:val="0"/>
      <w:marRight w:val="0"/>
      <w:marTop w:val="0"/>
      <w:marBottom w:val="0"/>
      <w:divBdr>
        <w:top w:val="none" w:sz="0" w:space="0" w:color="auto"/>
        <w:left w:val="none" w:sz="0" w:space="0" w:color="auto"/>
        <w:bottom w:val="none" w:sz="0" w:space="0" w:color="auto"/>
        <w:right w:val="none" w:sz="0" w:space="0" w:color="auto"/>
      </w:divBdr>
      <w:divsChild>
        <w:div w:id="815594">
          <w:marLeft w:val="0"/>
          <w:marRight w:val="0"/>
          <w:marTop w:val="0"/>
          <w:marBottom w:val="0"/>
          <w:divBdr>
            <w:top w:val="none" w:sz="0" w:space="0" w:color="auto"/>
            <w:left w:val="none" w:sz="0" w:space="0" w:color="auto"/>
            <w:bottom w:val="none" w:sz="0" w:space="0" w:color="auto"/>
            <w:right w:val="none" w:sz="0" w:space="0" w:color="auto"/>
          </w:divBdr>
          <w:divsChild>
            <w:div w:id="2131194925">
              <w:marLeft w:val="0"/>
              <w:marRight w:val="0"/>
              <w:marTop w:val="0"/>
              <w:marBottom w:val="0"/>
              <w:divBdr>
                <w:top w:val="none" w:sz="0" w:space="0" w:color="auto"/>
                <w:left w:val="none" w:sz="0" w:space="0" w:color="auto"/>
                <w:bottom w:val="none" w:sz="0" w:space="0" w:color="auto"/>
                <w:right w:val="none" w:sz="0" w:space="0" w:color="auto"/>
              </w:divBdr>
            </w:div>
          </w:divsChild>
        </w:div>
        <w:div w:id="65690045">
          <w:marLeft w:val="0"/>
          <w:marRight w:val="0"/>
          <w:marTop w:val="0"/>
          <w:marBottom w:val="0"/>
          <w:divBdr>
            <w:top w:val="none" w:sz="0" w:space="0" w:color="auto"/>
            <w:left w:val="none" w:sz="0" w:space="0" w:color="auto"/>
            <w:bottom w:val="none" w:sz="0" w:space="0" w:color="auto"/>
            <w:right w:val="none" w:sz="0" w:space="0" w:color="auto"/>
          </w:divBdr>
          <w:divsChild>
            <w:div w:id="1568613542">
              <w:marLeft w:val="0"/>
              <w:marRight w:val="0"/>
              <w:marTop w:val="0"/>
              <w:marBottom w:val="0"/>
              <w:divBdr>
                <w:top w:val="none" w:sz="0" w:space="0" w:color="auto"/>
                <w:left w:val="none" w:sz="0" w:space="0" w:color="auto"/>
                <w:bottom w:val="none" w:sz="0" w:space="0" w:color="auto"/>
                <w:right w:val="none" w:sz="0" w:space="0" w:color="auto"/>
              </w:divBdr>
            </w:div>
          </w:divsChild>
        </w:div>
        <w:div w:id="77210908">
          <w:marLeft w:val="0"/>
          <w:marRight w:val="0"/>
          <w:marTop w:val="0"/>
          <w:marBottom w:val="0"/>
          <w:divBdr>
            <w:top w:val="none" w:sz="0" w:space="0" w:color="auto"/>
            <w:left w:val="none" w:sz="0" w:space="0" w:color="auto"/>
            <w:bottom w:val="none" w:sz="0" w:space="0" w:color="auto"/>
            <w:right w:val="none" w:sz="0" w:space="0" w:color="auto"/>
          </w:divBdr>
          <w:divsChild>
            <w:div w:id="1904562535">
              <w:marLeft w:val="0"/>
              <w:marRight w:val="0"/>
              <w:marTop w:val="0"/>
              <w:marBottom w:val="0"/>
              <w:divBdr>
                <w:top w:val="none" w:sz="0" w:space="0" w:color="auto"/>
                <w:left w:val="none" w:sz="0" w:space="0" w:color="auto"/>
                <w:bottom w:val="none" w:sz="0" w:space="0" w:color="auto"/>
                <w:right w:val="none" w:sz="0" w:space="0" w:color="auto"/>
              </w:divBdr>
            </w:div>
          </w:divsChild>
        </w:div>
        <w:div w:id="77529930">
          <w:marLeft w:val="0"/>
          <w:marRight w:val="0"/>
          <w:marTop w:val="0"/>
          <w:marBottom w:val="0"/>
          <w:divBdr>
            <w:top w:val="none" w:sz="0" w:space="0" w:color="auto"/>
            <w:left w:val="none" w:sz="0" w:space="0" w:color="auto"/>
            <w:bottom w:val="none" w:sz="0" w:space="0" w:color="auto"/>
            <w:right w:val="none" w:sz="0" w:space="0" w:color="auto"/>
          </w:divBdr>
          <w:divsChild>
            <w:div w:id="2032798744">
              <w:marLeft w:val="0"/>
              <w:marRight w:val="0"/>
              <w:marTop w:val="0"/>
              <w:marBottom w:val="0"/>
              <w:divBdr>
                <w:top w:val="none" w:sz="0" w:space="0" w:color="auto"/>
                <w:left w:val="none" w:sz="0" w:space="0" w:color="auto"/>
                <w:bottom w:val="none" w:sz="0" w:space="0" w:color="auto"/>
                <w:right w:val="none" w:sz="0" w:space="0" w:color="auto"/>
              </w:divBdr>
            </w:div>
          </w:divsChild>
        </w:div>
        <w:div w:id="143664651">
          <w:marLeft w:val="0"/>
          <w:marRight w:val="0"/>
          <w:marTop w:val="0"/>
          <w:marBottom w:val="0"/>
          <w:divBdr>
            <w:top w:val="none" w:sz="0" w:space="0" w:color="auto"/>
            <w:left w:val="none" w:sz="0" w:space="0" w:color="auto"/>
            <w:bottom w:val="none" w:sz="0" w:space="0" w:color="auto"/>
            <w:right w:val="none" w:sz="0" w:space="0" w:color="auto"/>
          </w:divBdr>
          <w:divsChild>
            <w:div w:id="88015379">
              <w:marLeft w:val="0"/>
              <w:marRight w:val="0"/>
              <w:marTop w:val="0"/>
              <w:marBottom w:val="0"/>
              <w:divBdr>
                <w:top w:val="none" w:sz="0" w:space="0" w:color="auto"/>
                <w:left w:val="none" w:sz="0" w:space="0" w:color="auto"/>
                <w:bottom w:val="none" w:sz="0" w:space="0" w:color="auto"/>
                <w:right w:val="none" w:sz="0" w:space="0" w:color="auto"/>
              </w:divBdr>
            </w:div>
          </w:divsChild>
        </w:div>
        <w:div w:id="190268742">
          <w:marLeft w:val="0"/>
          <w:marRight w:val="0"/>
          <w:marTop w:val="0"/>
          <w:marBottom w:val="0"/>
          <w:divBdr>
            <w:top w:val="none" w:sz="0" w:space="0" w:color="auto"/>
            <w:left w:val="none" w:sz="0" w:space="0" w:color="auto"/>
            <w:bottom w:val="none" w:sz="0" w:space="0" w:color="auto"/>
            <w:right w:val="none" w:sz="0" w:space="0" w:color="auto"/>
          </w:divBdr>
          <w:divsChild>
            <w:div w:id="1162114487">
              <w:marLeft w:val="0"/>
              <w:marRight w:val="0"/>
              <w:marTop w:val="0"/>
              <w:marBottom w:val="0"/>
              <w:divBdr>
                <w:top w:val="none" w:sz="0" w:space="0" w:color="auto"/>
                <w:left w:val="none" w:sz="0" w:space="0" w:color="auto"/>
                <w:bottom w:val="none" w:sz="0" w:space="0" w:color="auto"/>
                <w:right w:val="none" w:sz="0" w:space="0" w:color="auto"/>
              </w:divBdr>
            </w:div>
          </w:divsChild>
        </w:div>
        <w:div w:id="211968970">
          <w:marLeft w:val="0"/>
          <w:marRight w:val="0"/>
          <w:marTop w:val="0"/>
          <w:marBottom w:val="0"/>
          <w:divBdr>
            <w:top w:val="none" w:sz="0" w:space="0" w:color="auto"/>
            <w:left w:val="none" w:sz="0" w:space="0" w:color="auto"/>
            <w:bottom w:val="none" w:sz="0" w:space="0" w:color="auto"/>
            <w:right w:val="none" w:sz="0" w:space="0" w:color="auto"/>
          </w:divBdr>
          <w:divsChild>
            <w:div w:id="519321180">
              <w:marLeft w:val="0"/>
              <w:marRight w:val="0"/>
              <w:marTop w:val="0"/>
              <w:marBottom w:val="0"/>
              <w:divBdr>
                <w:top w:val="none" w:sz="0" w:space="0" w:color="auto"/>
                <w:left w:val="none" w:sz="0" w:space="0" w:color="auto"/>
                <w:bottom w:val="none" w:sz="0" w:space="0" w:color="auto"/>
                <w:right w:val="none" w:sz="0" w:space="0" w:color="auto"/>
              </w:divBdr>
            </w:div>
          </w:divsChild>
        </w:div>
        <w:div w:id="211969519">
          <w:marLeft w:val="0"/>
          <w:marRight w:val="0"/>
          <w:marTop w:val="0"/>
          <w:marBottom w:val="0"/>
          <w:divBdr>
            <w:top w:val="none" w:sz="0" w:space="0" w:color="auto"/>
            <w:left w:val="none" w:sz="0" w:space="0" w:color="auto"/>
            <w:bottom w:val="none" w:sz="0" w:space="0" w:color="auto"/>
            <w:right w:val="none" w:sz="0" w:space="0" w:color="auto"/>
          </w:divBdr>
          <w:divsChild>
            <w:div w:id="1007829230">
              <w:marLeft w:val="0"/>
              <w:marRight w:val="0"/>
              <w:marTop w:val="0"/>
              <w:marBottom w:val="0"/>
              <w:divBdr>
                <w:top w:val="none" w:sz="0" w:space="0" w:color="auto"/>
                <w:left w:val="none" w:sz="0" w:space="0" w:color="auto"/>
                <w:bottom w:val="none" w:sz="0" w:space="0" w:color="auto"/>
                <w:right w:val="none" w:sz="0" w:space="0" w:color="auto"/>
              </w:divBdr>
            </w:div>
          </w:divsChild>
        </w:div>
        <w:div w:id="214781637">
          <w:marLeft w:val="0"/>
          <w:marRight w:val="0"/>
          <w:marTop w:val="0"/>
          <w:marBottom w:val="0"/>
          <w:divBdr>
            <w:top w:val="none" w:sz="0" w:space="0" w:color="auto"/>
            <w:left w:val="none" w:sz="0" w:space="0" w:color="auto"/>
            <w:bottom w:val="none" w:sz="0" w:space="0" w:color="auto"/>
            <w:right w:val="none" w:sz="0" w:space="0" w:color="auto"/>
          </w:divBdr>
          <w:divsChild>
            <w:div w:id="88544411">
              <w:marLeft w:val="0"/>
              <w:marRight w:val="0"/>
              <w:marTop w:val="0"/>
              <w:marBottom w:val="0"/>
              <w:divBdr>
                <w:top w:val="none" w:sz="0" w:space="0" w:color="auto"/>
                <w:left w:val="none" w:sz="0" w:space="0" w:color="auto"/>
                <w:bottom w:val="none" w:sz="0" w:space="0" w:color="auto"/>
                <w:right w:val="none" w:sz="0" w:space="0" w:color="auto"/>
              </w:divBdr>
            </w:div>
          </w:divsChild>
        </w:div>
        <w:div w:id="221137895">
          <w:marLeft w:val="0"/>
          <w:marRight w:val="0"/>
          <w:marTop w:val="0"/>
          <w:marBottom w:val="0"/>
          <w:divBdr>
            <w:top w:val="none" w:sz="0" w:space="0" w:color="auto"/>
            <w:left w:val="none" w:sz="0" w:space="0" w:color="auto"/>
            <w:bottom w:val="none" w:sz="0" w:space="0" w:color="auto"/>
            <w:right w:val="none" w:sz="0" w:space="0" w:color="auto"/>
          </w:divBdr>
          <w:divsChild>
            <w:div w:id="1950428140">
              <w:marLeft w:val="0"/>
              <w:marRight w:val="0"/>
              <w:marTop w:val="0"/>
              <w:marBottom w:val="0"/>
              <w:divBdr>
                <w:top w:val="none" w:sz="0" w:space="0" w:color="auto"/>
                <w:left w:val="none" w:sz="0" w:space="0" w:color="auto"/>
                <w:bottom w:val="none" w:sz="0" w:space="0" w:color="auto"/>
                <w:right w:val="none" w:sz="0" w:space="0" w:color="auto"/>
              </w:divBdr>
            </w:div>
          </w:divsChild>
        </w:div>
        <w:div w:id="249001050">
          <w:marLeft w:val="0"/>
          <w:marRight w:val="0"/>
          <w:marTop w:val="0"/>
          <w:marBottom w:val="0"/>
          <w:divBdr>
            <w:top w:val="none" w:sz="0" w:space="0" w:color="auto"/>
            <w:left w:val="none" w:sz="0" w:space="0" w:color="auto"/>
            <w:bottom w:val="none" w:sz="0" w:space="0" w:color="auto"/>
            <w:right w:val="none" w:sz="0" w:space="0" w:color="auto"/>
          </w:divBdr>
          <w:divsChild>
            <w:div w:id="724373599">
              <w:marLeft w:val="0"/>
              <w:marRight w:val="0"/>
              <w:marTop w:val="0"/>
              <w:marBottom w:val="0"/>
              <w:divBdr>
                <w:top w:val="none" w:sz="0" w:space="0" w:color="auto"/>
                <w:left w:val="none" w:sz="0" w:space="0" w:color="auto"/>
                <w:bottom w:val="none" w:sz="0" w:space="0" w:color="auto"/>
                <w:right w:val="none" w:sz="0" w:space="0" w:color="auto"/>
              </w:divBdr>
            </w:div>
          </w:divsChild>
        </w:div>
        <w:div w:id="253251121">
          <w:marLeft w:val="0"/>
          <w:marRight w:val="0"/>
          <w:marTop w:val="0"/>
          <w:marBottom w:val="0"/>
          <w:divBdr>
            <w:top w:val="none" w:sz="0" w:space="0" w:color="auto"/>
            <w:left w:val="none" w:sz="0" w:space="0" w:color="auto"/>
            <w:bottom w:val="none" w:sz="0" w:space="0" w:color="auto"/>
            <w:right w:val="none" w:sz="0" w:space="0" w:color="auto"/>
          </w:divBdr>
          <w:divsChild>
            <w:div w:id="563487006">
              <w:marLeft w:val="0"/>
              <w:marRight w:val="0"/>
              <w:marTop w:val="0"/>
              <w:marBottom w:val="0"/>
              <w:divBdr>
                <w:top w:val="none" w:sz="0" w:space="0" w:color="auto"/>
                <w:left w:val="none" w:sz="0" w:space="0" w:color="auto"/>
                <w:bottom w:val="none" w:sz="0" w:space="0" w:color="auto"/>
                <w:right w:val="none" w:sz="0" w:space="0" w:color="auto"/>
              </w:divBdr>
            </w:div>
          </w:divsChild>
        </w:div>
        <w:div w:id="265770286">
          <w:marLeft w:val="0"/>
          <w:marRight w:val="0"/>
          <w:marTop w:val="0"/>
          <w:marBottom w:val="0"/>
          <w:divBdr>
            <w:top w:val="none" w:sz="0" w:space="0" w:color="auto"/>
            <w:left w:val="none" w:sz="0" w:space="0" w:color="auto"/>
            <w:bottom w:val="none" w:sz="0" w:space="0" w:color="auto"/>
            <w:right w:val="none" w:sz="0" w:space="0" w:color="auto"/>
          </w:divBdr>
          <w:divsChild>
            <w:div w:id="1109157749">
              <w:marLeft w:val="0"/>
              <w:marRight w:val="0"/>
              <w:marTop w:val="0"/>
              <w:marBottom w:val="0"/>
              <w:divBdr>
                <w:top w:val="none" w:sz="0" w:space="0" w:color="auto"/>
                <w:left w:val="none" w:sz="0" w:space="0" w:color="auto"/>
                <w:bottom w:val="none" w:sz="0" w:space="0" w:color="auto"/>
                <w:right w:val="none" w:sz="0" w:space="0" w:color="auto"/>
              </w:divBdr>
            </w:div>
          </w:divsChild>
        </w:div>
        <w:div w:id="284167382">
          <w:marLeft w:val="0"/>
          <w:marRight w:val="0"/>
          <w:marTop w:val="0"/>
          <w:marBottom w:val="0"/>
          <w:divBdr>
            <w:top w:val="none" w:sz="0" w:space="0" w:color="auto"/>
            <w:left w:val="none" w:sz="0" w:space="0" w:color="auto"/>
            <w:bottom w:val="none" w:sz="0" w:space="0" w:color="auto"/>
            <w:right w:val="none" w:sz="0" w:space="0" w:color="auto"/>
          </w:divBdr>
          <w:divsChild>
            <w:div w:id="550389525">
              <w:marLeft w:val="0"/>
              <w:marRight w:val="0"/>
              <w:marTop w:val="0"/>
              <w:marBottom w:val="0"/>
              <w:divBdr>
                <w:top w:val="none" w:sz="0" w:space="0" w:color="auto"/>
                <w:left w:val="none" w:sz="0" w:space="0" w:color="auto"/>
                <w:bottom w:val="none" w:sz="0" w:space="0" w:color="auto"/>
                <w:right w:val="none" w:sz="0" w:space="0" w:color="auto"/>
              </w:divBdr>
            </w:div>
          </w:divsChild>
        </w:div>
        <w:div w:id="290592731">
          <w:marLeft w:val="0"/>
          <w:marRight w:val="0"/>
          <w:marTop w:val="0"/>
          <w:marBottom w:val="0"/>
          <w:divBdr>
            <w:top w:val="none" w:sz="0" w:space="0" w:color="auto"/>
            <w:left w:val="none" w:sz="0" w:space="0" w:color="auto"/>
            <w:bottom w:val="none" w:sz="0" w:space="0" w:color="auto"/>
            <w:right w:val="none" w:sz="0" w:space="0" w:color="auto"/>
          </w:divBdr>
          <w:divsChild>
            <w:div w:id="169031471">
              <w:marLeft w:val="0"/>
              <w:marRight w:val="0"/>
              <w:marTop w:val="0"/>
              <w:marBottom w:val="0"/>
              <w:divBdr>
                <w:top w:val="none" w:sz="0" w:space="0" w:color="auto"/>
                <w:left w:val="none" w:sz="0" w:space="0" w:color="auto"/>
                <w:bottom w:val="none" w:sz="0" w:space="0" w:color="auto"/>
                <w:right w:val="none" w:sz="0" w:space="0" w:color="auto"/>
              </w:divBdr>
            </w:div>
          </w:divsChild>
        </w:div>
        <w:div w:id="299657801">
          <w:marLeft w:val="0"/>
          <w:marRight w:val="0"/>
          <w:marTop w:val="0"/>
          <w:marBottom w:val="0"/>
          <w:divBdr>
            <w:top w:val="none" w:sz="0" w:space="0" w:color="auto"/>
            <w:left w:val="none" w:sz="0" w:space="0" w:color="auto"/>
            <w:bottom w:val="none" w:sz="0" w:space="0" w:color="auto"/>
            <w:right w:val="none" w:sz="0" w:space="0" w:color="auto"/>
          </w:divBdr>
          <w:divsChild>
            <w:div w:id="827481412">
              <w:marLeft w:val="0"/>
              <w:marRight w:val="0"/>
              <w:marTop w:val="0"/>
              <w:marBottom w:val="0"/>
              <w:divBdr>
                <w:top w:val="none" w:sz="0" w:space="0" w:color="auto"/>
                <w:left w:val="none" w:sz="0" w:space="0" w:color="auto"/>
                <w:bottom w:val="none" w:sz="0" w:space="0" w:color="auto"/>
                <w:right w:val="none" w:sz="0" w:space="0" w:color="auto"/>
              </w:divBdr>
            </w:div>
          </w:divsChild>
        </w:div>
        <w:div w:id="317538849">
          <w:marLeft w:val="0"/>
          <w:marRight w:val="0"/>
          <w:marTop w:val="0"/>
          <w:marBottom w:val="0"/>
          <w:divBdr>
            <w:top w:val="none" w:sz="0" w:space="0" w:color="auto"/>
            <w:left w:val="none" w:sz="0" w:space="0" w:color="auto"/>
            <w:bottom w:val="none" w:sz="0" w:space="0" w:color="auto"/>
            <w:right w:val="none" w:sz="0" w:space="0" w:color="auto"/>
          </w:divBdr>
          <w:divsChild>
            <w:div w:id="1355570817">
              <w:marLeft w:val="0"/>
              <w:marRight w:val="0"/>
              <w:marTop w:val="0"/>
              <w:marBottom w:val="0"/>
              <w:divBdr>
                <w:top w:val="none" w:sz="0" w:space="0" w:color="auto"/>
                <w:left w:val="none" w:sz="0" w:space="0" w:color="auto"/>
                <w:bottom w:val="none" w:sz="0" w:space="0" w:color="auto"/>
                <w:right w:val="none" w:sz="0" w:space="0" w:color="auto"/>
              </w:divBdr>
            </w:div>
          </w:divsChild>
        </w:div>
        <w:div w:id="340091086">
          <w:marLeft w:val="0"/>
          <w:marRight w:val="0"/>
          <w:marTop w:val="0"/>
          <w:marBottom w:val="0"/>
          <w:divBdr>
            <w:top w:val="none" w:sz="0" w:space="0" w:color="auto"/>
            <w:left w:val="none" w:sz="0" w:space="0" w:color="auto"/>
            <w:bottom w:val="none" w:sz="0" w:space="0" w:color="auto"/>
            <w:right w:val="none" w:sz="0" w:space="0" w:color="auto"/>
          </w:divBdr>
          <w:divsChild>
            <w:div w:id="1542474598">
              <w:marLeft w:val="0"/>
              <w:marRight w:val="0"/>
              <w:marTop w:val="0"/>
              <w:marBottom w:val="0"/>
              <w:divBdr>
                <w:top w:val="none" w:sz="0" w:space="0" w:color="auto"/>
                <w:left w:val="none" w:sz="0" w:space="0" w:color="auto"/>
                <w:bottom w:val="none" w:sz="0" w:space="0" w:color="auto"/>
                <w:right w:val="none" w:sz="0" w:space="0" w:color="auto"/>
              </w:divBdr>
            </w:div>
          </w:divsChild>
        </w:div>
        <w:div w:id="346055329">
          <w:marLeft w:val="0"/>
          <w:marRight w:val="0"/>
          <w:marTop w:val="0"/>
          <w:marBottom w:val="0"/>
          <w:divBdr>
            <w:top w:val="none" w:sz="0" w:space="0" w:color="auto"/>
            <w:left w:val="none" w:sz="0" w:space="0" w:color="auto"/>
            <w:bottom w:val="none" w:sz="0" w:space="0" w:color="auto"/>
            <w:right w:val="none" w:sz="0" w:space="0" w:color="auto"/>
          </w:divBdr>
          <w:divsChild>
            <w:div w:id="579485077">
              <w:marLeft w:val="0"/>
              <w:marRight w:val="0"/>
              <w:marTop w:val="0"/>
              <w:marBottom w:val="0"/>
              <w:divBdr>
                <w:top w:val="none" w:sz="0" w:space="0" w:color="auto"/>
                <w:left w:val="none" w:sz="0" w:space="0" w:color="auto"/>
                <w:bottom w:val="none" w:sz="0" w:space="0" w:color="auto"/>
                <w:right w:val="none" w:sz="0" w:space="0" w:color="auto"/>
              </w:divBdr>
            </w:div>
          </w:divsChild>
        </w:div>
        <w:div w:id="363988025">
          <w:marLeft w:val="0"/>
          <w:marRight w:val="0"/>
          <w:marTop w:val="0"/>
          <w:marBottom w:val="0"/>
          <w:divBdr>
            <w:top w:val="none" w:sz="0" w:space="0" w:color="auto"/>
            <w:left w:val="none" w:sz="0" w:space="0" w:color="auto"/>
            <w:bottom w:val="none" w:sz="0" w:space="0" w:color="auto"/>
            <w:right w:val="none" w:sz="0" w:space="0" w:color="auto"/>
          </w:divBdr>
          <w:divsChild>
            <w:div w:id="959534030">
              <w:marLeft w:val="0"/>
              <w:marRight w:val="0"/>
              <w:marTop w:val="0"/>
              <w:marBottom w:val="0"/>
              <w:divBdr>
                <w:top w:val="none" w:sz="0" w:space="0" w:color="auto"/>
                <w:left w:val="none" w:sz="0" w:space="0" w:color="auto"/>
                <w:bottom w:val="none" w:sz="0" w:space="0" w:color="auto"/>
                <w:right w:val="none" w:sz="0" w:space="0" w:color="auto"/>
              </w:divBdr>
            </w:div>
          </w:divsChild>
        </w:div>
        <w:div w:id="366414396">
          <w:marLeft w:val="0"/>
          <w:marRight w:val="0"/>
          <w:marTop w:val="0"/>
          <w:marBottom w:val="0"/>
          <w:divBdr>
            <w:top w:val="none" w:sz="0" w:space="0" w:color="auto"/>
            <w:left w:val="none" w:sz="0" w:space="0" w:color="auto"/>
            <w:bottom w:val="none" w:sz="0" w:space="0" w:color="auto"/>
            <w:right w:val="none" w:sz="0" w:space="0" w:color="auto"/>
          </w:divBdr>
          <w:divsChild>
            <w:div w:id="1701280670">
              <w:marLeft w:val="0"/>
              <w:marRight w:val="0"/>
              <w:marTop w:val="0"/>
              <w:marBottom w:val="0"/>
              <w:divBdr>
                <w:top w:val="none" w:sz="0" w:space="0" w:color="auto"/>
                <w:left w:val="none" w:sz="0" w:space="0" w:color="auto"/>
                <w:bottom w:val="none" w:sz="0" w:space="0" w:color="auto"/>
                <w:right w:val="none" w:sz="0" w:space="0" w:color="auto"/>
              </w:divBdr>
            </w:div>
          </w:divsChild>
        </w:div>
        <w:div w:id="387341550">
          <w:marLeft w:val="0"/>
          <w:marRight w:val="0"/>
          <w:marTop w:val="0"/>
          <w:marBottom w:val="0"/>
          <w:divBdr>
            <w:top w:val="none" w:sz="0" w:space="0" w:color="auto"/>
            <w:left w:val="none" w:sz="0" w:space="0" w:color="auto"/>
            <w:bottom w:val="none" w:sz="0" w:space="0" w:color="auto"/>
            <w:right w:val="none" w:sz="0" w:space="0" w:color="auto"/>
          </w:divBdr>
          <w:divsChild>
            <w:div w:id="1104501033">
              <w:marLeft w:val="0"/>
              <w:marRight w:val="0"/>
              <w:marTop w:val="0"/>
              <w:marBottom w:val="0"/>
              <w:divBdr>
                <w:top w:val="none" w:sz="0" w:space="0" w:color="auto"/>
                <w:left w:val="none" w:sz="0" w:space="0" w:color="auto"/>
                <w:bottom w:val="none" w:sz="0" w:space="0" w:color="auto"/>
                <w:right w:val="none" w:sz="0" w:space="0" w:color="auto"/>
              </w:divBdr>
            </w:div>
          </w:divsChild>
        </w:div>
        <w:div w:id="396588398">
          <w:marLeft w:val="0"/>
          <w:marRight w:val="0"/>
          <w:marTop w:val="0"/>
          <w:marBottom w:val="0"/>
          <w:divBdr>
            <w:top w:val="none" w:sz="0" w:space="0" w:color="auto"/>
            <w:left w:val="none" w:sz="0" w:space="0" w:color="auto"/>
            <w:bottom w:val="none" w:sz="0" w:space="0" w:color="auto"/>
            <w:right w:val="none" w:sz="0" w:space="0" w:color="auto"/>
          </w:divBdr>
          <w:divsChild>
            <w:div w:id="425006342">
              <w:marLeft w:val="0"/>
              <w:marRight w:val="0"/>
              <w:marTop w:val="0"/>
              <w:marBottom w:val="0"/>
              <w:divBdr>
                <w:top w:val="none" w:sz="0" w:space="0" w:color="auto"/>
                <w:left w:val="none" w:sz="0" w:space="0" w:color="auto"/>
                <w:bottom w:val="none" w:sz="0" w:space="0" w:color="auto"/>
                <w:right w:val="none" w:sz="0" w:space="0" w:color="auto"/>
              </w:divBdr>
            </w:div>
          </w:divsChild>
        </w:div>
        <w:div w:id="403770508">
          <w:marLeft w:val="0"/>
          <w:marRight w:val="0"/>
          <w:marTop w:val="0"/>
          <w:marBottom w:val="0"/>
          <w:divBdr>
            <w:top w:val="none" w:sz="0" w:space="0" w:color="auto"/>
            <w:left w:val="none" w:sz="0" w:space="0" w:color="auto"/>
            <w:bottom w:val="none" w:sz="0" w:space="0" w:color="auto"/>
            <w:right w:val="none" w:sz="0" w:space="0" w:color="auto"/>
          </w:divBdr>
          <w:divsChild>
            <w:div w:id="1923828331">
              <w:marLeft w:val="0"/>
              <w:marRight w:val="0"/>
              <w:marTop w:val="0"/>
              <w:marBottom w:val="0"/>
              <w:divBdr>
                <w:top w:val="none" w:sz="0" w:space="0" w:color="auto"/>
                <w:left w:val="none" w:sz="0" w:space="0" w:color="auto"/>
                <w:bottom w:val="none" w:sz="0" w:space="0" w:color="auto"/>
                <w:right w:val="none" w:sz="0" w:space="0" w:color="auto"/>
              </w:divBdr>
            </w:div>
          </w:divsChild>
        </w:div>
        <w:div w:id="462962631">
          <w:marLeft w:val="0"/>
          <w:marRight w:val="0"/>
          <w:marTop w:val="0"/>
          <w:marBottom w:val="0"/>
          <w:divBdr>
            <w:top w:val="none" w:sz="0" w:space="0" w:color="auto"/>
            <w:left w:val="none" w:sz="0" w:space="0" w:color="auto"/>
            <w:bottom w:val="none" w:sz="0" w:space="0" w:color="auto"/>
            <w:right w:val="none" w:sz="0" w:space="0" w:color="auto"/>
          </w:divBdr>
          <w:divsChild>
            <w:div w:id="1447264169">
              <w:marLeft w:val="0"/>
              <w:marRight w:val="0"/>
              <w:marTop w:val="0"/>
              <w:marBottom w:val="0"/>
              <w:divBdr>
                <w:top w:val="none" w:sz="0" w:space="0" w:color="auto"/>
                <w:left w:val="none" w:sz="0" w:space="0" w:color="auto"/>
                <w:bottom w:val="none" w:sz="0" w:space="0" w:color="auto"/>
                <w:right w:val="none" w:sz="0" w:space="0" w:color="auto"/>
              </w:divBdr>
            </w:div>
          </w:divsChild>
        </w:div>
        <w:div w:id="489058620">
          <w:marLeft w:val="0"/>
          <w:marRight w:val="0"/>
          <w:marTop w:val="0"/>
          <w:marBottom w:val="0"/>
          <w:divBdr>
            <w:top w:val="none" w:sz="0" w:space="0" w:color="auto"/>
            <w:left w:val="none" w:sz="0" w:space="0" w:color="auto"/>
            <w:bottom w:val="none" w:sz="0" w:space="0" w:color="auto"/>
            <w:right w:val="none" w:sz="0" w:space="0" w:color="auto"/>
          </w:divBdr>
          <w:divsChild>
            <w:div w:id="452596821">
              <w:marLeft w:val="0"/>
              <w:marRight w:val="0"/>
              <w:marTop w:val="0"/>
              <w:marBottom w:val="0"/>
              <w:divBdr>
                <w:top w:val="none" w:sz="0" w:space="0" w:color="auto"/>
                <w:left w:val="none" w:sz="0" w:space="0" w:color="auto"/>
                <w:bottom w:val="none" w:sz="0" w:space="0" w:color="auto"/>
                <w:right w:val="none" w:sz="0" w:space="0" w:color="auto"/>
              </w:divBdr>
            </w:div>
          </w:divsChild>
        </w:div>
        <w:div w:id="504832058">
          <w:marLeft w:val="0"/>
          <w:marRight w:val="0"/>
          <w:marTop w:val="0"/>
          <w:marBottom w:val="0"/>
          <w:divBdr>
            <w:top w:val="none" w:sz="0" w:space="0" w:color="auto"/>
            <w:left w:val="none" w:sz="0" w:space="0" w:color="auto"/>
            <w:bottom w:val="none" w:sz="0" w:space="0" w:color="auto"/>
            <w:right w:val="none" w:sz="0" w:space="0" w:color="auto"/>
          </w:divBdr>
          <w:divsChild>
            <w:div w:id="1186476700">
              <w:marLeft w:val="0"/>
              <w:marRight w:val="0"/>
              <w:marTop w:val="0"/>
              <w:marBottom w:val="0"/>
              <w:divBdr>
                <w:top w:val="none" w:sz="0" w:space="0" w:color="auto"/>
                <w:left w:val="none" w:sz="0" w:space="0" w:color="auto"/>
                <w:bottom w:val="none" w:sz="0" w:space="0" w:color="auto"/>
                <w:right w:val="none" w:sz="0" w:space="0" w:color="auto"/>
              </w:divBdr>
            </w:div>
          </w:divsChild>
        </w:div>
        <w:div w:id="526721447">
          <w:marLeft w:val="0"/>
          <w:marRight w:val="0"/>
          <w:marTop w:val="0"/>
          <w:marBottom w:val="0"/>
          <w:divBdr>
            <w:top w:val="none" w:sz="0" w:space="0" w:color="auto"/>
            <w:left w:val="none" w:sz="0" w:space="0" w:color="auto"/>
            <w:bottom w:val="none" w:sz="0" w:space="0" w:color="auto"/>
            <w:right w:val="none" w:sz="0" w:space="0" w:color="auto"/>
          </w:divBdr>
          <w:divsChild>
            <w:div w:id="2139565230">
              <w:marLeft w:val="0"/>
              <w:marRight w:val="0"/>
              <w:marTop w:val="0"/>
              <w:marBottom w:val="0"/>
              <w:divBdr>
                <w:top w:val="none" w:sz="0" w:space="0" w:color="auto"/>
                <w:left w:val="none" w:sz="0" w:space="0" w:color="auto"/>
                <w:bottom w:val="none" w:sz="0" w:space="0" w:color="auto"/>
                <w:right w:val="none" w:sz="0" w:space="0" w:color="auto"/>
              </w:divBdr>
            </w:div>
          </w:divsChild>
        </w:div>
        <w:div w:id="533348553">
          <w:marLeft w:val="0"/>
          <w:marRight w:val="0"/>
          <w:marTop w:val="0"/>
          <w:marBottom w:val="0"/>
          <w:divBdr>
            <w:top w:val="none" w:sz="0" w:space="0" w:color="auto"/>
            <w:left w:val="none" w:sz="0" w:space="0" w:color="auto"/>
            <w:bottom w:val="none" w:sz="0" w:space="0" w:color="auto"/>
            <w:right w:val="none" w:sz="0" w:space="0" w:color="auto"/>
          </w:divBdr>
          <w:divsChild>
            <w:div w:id="1745880018">
              <w:marLeft w:val="0"/>
              <w:marRight w:val="0"/>
              <w:marTop w:val="0"/>
              <w:marBottom w:val="0"/>
              <w:divBdr>
                <w:top w:val="none" w:sz="0" w:space="0" w:color="auto"/>
                <w:left w:val="none" w:sz="0" w:space="0" w:color="auto"/>
                <w:bottom w:val="none" w:sz="0" w:space="0" w:color="auto"/>
                <w:right w:val="none" w:sz="0" w:space="0" w:color="auto"/>
              </w:divBdr>
            </w:div>
          </w:divsChild>
        </w:div>
        <w:div w:id="537670626">
          <w:marLeft w:val="0"/>
          <w:marRight w:val="0"/>
          <w:marTop w:val="0"/>
          <w:marBottom w:val="0"/>
          <w:divBdr>
            <w:top w:val="none" w:sz="0" w:space="0" w:color="auto"/>
            <w:left w:val="none" w:sz="0" w:space="0" w:color="auto"/>
            <w:bottom w:val="none" w:sz="0" w:space="0" w:color="auto"/>
            <w:right w:val="none" w:sz="0" w:space="0" w:color="auto"/>
          </w:divBdr>
          <w:divsChild>
            <w:div w:id="1637951345">
              <w:marLeft w:val="0"/>
              <w:marRight w:val="0"/>
              <w:marTop w:val="0"/>
              <w:marBottom w:val="0"/>
              <w:divBdr>
                <w:top w:val="none" w:sz="0" w:space="0" w:color="auto"/>
                <w:left w:val="none" w:sz="0" w:space="0" w:color="auto"/>
                <w:bottom w:val="none" w:sz="0" w:space="0" w:color="auto"/>
                <w:right w:val="none" w:sz="0" w:space="0" w:color="auto"/>
              </w:divBdr>
            </w:div>
          </w:divsChild>
        </w:div>
        <w:div w:id="560872793">
          <w:marLeft w:val="0"/>
          <w:marRight w:val="0"/>
          <w:marTop w:val="0"/>
          <w:marBottom w:val="0"/>
          <w:divBdr>
            <w:top w:val="none" w:sz="0" w:space="0" w:color="auto"/>
            <w:left w:val="none" w:sz="0" w:space="0" w:color="auto"/>
            <w:bottom w:val="none" w:sz="0" w:space="0" w:color="auto"/>
            <w:right w:val="none" w:sz="0" w:space="0" w:color="auto"/>
          </w:divBdr>
          <w:divsChild>
            <w:div w:id="623001966">
              <w:marLeft w:val="0"/>
              <w:marRight w:val="0"/>
              <w:marTop w:val="0"/>
              <w:marBottom w:val="0"/>
              <w:divBdr>
                <w:top w:val="none" w:sz="0" w:space="0" w:color="auto"/>
                <w:left w:val="none" w:sz="0" w:space="0" w:color="auto"/>
                <w:bottom w:val="none" w:sz="0" w:space="0" w:color="auto"/>
                <w:right w:val="none" w:sz="0" w:space="0" w:color="auto"/>
              </w:divBdr>
            </w:div>
          </w:divsChild>
        </w:div>
        <w:div w:id="575752058">
          <w:marLeft w:val="0"/>
          <w:marRight w:val="0"/>
          <w:marTop w:val="0"/>
          <w:marBottom w:val="0"/>
          <w:divBdr>
            <w:top w:val="none" w:sz="0" w:space="0" w:color="auto"/>
            <w:left w:val="none" w:sz="0" w:space="0" w:color="auto"/>
            <w:bottom w:val="none" w:sz="0" w:space="0" w:color="auto"/>
            <w:right w:val="none" w:sz="0" w:space="0" w:color="auto"/>
          </w:divBdr>
          <w:divsChild>
            <w:div w:id="912736838">
              <w:marLeft w:val="0"/>
              <w:marRight w:val="0"/>
              <w:marTop w:val="0"/>
              <w:marBottom w:val="0"/>
              <w:divBdr>
                <w:top w:val="none" w:sz="0" w:space="0" w:color="auto"/>
                <w:left w:val="none" w:sz="0" w:space="0" w:color="auto"/>
                <w:bottom w:val="none" w:sz="0" w:space="0" w:color="auto"/>
                <w:right w:val="none" w:sz="0" w:space="0" w:color="auto"/>
              </w:divBdr>
            </w:div>
          </w:divsChild>
        </w:div>
        <w:div w:id="575826847">
          <w:marLeft w:val="0"/>
          <w:marRight w:val="0"/>
          <w:marTop w:val="0"/>
          <w:marBottom w:val="0"/>
          <w:divBdr>
            <w:top w:val="none" w:sz="0" w:space="0" w:color="auto"/>
            <w:left w:val="none" w:sz="0" w:space="0" w:color="auto"/>
            <w:bottom w:val="none" w:sz="0" w:space="0" w:color="auto"/>
            <w:right w:val="none" w:sz="0" w:space="0" w:color="auto"/>
          </w:divBdr>
          <w:divsChild>
            <w:div w:id="1919049846">
              <w:marLeft w:val="0"/>
              <w:marRight w:val="0"/>
              <w:marTop w:val="0"/>
              <w:marBottom w:val="0"/>
              <w:divBdr>
                <w:top w:val="none" w:sz="0" w:space="0" w:color="auto"/>
                <w:left w:val="none" w:sz="0" w:space="0" w:color="auto"/>
                <w:bottom w:val="none" w:sz="0" w:space="0" w:color="auto"/>
                <w:right w:val="none" w:sz="0" w:space="0" w:color="auto"/>
              </w:divBdr>
            </w:div>
          </w:divsChild>
        </w:div>
        <w:div w:id="607129046">
          <w:marLeft w:val="0"/>
          <w:marRight w:val="0"/>
          <w:marTop w:val="0"/>
          <w:marBottom w:val="0"/>
          <w:divBdr>
            <w:top w:val="none" w:sz="0" w:space="0" w:color="auto"/>
            <w:left w:val="none" w:sz="0" w:space="0" w:color="auto"/>
            <w:bottom w:val="none" w:sz="0" w:space="0" w:color="auto"/>
            <w:right w:val="none" w:sz="0" w:space="0" w:color="auto"/>
          </w:divBdr>
          <w:divsChild>
            <w:div w:id="856970253">
              <w:marLeft w:val="0"/>
              <w:marRight w:val="0"/>
              <w:marTop w:val="0"/>
              <w:marBottom w:val="0"/>
              <w:divBdr>
                <w:top w:val="none" w:sz="0" w:space="0" w:color="auto"/>
                <w:left w:val="none" w:sz="0" w:space="0" w:color="auto"/>
                <w:bottom w:val="none" w:sz="0" w:space="0" w:color="auto"/>
                <w:right w:val="none" w:sz="0" w:space="0" w:color="auto"/>
              </w:divBdr>
            </w:div>
          </w:divsChild>
        </w:div>
        <w:div w:id="623540791">
          <w:marLeft w:val="0"/>
          <w:marRight w:val="0"/>
          <w:marTop w:val="0"/>
          <w:marBottom w:val="0"/>
          <w:divBdr>
            <w:top w:val="none" w:sz="0" w:space="0" w:color="auto"/>
            <w:left w:val="none" w:sz="0" w:space="0" w:color="auto"/>
            <w:bottom w:val="none" w:sz="0" w:space="0" w:color="auto"/>
            <w:right w:val="none" w:sz="0" w:space="0" w:color="auto"/>
          </w:divBdr>
          <w:divsChild>
            <w:div w:id="1813253462">
              <w:marLeft w:val="0"/>
              <w:marRight w:val="0"/>
              <w:marTop w:val="0"/>
              <w:marBottom w:val="0"/>
              <w:divBdr>
                <w:top w:val="none" w:sz="0" w:space="0" w:color="auto"/>
                <w:left w:val="none" w:sz="0" w:space="0" w:color="auto"/>
                <w:bottom w:val="none" w:sz="0" w:space="0" w:color="auto"/>
                <w:right w:val="none" w:sz="0" w:space="0" w:color="auto"/>
              </w:divBdr>
            </w:div>
          </w:divsChild>
        </w:div>
        <w:div w:id="646205437">
          <w:marLeft w:val="0"/>
          <w:marRight w:val="0"/>
          <w:marTop w:val="0"/>
          <w:marBottom w:val="0"/>
          <w:divBdr>
            <w:top w:val="none" w:sz="0" w:space="0" w:color="auto"/>
            <w:left w:val="none" w:sz="0" w:space="0" w:color="auto"/>
            <w:bottom w:val="none" w:sz="0" w:space="0" w:color="auto"/>
            <w:right w:val="none" w:sz="0" w:space="0" w:color="auto"/>
          </w:divBdr>
          <w:divsChild>
            <w:div w:id="750931014">
              <w:marLeft w:val="0"/>
              <w:marRight w:val="0"/>
              <w:marTop w:val="0"/>
              <w:marBottom w:val="0"/>
              <w:divBdr>
                <w:top w:val="none" w:sz="0" w:space="0" w:color="auto"/>
                <w:left w:val="none" w:sz="0" w:space="0" w:color="auto"/>
                <w:bottom w:val="none" w:sz="0" w:space="0" w:color="auto"/>
                <w:right w:val="none" w:sz="0" w:space="0" w:color="auto"/>
              </w:divBdr>
            </w:div>
          </w:divsChild>
        </w:div>
        <w:div w:id="651256083">
          <w:marLeft w:val="0"/>
          <w:marRight w:val="0"/>
          <w:marTop w:val="0"/>
          <w:marBottom w:val="0"/>
          <w:divBdr>
            <w:top w:val="none" w:sz="0" w:space="0" w:color="auto"/>
            <w:left w:val="none" w:sz="0" w:space="0" w:color="auto"/>
            <w:bottom w:val="none" w:sz="0" w:space="0" w:color="auto"/>
            <w:right w:val="none" w:sz="0" w:space="0" w:color="auto"/>
          </w:divBdr>
          <w:divsChild>
            <w:div w:id="1020737948">
              <w:marLeft w:val="0"/>
              <w:marRight w:val="0"/>
              <w:marTop w:val="0"/>
              <w:marBottom w:val="0"/>
              <w:divBdr>
                <w:top w:val="none" w:sz="0" w:space="0" w:color="auto"/>
                <w:left w:val="none" w:sz="0" w:space="0" w:color="auto"/>
                <w:bottom w:val="none" w:sz="0" w:space="0" w:color="auto"/>
                <w:right w:val="none" w:sz="0" w:space="0" w:color="auto"/>
              </w:divBdr>
            </w:div>
          </w:divsChild>
        </w:div>
        <w:div w:id="666133422">
          <w:marLeft w:val="0"/>
          <w:marRight w:val="0"/>
          <w:marTop w:val="0"/>
          <w:marBottom w:val="0"/>
          <w:divBdr>
            <w:top w:val="none" w:sz="0" w:space="0" w:color="auto"/>
            <w:left w:val="none" w:sz="0" w:space="0" w:color="auto"/>
            <w:bottom w:val="none" w:sz="0" w:space="0" w:color="auto"/>
            <w:right w:val="none" w:sz="0" w:space="0" w:color="auto"/>
          </w:divBdr>
          <w:divsChild>
            <w:div w:id="1157768943">
              <w:marLeft w:val="0"/>
              <w:marRight w:val="0"/>
              <w:marTop w:val="0"/>
              <w:marBottom w:val="0"/>
              <w:divBdr>
                <w:top w:val="none" w:sz="0" w:space="0" w:color="auto"/>
                <w:left w:val="none" w:sz="0" w:space="0" w:color="auto"/>
                <w:bottom w:val="none" w:sz="0" w:space="0" w:color="auto"/>
                <w:right w:val="none" w:sz="0" w:space="0" w:color="auto"/>
              </w:divBdr>
            </w:div>
          </w:divsChild>
        </w:div>
        <w:div w:id="684356989">
          <w:marLeft w:val="0"/>
          <w:marRight w:val="0"/>
          <w:marTop w:val="0"/>
          <w:marBottom w:val="0"/>
          <w:divBdr>
            <w:top w:val="none" w:sz="0" w:space="0" w:color="auto"/>
            <w:left w:val="none" w:sz="0" w:space="0" w:color="auto"/>
            <w:bottom w:val="none" w:sz="0" w:space="0" w:color="auto"/>
            <w:right w:val="none" w:sz="0" w:space="0" w:color="auto"/>
          </w:divBdr>
          <w:divsChild>
            <w:div w:id="193735394">
              <w:marLeft w:val="0"/>
              <w:marRight w:val="0"/>
              <w:marTop w:val="0"/>
              <w:marBottom w:val="0"/>
              <w:divBdr>
                <w:top w:val="none" w:sz="0" w:space="0" w:color="auto"/>
                <w:left w:val="none" w:sz="0" w:space="0" w:color="auto"/>
                <w:bottom w:val="none" w:sz="0" w:space="0" w:color="auto"/>
                <w:right w:val="none" w:sz="0" w:space="0" w:color="auto"/>
              </w:divBdr>
            </w:div>
          </w:divsChild>
        </w:div>
        <w:div w:id="697583297">
          <w:marLeft w:val="0"/>
          <w:marRight w:val="0"/>
          <w:marTop w:val="0"/>
          <w:marBottom w:val="0"/>
          <w:divBdr>
            <w:top w:val="none" w:sz="0" w:space="0" w:color="auto"/>
            <w:left w:val="none" w:sz="0" w:space="0" w:color="auto"/>
            <w:bottom w:val="none" w:sz="0" w:space="0" w:color="auto"/>
            <w:right w:val="none" w:sz="0" w:space="0" w:color="auto"/>
          </w:divBdr>
          <w:divsChild>
            <w:div w:id="60956582">
              <w:marLeft w:val="0"/>
              <w:marRight w:val="0"/>
              <w:marTop w:val="0"/>
              <w:marBottom w:val="0"/>
              <w:divBdr>
                <w:top w:val="none" w:sz="0" w:space="0" w:color="auto"/>
                <w:left w:val="none" w:sz="0" w:space="0" w:color="auto"/>
                <w:bottom w:val="none" w:sz="0" w:space="0" w:color="auto"/>
                <w:right w:val="none" w:sz="0" w:space="0" w:color="auto"/>
              </w:divBdr>
            </w:div>
          </w:divsChild>
        </w:div>
        <w:div w:id="698241628">
          <w:marLeft w:val="0"/>
          <w:marRight w:val="0"/>
          <w:marTop w:val="0"/>
          <w:marBottom w:val="0"/>
          <w:divBdr>
            <w:top w:val="none" w:sz="0" w:space="0" w:color="auto"/>
            <w:left w:val="none" w:sz="0" w:space="0" w:color="auto"/>
            <w:bottom w:val="none" w:sz="0" w:space="0" w:color="auto"/>
            <w:right w:val="none" w:sz="0" w:space="0" w:color="auto"/>
          </w:divBdr>
          <w:divsChild>
            <w:div w:id="1950382850">
              <w:marLeft w:val="0"/>
              <w:marRight w:val="0"/>
              <w:marTop w:val="0"/>
              <w:marBottom w:val="0"/>
              <w:divBdr>
                <w:top w:val="none" w:sz="0" w:space="0" w:color="auto"/>
                <w:left w:val="none" w:sz="0" w:space="0" w:color="auto"/>
                <w:bottom w:val="none" w:sz="0" w:space="0" w:color="auto"/>
                <w:right w:val="none" w:sz="0" w:space="0" w:color="auto"/>
              </w:divBdr>
            </w:div>
          </w:divsChild>
        </w:div>
        <w:div w:id="702824998">
          <w:marLeft w:val="0"/>
          <w:marRight w:val="0"/>
          <w:marTop w:val="0"/>
          <w:marBottom w:val="0"/>
          <w:divBdr>
            <w:top w:val="none" w:sz="0" w:space="0" w:color="auto"/>
            <w:left w:val="none" w:sz="0" w:space="0" w:color="auto"/>
            <w:bottom w:val="none" w:sz="0" w:space="0" w:color="auto"/>
            <w:right w:val="none" w:sz="0" w:space="0" w:color="auto"/>
          </w:divBdr>
          <w:divsChild>
            <w:div w:id="1618675807">
              <w:marLeft w:val="0"/>
              <w:marRight w:val="0"/>
              <w:marTop w:val="0"/>
              <w:marBottom w:val="0"/>
              <w:divBdr>
                <w:top w:val="none" w:sz="0" w:space="0" w:color="auto"/>
                <w:left w:val="none" w:sz="0" w:space="0" w:color="auto"/>
                <w:bottom w:val="none" w:sz="0" w:space="0" w:color="auto"/>
                <w:right w:val="none" w:sz="0" w:space="0" w:color="auto"/>
              </w:divBdr>
            </w:div>
          </w:divsChild>
        </w:div>
        <w:div w:id="747313238">
          <w:marLeft w:val="0"/>
          <w:marRight w:val="0"/>
          <w:marTop w:val="0"/>
          <w:marBottom w:val="0"/>
          <w:divBdr>
            <w:top w:val="none" w:sz="0" w:space="0" w:color="auto"/>
            <w:left w:val="none" w:sz="0" w:space="0" w:color="auto"/>
            <w:bottom w:val="none" w:sz="0" w:space="0" w:color="auto"/>
            <w:right w:val="none" w:sz="0" w:space="0" w:color="auto"/>
          </w:divBdr>
          <w:divsChild>
            <w:div w:id="1320963395">
              <w:marLeft w:val="0"/>
              <w:marRight w:val="0"/>
              <w:marTop w:val="0"/>
              <w:marBottom w:val="0"/>
              <w:divBdr>
                <w:top w:val="none" w:sz="0" w:space="0" w:color="auto"/>
                <w:left w:val="none" w:sz="0" w:space="0" w:color="auto"/>
                <w:bottom w:val="none" w:sz="0" w:space="0" w:color="auto"/>
                <w:right w:val="none" w:sz="0" w:space="0" w:color="auto"/>
              </w:divBdr>
            </w:div>
          </w:divsChild>
        </w:div>
        <w:div w:id="750666173">
          <w:marLeft w:val="0"/>
          <w:marRight w:val="0"/>
          <w:marTop w:val="0"/>
          <w:marBottom w:val="0"/>
          <w:divBdr>
            <w:top w:val="none" w:sz="0" w:space="0" w:color="auto"/>
            <w:left w:val="none" w:sz="0" w:space="0" w:color="auto"/>
            <w:bottom w:val="none" w:sz="0" w:space="0" w:color="auto"/>
            <w:right w:val="none" w:sz="0" w:space="0" w:color="auto"/>
          </w:divBdr>
          <w:divsChild>
            <w:div w:id="2030401148">
              <w:marLeft w:val="0"/>
              <w:marRight w:val="0"/>
              <w:marTop w:val="0"/>
              <w:marBottom w:val="0"/>
              <w:divBdr>
                <w:top w:val="none" w:sz="0" w:space="0" w:color="auto"/>
                <w:left w:val="none" w:sz="0" w:space="0" w:color="auto"/>
                <w:bottom w:val="none" w:sz="0" w:space="0" w:color="auto"/>
                <w:right w:val="none" w:sz="0" w:space="0" w:color="auto"/>
              </w:divBdr>
            </w:div>
          </w:divsChild>
        </w:div>
        <w:div w:id="754518250">
          <w:marLeft w:val="0"/>
          <w:marRight w:val="0"/>
          <w:marTop w:val="0"/>
          <w:marBottom w:val="0"/>
          <w:divBdr>
            <w:top w:val="none" w:sz="0" w:space="0" w:color="auto"/>
            <w:left w:val="none" w:sz="0" w:space="0" w:color="auto"/>
            <w:bottom w:val="none" w:sz="0" w:space="0" w:color="auto"/>
            <w:right w:val="none" w:sz="0" w:space="0" w:color="auto"/>
          </w:divBdr>
          <w:divsChild>
            <w:div w:id="1928728772">
              <w:marLeft w:val="0"/>
              <w:marRight w:val="0"/>
              <w:marTop w:val="0"/>
              <w:marBottom w:val="0"/>
              <w:divBdr>
                <w:top w:val="none" w:sz="0" w:space="0" w:color="auto"/>
                <w:left w:val="none" w:sz="0" w:space="0" w:color="auto"/>
                <w:bottom w:val="none" w:sz="0" w:space="0" w:color="auto"/>
                <w:right w:val="none" w:sz="0" w:space="0" w:color="auto"/>
              </w:divBdr>
            </w:div>
          </w:divsChild>
        </w:div>
        <w:div w:id="823205384">
          <w:marLeft w:val="0"/>
          <w:marRight w:val="0"/>
          <w:marTop w:val="0"/>
          <w:marBottom w:val="0"/>
          <w:divBdr>
            <w:top w:val="none" w:sz="0" w:space="0" w:color="auto"/>
            <w:left w:val="none" w:sz="0" w:space="0" w:color="auto"/>
            <w:bottom w:val="none" w:sz="0" w:space="0" w:color="auto"/>
            <w:right w:val="none" w:sz="0" w:space="0" w:color="auto"/>
          </w:divBdr>
          <w:divsChild>
            <w:div w:id="1899785435">
              <w:marLeft w:val="0"/>
              <w:marRight w:val="0"/>
              <w:marTop w:val="0"/>
              <w:marBottom w:val="0"/>
              <w:divBdr>
                <w:top w:val="none" w:sz="0" w:space="0" w:color="auto"/>
                <w:left w:val="none" w:sz="0" w:space="0" w:color="auto"/>
                <w:bottom w:val="none" w:sz="0" w:space="0" w:color="auto"/>
                <w:right w:val="none" w:sz="0" w:space="0" w:color="auto"/>
              </w:divBdr>
            </w:div>
          </w:divsChild>
        </w:div>
        <w:div w:id="831722597">
          <w:marLeft w:val="0"/>
          <w:marRight w:val="0"/>
          <w:marTop w:val="0"/>
          <w:marBottom w:val="0"/>
          <w:divBdr>
            <w:top w:val="none" w:sz="0" w:space="0" w:color="auto"/>
            <w:left w:val="none" w:sz="0" w:space="0" w:color="auto"/>
            <w:bottom w:val="none" w:sz="0" w:space="0" w:color="auto"/>
            <w:right w:val="none" w:sz="0" w:space="0" w:color="auto"/>
          </w:divBdr>
          <w:divsChild>
            <w:div w:id="736782515">
              <w:marLeft w:val="0"/>
              <w:marRight w:val="0"/>
              <w:marTop w:val="0"/>
              <w:marBottom w:val="0"/>
              <w:divBdr>
                <w:top w:val="none" w:sz="0" w:space="0" w:color="auto"/>
                <w:left w:val="none" w:sz="0" w:space="0" w:color="auto"/>
                <w:bottom w:val="none" w:sz="0" w:space="0" w:color="auto"/>
                <w:right w:val="none" w:sz="0" w:space="0" w:color="auto"/>
              </w:divBdr>
            </w:div>
          </w:divsChild>
        </w:div>
        <w:div w:id="861747818">
          <w:marLeft w:val="0"/>
          <w:marRight w:val="0"/>
          <w:marTop w:val="0"/>
          <w:marBottom w:val="0"/>
          <w:divBdr>
            <w:top w:val="none" w:sz="0" w:space="0" w:color="auto"/>
            <w:left w:val="none" w:sz="0" w:space="0" w:color="auto"/>
            <w:bottom w:val="none" w:sz="0" w:space="0" w:color="auto"/>
            <w:right w:val="none" w:sz="0" w:space="0" w:color="auto"/>
          </w:divBdr>
          <w:divsChild>
            <w:div w:id="1408073528">
              <w:marLeft w:val="0"/>
              <w:marRight w:val="0"/>
              <w:marTop w:val="0"/>
              <w:marBottom w:val="0"/>
              <w:divBdr>
                <w:top w:val="none" w:sz="0" w:space="0" w:color="auto"/>
                <w:left w:val="none" w:sz="0" w:space="0" w:color="auto"/>
                <w:bottom w:val="none" w:sz="0" w:space="0" w:color="auto"/>
                <w:right w:val="none" w:sz="0" w:space="0" w:color="auto"/>
              </w:divBdr>
            </w:div>
          </w:divsChild>
        </w:div>
        <w:div w:id="907377998">
          <w:marLeft w:val="0"/>
          <w:marRight w:val="0"/>
          <w:marTop w:val="0"/>
          <w:marBottom w:val="0"/>
          <w:divBdr>
            <w:top w:val="none" w:sz="0" w:space="0" w:color="auto"/>
            <w:left w:val="none" w:sz="0" w:space="0" w:color="auto"/>
            <w:bottom w:val="none" w:sz="0" w:space="0" w:color="auto"/>
            <w:right w:val="none" w:sz="0" w:space="0" w:color="auto"/>
          </w:divBdr>
          <w:divsChild>
            <w:div w:id="686515902">
              <w:marLeft w:val="0"/>
              <w:marRight w:val="0"/>
              <w:marTop w:val="0"/>
              <w:marBottom w:val="0"/>
              <w:divBdr>
                <w:top w:val="none" w:sz="0" w:space="0" w:color="auto"/>
                <w:left w:val="none" w:sz="0" w:space="0" w:color="auto"/>
                <w:bottom w:val="none" w:sz="0" w:space="0" w:color="auto"/>
                <w:right w:val="none" w:sz="0" w:space="0" w:color="auto"/>
              </w:divBdr>
            </w:div>
          </w:divsChild>
        </w:div>
        <w:div w:id="918907032">
          <w:marLeft w:val="0"/>
          <w:marRight w:val="0"/>
          <w:marTop w:val="0"/>
          <w:marBottom w:val="0"/>
          <w:divBdr>
            <w:top w:val="none" w:sz="0" w:space="0" w:color="auto"/>
            <w:left w:val="none" w:sz="0" w:space="0" w:color="auto"/>
            <w:bottom w:val="none" w:sz="0" w:space="0" w:color="auto"/>
            <w:right w:val="none" w:sz="0" w:space="0" w:color="auto"/>
          </w:divBdr>
          <w:divsChild>
            <w:div w:id="1590654295">
              <w:marLeft w:val="0"/>
              <w:marRight w:val="0"/>
              <w:marTop w:val="0"/>
              <w:marBottom w:val="0"/>
              <w:divBdr>
                <w:top w:val="none" w:sz="0" w:space="0" w:color="auto"/>
                <w:left w:val="none" w:sz="0" w:space="0" w:color="auto"/>
                <w:bottom w:val="none" w:sz="0" w:space="0" w:color="auto"/>
                <w:right w:val="none" w:sz="0" w:space="0" w:color="auto"/>
              </w:divBdr>
            </w:div>
          </w:divsChild>
        </w:div>
        <w:div w:id="937056812">
          <w:marLeft w:val="0"/>
          <w:marRight w:val="0"/>
          <w:marTop w:val="0"/>
          <w:marBottom w:val="0"/>
          <w:divBdr>
            <w:top w:val="none" w:sz="0" w:space="0" w:color="auto"/>
            <w:left w:val="none" w:sz="0" w:space="0" w:color="auto"/>
            <w:bottom w:val="none" w:sz="0" w:space="0" w:color="auto"/>
            <w:right w:val="none" w:sz="0" w:space="0" w:color="auto"/>
          </w:divBdr>
          <w:divsChild>
            <w:div w:id="1154445918">
              <w:marLeft w:val="0"/>
              <w:marRight w:val="0"/>
              <w:marTop w:val="0"/>
              <w:marBottom w:val="0"/>
              <w:divBdr>
                <w:top w:val="none" w:sz="0" w:space="0" w:color="auto"/>
                <w:left w:val="none" w:sz="0" w:space="0" w:color="auto"/>
                <w:bottom w:val="none" w:sz="0" w:space="0" w:color="auto"/>
                <w:right w:val="none" w:sz="0" w:space="0" w:color="auto"/>
              </w:divBdr>
            </w:div>
          </w:divsChild>
        </w:div>
        <w:div w:id="973868964">
          <w:marLeft w:val="0"/>
          <w:marRight w:val="0"/>
          <w:marTop w:val="0"/>
          <w:marBottom w:val="0"/>
          <w:divBdr>
            <w:top w:val="none" w:sz="0" w:space="0" w:color="auto"/>
            <w:left w:val="none" w:sz="0" w:space="0" w:color="auto"/>
            <w:bottom w:val="none" w:sz="0" w:space="0" w:color="auto"/>
            <w:right w:val="none" w:sz="0" w:space="0" w:color="auto"/>
          </w:divBdr>
          <w:divsChild>
            <w:div w:id="443963666">
              <w:marLeft w:val="0"/>
              <w:marRight w:val="0"/>
              <w:marTop w:val="0"/>
              <w:marBottom w:val="0"/>
              <w:divBdr>
                <w:top w:val="none" w:sz="0" w:space="0" w:color="auto"/>
                <w:left w:val="none" w:sz="0" w:space="0" w:color="auto"/>
                <w:bottom w:val="none" w:sz="0" w:space="0" w:color="auto"/>
                <w:right w:val="none" w:sz="0" w:space="0" w:color="auto"/>
              </w:divBdr>
            </w:div>
          </w:divsChild>
        </w:div>
        <w:div w:id="988439975">
          <w:marLeft w:val="0"/>
          <w:marRight w:val="0"/>
          <w:marTop w:val="0"/>
          <w:marBottom w:val="0"/>
          <w:divBdr>
            <w:top w:val="none" w:sz="0" w:space="0" w:color="auto"/>
            <w:left w:val="none" w:sz="0" w:space="0" w:color="auto"/>
            <w:bottom w:val="none" w:sz="0" w:space="0" w:color="auto"/>
            <w:right w:val="none" w:sz="0" w:space="0" w:color="auto"/>
          </w:divBdr>
          <w:divsChild>
            <w:div w:id="337275943">
              <w:marLeft w:val="0"/>
              <w:marRight w:val="0"/>
              <w:marTop w:val="0"/>
              <w:marBottom w:val="0"/>
              <w:divBdr>
                <w:top w:val="none" w:sz="0" w:space="0" w:color="auto"/>
                <w:left w:val="none" w:sz="0" w:space="0" w:color="auto"/>
                <w:bottom w:val="none" w:sz="0" w:space="0" w:color="auto"/>
                <w:right w:val="none" w:sz="0" w:space="0" w:color="auto"/>
              </w:divBdr>
            </w:div>
          </w:divsChild>
        </w:div>
        <w:div w:id="991525122">
          <w:marLeft w:val="0"/>
          <w:marRight w:val="0"/>
          <w:marTop w:val="0"/>
          <w:marBottom w:val="0"/>
          <w:divBdr>
            <w:top w:val="none" w:sz="0" w:space="0" w:color="auto"/>
            <w:left w:val="none" w:sz="0" w:space="0" w:color="auto"/>
            <w:bottom w:val="none" w:sz="0" w:space="0" w:color="auto"/>
            <w:right w:val="none" w:sz="0" w:space="0" w:color="auto"/>
          </w:divBdr>
          <w:divsChild>
            <w:div w:id="529491533">
              <w:marLeft w:val="0"/>
              <w:marRight w:val="0"/>
              <w:marTop w:val="0"/>
              <w:marBottom w:val="0"/>
              <w:divBdr>
                <w:top w:val="none" w:sz="0" w:space="0" w:color="auto"/>
                <w:left w:val="none" w:sz="0" w:space="0" w:color="auto"/>
                <w:bottom w:val="none" w:sz="0" w:space="0" w:color="auto"/>
                <w:right w:val="none" w:sz="0" w:space="0" w:color="auto"/>
              </w:divBdr>
            </w:div>
          </w:divsChild>
        </w:div>
        <w:div w:id="1013609421">
          <w:marLeft w:val="0"/>
          <w:marRight w:val="0"/>
          <w:marTop w:val="0"/>
          <w:marBottom w:val="0"/>
          <w:divBdr>
            <w:top w:val="none" w:sz="0" w:space="0" w:color="auto"/>
            <w:left w:val="none" w:sz="0" w:space="0" w:color="auto"/>
            <w:bottom w:val="none" w:sz="0" w:space="0" w:color="auto"/>
            <w:right w:val="none" w:sz="0" w:space="0" w:color="auto"/>
          </w:divBdr>
          <w:divsChild>
            <w:div w:id="879053901">
              <w:marLeft w:val="0"/>
              <w:marRight w:val="0"/>
              <w:marTop w:val="0"/>
              <w:marBottom w:val="0"/>
              <w:divBdr>
                <w:top w:val="none" w:sz="0" w:space="0" w:color="auto"/>
                <w:left w:val="none" w:sz="0" w:space="0" w:color="auto"/>
                <w:bottom w:val="none" w:sz="0" w:space="0" w:color="auto"/>
                <w:right w:val="none" w:sz="0" w:space="0" w:color="auto"/>
              </w:divBdr>
            </w:div>
          </w:divsChild>
        </w:div>
        <w:div w:id="1104806119">
          <w:marLeft w:val="0"/>
          <w:marRight w:val="0"/>
          <w:marTop w:val="0"/>
          <w:marBottom w:val="0"/>
          <w:divBdr>
            <w:top w:val="none" w:sz="0" w:space="0" w:color="auto"/>
            <w:left w:val="none" w:sz="0" w:space="0" w:color="auto"/>
            <w:bottom w:val="none" w:sz="0" w:space="0" w:color="auto"/>
            <w:right w:val="none" w:sz="0" w:space="0" w:color="auto"/>
          </w:divBdr>
          <w:divsChild>
            <w:div w:id="390736263">
              <w:marLeft w:val="0"/>
              <w:marRight w:val="0"/>
              <w:marTop w:val="0"/>
              <w:marBottom w:val="0"/>
              <w:divBdr>
                <w:top w:val="none" w:sz="0" w:space="0" w:color="auto"/>
                <w:left w:val="none" w:sz="0" w:space="0" w:color="auto"/>
                <w:bottom w:val="none" w:sz="0" w:space="0" w:color="auto"/>
                <w:right w:val="none" w:sz="0" w:space="0" w:color="auto"/>
              </w:divBdr>
            </w:div>
          </w:divsChild>
        </w:div>
        <w:div w:id="1113675158">
          <w:marLeft w:val="0"/>
          <w:marRight w:val="0"/>
          <w:marTop w:val="0"/>
          <w:marBottom w:val="0"/>
          <w:divBdr>
            <w:top w:val="none" w:sz="0" w:space="0" w:color="auto"/>
            <w:left w:val="none" w:sz="0" w:space="0" w:color="auto"/>
            <w:bottom w:val="none" w:sz="0" w:space="0" w:color="auto"/>
            <w:right w:val="none" w:sz="0" w:space="0" w:color="auto"/>
          </w:divBdr>
          <w:divsChild>
            <w:div w:id="278491242">
              <w:marLeft w:val="0"/>
              <w:marRight w:val="0"/>
              <w:marTop w:val="0"/>
              <w:marBottom w:val="0"/>
              <w:divBdr>
                <w:top w:val="none" w:sz="0" w:space="0" w:color="auto"/>
                <w:left w:val="none" w:sz="0" w:space="0" w:color="auto"/>
                <w:bottom w:val="none" w:sz="0" w:space="0" w:color="auto"/>
                <w:right w:val="none" w:sz="0" w:space="0" w:color="auto"/>
              </w:divBdr>
            </w:div>
          </w:divsChild>
        </w:div>
        <w:div w:id="1160656129">
          <w:marLeft w:val="0"/>
          <w:marRight w:val="0"/>
          <w:marTop w:val="0"/>
          <w:marBottom w:val="0"/>
          <w:divBdr>
            <w:top w:val="none" w:sz="0" w:space="0" w:color="auto"/>
            <w:left w:val="none" w:sz="0" w:space="0" w:color="auto"/>
            <w:bottom w:val="none" w:sz="0" w:space="0" w:color="auto"/>
            <w:right w:val="none" w:sz="0" w:space="0" w:color="auto"/>
          </w:divBdr>
          <w:divsChild>
            <w:div w:id="841625054">
              <w:marLeft w:val="0"/>
              <w:marRight w:val="0"/>
              <w:marTop w:val="0"/>
              <w:marBottom w:val="0"/>
              <w:divBdr>
                <w:top w:val="none" w:sz="0" w:space="0" w:color="auto"/>
                <w:left w:val="none" w:sz="0" w:space="0" w:color="auto"/>
                <w:bottom w:val="none" w:sz="0" w:space="0" w:color="auto"/>
                <w:right w:val="none" w:sz="0" w:space="0" w:color="auto"/>
              </w:divBdr>
            </w:div>
          </w:divsChild>
        </w:div>
        <w:div w:id="1164591145">
          <w:marLeft w:val="0"/>
          <w:marRight w:val="0"/>
          <w:marTop w:val="0"/>
          <w:marBottom w:val="0"/>
          <w:divBdr>
            <w:top w:val="none" w:sz="0" w:space="0" w:color="auto"/>
            <w:left w:val="none" w:sz="0" w:space="0" w:color="auto"/>
            <w:bottom w:val="none" w:sz="0" w:space="0" w:color="auto"/>
            <w:right w:val="none" w:sz="0" w:space="0" w:color="auto"/>
          </w:divBdr>
          <w:divsChild>
            <w:div w:id="1361777764">
              <w:marLeft w:val="0"/>
              <w:marRight w:val="0"/>
              <w:marTop w:val="0"/>
              <w:marBottom w:val="0"/>
              <w:divBdr>
                <w:top w:val="none" w:sz="0" w:space="0" w:color="auto"/>
                <w:left w:val="none" w:sz="0" w:space="0" w:color="auto"/>
                <w:bottom w:val="none" w:sz="0" w:space="0" w:color="auto"/>
                <w:right w:val="none" w:sz="0" w:space="0" w:color="auto"/>
              </w:divBdr>
            </w:div>
          </w:divsChild>
        </w:div>
        <w:div w:id="1165702388">
          <w:marLeft w:val="0"/>
          <w:marRight w:val="0"/>
          <w:marTop w:val="0"/>
          <w:marBottom w:val="0"/>
          <w:divBdr>
            <w:top w:val="none" w:sz="0" w:space="0" w:color="auto"/>
            <w:left w:val="none" w:sz="0" w:space="0" w:color="auto"/>
            <w:bottom w:val="none" w:sz="0" w:space="0" w:color="auto"/>
            <w:right w:val="none" w:sz="0" w:space="0" w:color="auto"/>
          </w:divBdr>
          <w:divsChild>
            <w:div w:id="140318123">
              <w:marLeft w:val="0"/>
              <w:marRight w:val="0"/>
              <w:marTop w:val="0"/>
              <w:marBottom w:val="0"/>
              <w:divBdr>
                <w:top w:val="none" w:sz="0" w:space="0" w:color="auto"/>
                <w:left w:val="none" w:sz="0" w:space="0" w:color="auto"/>
                <w:bottom w:val="none" w:sz="0" w:space="0" w:color="auto"/>
                <w:right w:val="none" w:sz="0" w:space="0" w:color="auto"/>
              </w:divBdr>
            </w:div>
          </w:divsChild>
        </w:div>
        <w:div w:id="1172601327">
          <w:marLeft w:val="0"/>
          <w:marRight w:val="0"/>
          <w:marTop w:val="0"/>
          <w:marBottom w:val="0"/>
          <w:divBdr>
            <w:top w:val="none" w:sz="0" w:space="0" w:color="auto"/>
            <w:left w:val="none" w:sz="0" w:space="0" w:color="auto"/>
            <w:bottom w:val="none" w:sz="0" w:space="0" w:color="auto"/>
            <w:right w:val="none" w:sz="0" w:space="0" w:color="auto"/>
          </w:divBdr>
          <w:divsChild>
            <w:div w:id="671685309">
              <w:marLeft w:val="0"/>
              <w:marRight w:val="0"/>
              <w:marTop w:val="0"/>
              <w:marBottom w:val="0"/>
              <w:divBdr>
                <w:top w:val="none" w:sz="0" w:space="0" w:color="auto"/>
                <w:left w:val="none" w:sz="0" w:space="0" w:color="auto"/>
                <w:bottom w:val="none" w:sz="0" w:space="0" w:color="auto"/>
                <w:right w:val="none" w:sz="0" w:space="0" w:color="auto"/>
              </w:divBdr>
            </w:div>
          </w:divsChild>
        </w:div>
        <w:div w:id="1200901827">
          <w:marLeft w:val="0"/>
          <w:marRight w:val="0"/>
          <w:marTop w:val="0"/>
          <w:marBottom w:val="0"/>
          <w:divBdr>
            <w:top w:val="none" w:sz="0" w:space="0" w:color="auto"/>
            <w:left w:val="none" w:sz="0" w:space="0" w:color="auto"/>
            <w:bottom w:val="none" w:sz="0" w:space="0" w:color="auto"/>
            <w:right w:val="none" w:sz="0" w:space="0" w:color="auto"/>
          </w:divBdr>
          <w:divsChild>
            <w:div w:id="847334257">
              <w:marLeft w:val="0"/>
              <w:marRight w:val="0"/>
              <w:marTop w:val="0"/>
              <w:marBottom w:val="0"/>
              <w:divBdr>
                <w:top w:val="none" w:sz="0" w:space="0" w:color="auto"/>
                <w:left w:val="none" w:sz="0" w:space="0" w:color="auto"/>
                <w:bottom w:val="none" w:sz="0" w:space="0" w:color="auto"/>
                <w:right w:val="none" w:sz="0" w:space="0" w:color="auto"/>
              </w:divBdr>
            </w:div>
          </w:divsChild>
        </w:div>
        <w:div w:id="1201430950">
          <w:marLeft w:val="0"/>
          <w:marRight w:val="0"/>
          <w:marTop w:val="0"/>
          <w:marBottom w:val="0"/>
          <w:divBdr>
            <w:top w:val="none" w:sz="0" w:space="0" w:color="auto"/>
            <w:left w:val="none" w:sz="0" w:space="0" w:color="auto"/>
            <w:bottom w:val="none" w:sz="0" w:space="0" w:color="auto"/>
            <w:right w:val="none" w:sz="0" w:space="0" w:color="auto"/>
          </w:divBdr>
          <w:divsChild>
            <w:div w:id="1224827145">
              <w:marLeft w:val="0"/>
              <w:marRight w:val="0"/>
              <w:marTop w:val="0"/>
              <w:marBottom w:val="0"/>
              <w:divBdr>
                <w:top w:val="none" w:sz="0" w:space="0" w:color="auto"/>
                <w:left w:val="none" w:sz="0" w:space="0" w:color="auto"/>
                <w:bottom w:val="none" w:sz="0" w:space="0" w:color="auto"/>
                <w:right w:val="none" w:sz="0" w:space="0" w:color="auto"/>
              </w:divBdr>
            </w:div>
          </w:divsChild>
        </w:div>
        <w:div w:id="1221360090">
          <w:marLeft w:val="0"/>
          <w:marRight w:val="0"/>
          <w:marTop w:val="0"/>
          <w:marBottom w:val="0"/>
          <w:divBdr>
            <w:top w:val="none" w:sz="0" w:space="0" w:color="auto"/>
            <w:left w:val="none" w:sz="0" w:space="0" w:color="auto"/>
            <w:bottom w:val="none" w:sz="0" w:space="0" w:color="auto"/>
            <w:right w:val="none" w:sz="0" w:space="0" w:color="auto"/>
          </w:divBdr>
          <w:divsChild>
            <w:div w:id="95518237">
              <w:marLeft w:val="0"/>
              <w:marRight w:val="0"/>
              <w:marTop w:val="0"/>
              <w:marBottom w:val="0"/>
              <w:divBdr>
                <w:top w:val="none" w:sz="0" w:space="0" w:color="auto"/>
                <w:left w:val="none" w:sz="0" w:space="0" w:color="auto"/>
                <w:bottom w:val="none" w:sz="0" w:space="0" w:color="auto"/>
                <w:right w:val="none" w:sz="0" w:space="0" w:color="auto"/>
              </w:divBdr>
            </w:div>
          </w:divsChild>
        </w:div>
        <w:div w:id="1222012193">
          <w:marLeft w:val="0"/>
          <w:marRight w:val="0"/>
          <w:marTop w:val="0"/>
          <w:marBottom w:val="0"/>
          <w:divBdr>
            <w:top w:val="none" w:sz="0" w:space="0" w:color="auto"/>
            <w:left w:val="none" w:sz="0" w:space="0" w:color="auto"/>
            <w:bottom w:val="none" w:sz="0" w:space="0" w:color="auto"/>
            <w:right w:val="none" w:sz="0" w:space="0" w:color="auto"/>
          </w:divBdr>
          <w:divsChild>
            <w:div w:id="963459932">
              <w:marLeft w:val="0"/>
              <w:marRight w:val="0"/>
              <w:marTop w:val="0"/>
              <w:marBottom w:val="0"/>
              <w:divBdr>
                <w:top w:val="none" w:sz="0" w:space="0" w:color="auto"/>
                <w:left w:val="none" w:sz="0" w:space="0" w:color="auto"/>
                <w:bottom w:val="none" w:sz="0" w:space="0" w:color="auto"/>
                <w:right w:val="none" w:sz="0" w:space="0" w:color="auto"/>
              </w:divBdr>
            </w:div>
          </w:divsChild>
        </w:div>
        <w:div w:id="1317614262">
          <w:marLeft w:val="0"/>
          <w:marRight w:val="0"/>
          <w:marTop w:val="0"/>
          <w:marBottom w:val="0"/>
          <w:divBdr>
            <w:top w:val="none" w:sz="0" w:space="0" w:color="auto"/>
            <w:left w:val="none" w:sz="0" w:space="0" w:color="auto"/>
            <w:bottom w:val="none" w:sz="0" w:space="0" w:color="auto"/>
            <w:right w:val="none" w:sz="0" w:space="0" w:color="auto"/>
          </w:divBdr>
          <w:divsChild>
            <w:div w:id="1855612560">
              <w:marLeft w:val="0"/>
              <w:marRight w:val="0"/>
              <w:marTop w:val="0"/>
              <w:marBottom w:val="0"/>
              <w:divBdr>
                <w:top w:val="none" w:sz="0" w:space="0" w:color="auto"/>
                <w:left w:val="none" w:sz="0" w:space="0" w:color="auto"/>
                <w:bottom w:val="none" w:sz="0" w:space="0" w:color="auto"/>
                <w:right w:val="none" w:sz="0" w:space="0" w:color="auto"/>
              </w:divBdr>
            </w:div>
          </w:divsChild>
        </w:div>
        <w:div w:id="1342005937">
          <w:marLeft w:val="0"/>
          <w:marRight w:val="0"/>
          <w:marTop w:val="0"/>
          <w:marBottom w:val="0"/>
          <w:divBdr>
            <w:top w:val="none" w:sz="0" w:space="0" w:color="auto"/>
            <w:left w:val="none" w:sz="0" w:space="0" w:color="auto"/>
            <w:bottom w:val="none" w:sz="0" w:space="0" w:color="auto"/>
            <w:right w:val="none" w:sz="0" w:space="0" w:color="auto"/>
          </w:divBdr>
          <w:divsChild>
            <w:div w:id="764958461">
              <w:marLeft w:val="0"/>
              <w:marRight w:val="0"/>
              <w:marTop w:val="0"/>
              <w:marBottom w:val="0"/>
              <w:divBdr>
                <w:top w:val="none" w:sz="0" w:space="0" w:color="auto"/>
                <w:left w:val="none" w:sz="0" w:space="0" w:color="auto"/>
                <w:bottom w:val="none" w:sz="0" w:space="0" w:color="auto"/>
                <w:right w:val="none" w:sz="0" w:space="0" w:color="auto"/>
              </w:divBdr>
            </w:div>
          </w:divsChild>
        </w:div>
        <w:div w:id="1353724812">
          <w:marLeft w:val="0"/>
          <w:marRight w:val="0"/>
          <w:marTop w:val="0"/>
          <w:marBottom w:val="0"/>
          <w:divBdr>
            <w:top w:val="none" w:sz="0" w:space="0" w:color="auto"/>
            <w:left w:val="none" w:sz="0" w:space="0" w:color="auto"/>
            <w:bottom w:val="none" w:sz="0" w:space="0" w:color="auto"/>
            <w:right w:val="none" w:sz="0" w:space="0" w:color="auto"/>
          </w:divBdr>
          <w:divsChild>
            <w:div w:id="632096530">
              <w:marLeft w:val="0"/>
              <w:marRight w:val="0"/>
              <w:marTop w:val="0"/>
              <w:marBottom w:val="0"/>
              <w:divBdr>
                <w:top w:val="none" w:sz="0" w:space="0" w:color="auto"/>
                <w:left w:val="none" w:sz="0" w:space="0" w:color="auto"/>
                <w:bottom w:val="none" w:sz="0" w:space="0" w:color="auto"/>
                <w:right w:val="none" w:sz="0" w:space="0" w:color="auto"/>
              </w:divBdr>
            </w:div>
          </w:divsChild>
        </w:div>
        <w:div w:id="1374311020">
          <w:marLeft w:val="0"/>
          <w:marRight w:val="0"/>
          <w:marTop w:val="0"/>
          <w:marBottom w:val="0"/>
          <w:divBdr>
            <w:top w:val="none" w:sz="0" w:space="0" w:color="auto"/>
            <w:left w:val="none" w:sz="0" w:space="0" w:color="auto"/>
            <w:bottom w:val="none" w:sz="0" w:space="0" w:color="auto"/>
            <w:right w:val="none" w:sz="0" w:space="0" w:color="auto"/>
          </w:divBdr>
          <w:divsChild>
            <w:div w:id="1197111613">
              <w:marLeft w:val="0"/>
              <w:marRight w:val="0"/>
              <w:marTop w:val="0"/>
              <w:marBottom w:val="0"/>
              <w:divBdr>
                <w:top w:val="none" w:sz="0" w:space="0" w:color="auto"/>
                <w:left w:val="none" w:sz="0" w:space="0" w:color="auto"/>
                <w:bottom w:val="none" w:sz="0" w:space="0" w:color="auto"/>
                <w:right w:val="none" w:sz="0" w:space="0" w:color="auto"/>
              </w:divBdr>
            </w:div>
          </w:divsChild>
        </w:div>
        <w:div w:id="1397775486">
          <w:marLeft w:val="0"/>
          <w:marRight w:val="0"/>
          <w:marTop w:val="0"/>
          <w:marBottom w:val="0"/>
          <w:divBdr>
            <w:top w:val="none" w:sz="0" w:space="0" w:color="auto"/>
            <w:left w:val="none" w:sz="0" w:space="0" w:color="auto"/>
            <w:bottom w:val="none" w:sz="0" w:space="0" w:color="auto"/>
            <w:right w:val="none" w:sz="0" w:space="0" w:color="auto"/>
          </w:divBdr>
          <w:divsChild>
            <w:div w:id="114446904">
              <w:marLeft w:val="0"/>
              <w:marRight w:val="0"/>
              <w:marTop w:val="0"/>
              <w:marBottom w:val="0"/>
              <w:divBdr>
                <w:top w:val="none" w:sz="0" w:space="0" w:color="auto"/>
                <w:left w:val="none" w:sz="0" w:space="0" w:color="auto"/>
                <w:bottom w:val="none" w:sz="0" w:space="0" w:color="auto"/>
                <w:right w:val="none" w:sz="0" w:space="0" w:color="auto"/>
              </w:divBdr>
            </w:div>
          </w:divsChild>
        </w:div>
        <w:div w:id="1398817960">
          <w:marLeft w:val="0"/>
          <w:marRight w:val="0"/>
          <w:marTop w:val="0"/>
          <w:marBottom w:val="0"/>
          <w:divBdr>
            <w:top w:val="none" w:sz="0" w:space="0" w:color="auto"/>
            <w:left w:val="none" w:sz="0" w:space="0" w:color="auto"/>
            <w:bottom w:val="none" w:sz="0" w:space="0" w:color="auto"/>
            <w:right w:val="none" w:sz="0" w:space="0" w:color="auto"/>
          </w:divBdr>
          <w:divsChild>
            <w:div w:id="783308755">
              <w:marLeft w:val="0"/>
              <w:marRight w:val="0"/>
              <w:marTop w:val="0"/>
              <w:marBottom w:val="0"/>
              <w:divBdr>
                <w:top w:val="none" w:sz="0" w:space="0" w:color="auto"/>
                <w:left w:val="none" w:sz="0" w:space="0" w:color="auto"/>
                <w:bottom w:val="none" w:sz="0" w:space="0" w:color="auto"/>
                <w:right w:val="none" w:sz="0" w:space="0" w:color="auto"/>
              </w:divBdr>
            </w:div>
          </w:divsChild>
        </w:div>
        <w:div w:id="1401126468">
          <w:marLeft w:val="0"/>
          <w:marRight w:val="0"/>
          <w:marTop w:val="0"/>
          <w:marBottom w:val="0"/>
          <w:divBdr>
            <w:top w:val="none" w:sz="0" w:space="0" w:color="auto"/>
            <w:left w:val="none" w:sz="0" w:space="0" w:color="auto"/>
            <w:bottom w:val="none" w:sz="0" w:space="0" w:color="auto"/>
            <w:right w:val="none" w:sz="0" w:space="0" w:color="auto"/>
          </w:divBdr>
          <w:divsChild>
            <w:div w:id="2057927357">
              <w:marLeft w:val="0"/>
              <w:marRight w:val="0"/>
              <w:marTop w:val="0"/>
              <w:marBottom w:val="0"/>
              <w:divBdr>
                <w:top w:val="none" w:sz="0" w:space="0" w:color="auto"/>
                <w:left w:val="none" w:sz="0" w:space="0" w:color="auto"/>
                <w:bottom w:val="none" w:sz="0" w:space="0" w:color="auto"/>
                <w:right w:val="none" w:sz="0" w:space="0" w:color="auto"/>
              </w:divBdr>
            </w:div>
          </w:divsChild>
        </w:div>
        <w:div w:id="1402562031">
          <w:marLeft w:val="0"/>
          <w:marRight w:val="0"/>
          <w:marTop w:val="0"/>
          <w:marBottom w:val="0"/>
          <w:divBdr>
            <w:top w:val="none" w:sz="0" w:space="0" w:color="auto"/>
            <w:left w:val="none" w:sz="0" w:space="0" w:color="auto"/>
            <w:bottom w:val="none" w:sz="0" w:space="0" w:color="auto"/>
            <w:right w:val="none" w:sz="0" w:space="0" w:color="auto"/>
          </w:divBdr>
          <w:divsChild>
            <w:div w:id="611405545">
              <w:marLeft w:val="0"/>
              <w:marRight w:val="0"/>
              <w:marTop w:val="0"/>
              <w:marBottom w:val="0"/>
              <w:divBdr>
                <w:top w:val="none" w:sz="0" w:space="0" w:color="auto"/>
                <w:left w:val="none" w:sz="0" w:space="0" w:color="auto"/>
                <w:bottom w:val="none" w:sz="0" w:space="0" w:color="auto"/>
                <w:right w:val="none" w:sz="0" w:space="0" w:color="auto"/>
              </w:divBdr>
            </w:div>
          </w:divsChild>
        </w:div>
        <w:div w:id="1417626049">
          <w:marLeft w:val="0"/>
          <w:marRight w:val="0"/>
          <w:marTop w:val="0"/>
          <w:marBottom w:val="0"/>
          <w:divBdr>
            <w:top w:val="none" w:sz="0" w:space="0" w:color="auto"/>
            <w:left w:val="none" w:sz="0" w:space="0" w:color="auto"/>
            <w:bottom w:val="none" w:sz="0" w:space="0" w:color="auto"/>
            <w:right w:val="none" w:sz="0" w:space="0" w:color="auto"/>
          </w:divBdr>
          <w:divsChild>
            <w:div w:id="2058820242">
              <w:marLeft w:val="0"/>
              <w:marRight w:val="0"/>
              <w:marTop w:val="0"/>
              <w:marBottom w:val="0"/>
              <w:divBdr>
                <w:top w:val="none" w:sz="0" w:space="0" w:color="auto"/>
                <w:left w:val="none" w:sz="0" w:space="0" w:color="auto"/>
                <w:bottom w:val="none" w:sz="0" w:space="0" w:color="auto"/>
                <w:right w:val="none" w:sz="0" w:space="0" w:color="auto"/>
              </w:divBdr>
            </w:div>
          </w:divsChild>
        </w:div>
        <w:div w:id="1432043259">
          <w:marLeft w:val="0"/>
          <w:marRight w:val="0"/>
          <w:marTop w:val="0"/>
          <w:marBottom w:val="0"/>
          <w:divBdr>
            <w:top w:val="none" w:sz="0" w:space="0" w:color="auto"/>
            <w:left w:val="none" w:sz="0" w:space="0" w:color="auto"/>
            <w:bottom w:val="none" w:sz="0" w:space="0" w:color="auto"/>
            <w:right w:val="none" w:sz="0" w:space="0" w:color="auto"/>
          </w:divBdr>
          <w:divsChild>
            <w:div w:id="1602950728">
              <w:marLeft w:val="0"/>
              <w:marRight w:val="0"/>
              <w:marTop w:val="0"/>
              <w:marBottom w:val="0"/>
              <w:divBdr>
                <w:top w:val="none" w:sz="0" w:space="0" w:color="auto"/>
                <w:left w:val="none" w:sz="0" w:space="0" w:color="auto"/>
                <w:bottom w:val="none" w:sz="0" w:space="0" w:color="auto"/>
                <w:right w:val="none" w:sz="0" w:space="0" w:color="auto"/>
              </w:divBdr>
            </w:div>
          </w:divsChild>
        </w:div>
        <w:div w:id="1456213646">
          <w:marLeft w:val="0"/>
          <w:marRight w:val="0"/>
          <w:marTop w:val="0"/>
          <w:marBottom w:val="0"/>
          <w:divBdr>
            <w:top w:val="none" w:sz="0" w:space="0" w:color="auto"/>
            <w:left w:val="none" w:sz="0" w:space="0" w:color="auto"/>
            <w:bottom w:val="none" w:sz="0" w:space="0" w:color="auto"/>
            <w:right w:val="none" w:sz="0" w:space="0" w:color="auto"/>
          </w:divBdr>
          <w:divsChild>
            <w:div w:id="2010599225">
              <w:marLeft w:val="0"/>
              <w:marRight w:val="0"/>
              <w:marTop w:val="0"/>
              <w:marBottom w:val="0"/>
              <w:divBdr>
                <w:top w:val="none" w:sz="0" w:space="0" w:color="auto"/>
                <w:left w:val="none" w:sz="0" w:space="0" w:color="auto"/>
                <w:bottom w:val="none" w:sz="0" w:space="0" w:color="auto"/>
                <w:right w:val="none" w:sz="0" w:space="0" w:color="auto"/>
              </w:divBdr>
            </w:div>
          </w:divsChild>
        </w:div>
        <w:div w:id="1485471100">
          <w:marLeft w:val="0"/>
          <w:marRight w:val="0"/>
          <w:marTop w:val="0"/>
          <w:marBottom w:val="0"/>
          <w:divBdr>
            <w:top w:val="none" w:sz="0" w:space="0" w:color="auto"/>
            <w:left w:val="none" w:sz="0" w:space="0" w:color="auto"/>
            <w:bottom w:val="none" w:sz="0" w:space="0" w:color="auto"/>
            <w:right w:val="none" w:sz="0" w:space="0" w:color="auto"/>
          </w:divBdr>
          <w:divsChild>
            <w:div w:id="258753443">
              <w:marLeft w:val="0"/>
              <w:marRight w:val="0"/>
              <w:marTop w:val="0"/>
              <w:marBottom w:val="0"/>
              <w:divBdr>
                <w:top w:val="none" w:sz="0" w:space="0" w:color="auto"/>
                <w:left w:val="none" w:sz="0" w:space="0" w:color="auto"/>
                <w:bottom w:val="none" w:sz="0" w:space="0" w:color="auto"/>
                <w:right w:val="none" w:sz="0" w:space="0" w:color="auto"/>
              </w:divBdr>
            </w:div>
          </w:divsChild>
        </w:div>
        <w:div w:id="1504664406">
          <w:marLeft w:val="0"/>
          <w:marRight w:val="0"/>
          <w:marTop w:val="0"/>
          <w:marBottom w:val="0"/>
          <w:divBdr>
            <w:top w:val="none" w:sz="0" w:space="0" w:color="auto"/>
            <w:left w:val="none" w:sz="0" w:space="0" w:color="auto"/>
            <w:bottom w:val="none" w:sz="0" w:space="0" w:color="auto"/>
            <w:right w:val="none" w:sz="0" w:space="0" w:color="auto"/>
          </w:divBdr>
          <w:divsChild>
            <w:div w:id="1665551564">
              <w:marLeft w:val="0"/>
              <w:marRight w:val="0"/>
              <w:marTop w:val="0"/>
              <w:marBottom w:val="0"/>
              <w:divBdr>
                <w:top w:val="none" w:sz="0" w:space="0" w:color="auto"/>
                <w:left w:val="none" w:sz="0" w:space="0" w:color="auto"/>
                <w:bottom w:val="none" w:sz="0" w:space="0" w:color="auto"/>
                <w:right w:val="none" w:sz="0" w:space="0" w:color="auto"/>
              </w:divBdr>
            </w:div>
          </w:divsChild>
        </w:div>
        <w:div w:id="1559052705">
          <w:marLeft w:val="0"/>
          <w:marRight w:val="0"/>
          <w:marTop w:val="0"/>
          <w:marBottom w:val="0"/>
          <w:divBdr>
            <w:top w:val="none" w:sz="0" w:space="0" w:color="auto"/>
            <w:left w:val="none" w:sz="0" w:space="0" w:color="auto"/>
            <w:bottom w:val="none" w:sz="0" w:space="0" w:color="auto"/>
            <w:right w:val="none" w:sz="0" w:space="0" w:color="auto"/>
          </w:divBdr>
          <w:divsChild>
            <w:div w:id="1902668333">
              <w:marLeft w:val="0"/>
              <w:marRight w:val="0"/>
              <w:marTop w:val="0"/>
              <w:marBottom w:val="0"/>
              <w:divBdr>
                <w:top w:val="none" w:sz="0" w:space="0" w:color="auto"/>
                <w:left w:val="none" w:sz="0" w:space="0" w:color="auto"/>
                <w:bottom w:val="none" w:sz="0" w:space="0" w:color="auto"/>
                <w:right w:val="none" w:sz="0" w:space="0" w:color="auto"/>
              </w:divBdr>
            </w:div>
          </w:divsChild>
        </w:div>
        <w:div w:id="1568496137">
          <w:marLeft w:val="0"/>
          <w:marRight w:val="0"/>
          <w:marTop w:val="0"/>
          <w:marBottom w:val="0"/>
          <w:divBdr>
            <w:top w:val="none" w:sz="0" w:space="0" w:color="auto"/>
            <w:left w:val="none" w:sz="0" w:space="0" w:color="auto"/>
            <w:bottom w:val="none" w:sz="0" w:space="0" w:color="auto"/>
            <w:right w:val="none" w:sz="0" w:space="0" w:color="auto"/>
          </w:divBdr>
          <w:divsChild>
            <w:div w:id="2034189756">
              <w:marLeft w:val="0"/>
              <w:marRight w:val="0"/>
              <w:marTop w:val="0"/>
              <w:marBottom w:val="0"/>
              <w:divBdr>
                <w:top w:val="none" w:sz="0" w:space="0" w:color="auto"/>
                <w:left w:val="none" w:sz="0" w:space="0" w:color="auto"/>
                <w:bottom w:val="none" w:sz="0" w:space="0" w:color="auto"/>
                <w:right w:val="none" w:sz="0" w:space="0" w:color="auto"/>
              </w:divBdr>
            </w:div>
          </w:divsChild>
        </w:div>
        <w:div w:id="1571309893">
          <w:marLeft w:val="0"/>
          <w:marRight w:val="0"/>
          <w:marTop w:val="0"/>
          <w:marBottom w:val="0"/>
          <w:divBdr>
            <w:top w:val="none" w:sz="0" w:space="0" w:color="auto"/>
            <w:left w:val="none" w:sz="0" w:space="0" w:color="auto"/>
            <w:bottom w:val="none" w:sz="0" w:space="0" w:color="auto"/>
            <w:right w:val="none" w:sz="0" w:space="0" w:color="auto"/>
          </w:divBdr>
          <w:divsChild>
            <w:div w:id="835535826">
              <w:marLeft w:val="0"/>
              <w:marRight w:val="0"/>
              <w:marTop w:val="0"/>
              <w:marBottom w:val="0"/>
              <w:divBdr>
                <w:top w:val="none" w:sz="0" w:space="0" w:color="auto"/>
                <w:left w:val="none" w:sz="0" w:space="0" w:color="auto"/>
                <w:bottom w:val="none" w:sz="0" w:space="0" w:color="auto"/>
                <w:right w:val="none" w:sz="0" w:space="0" w:color="auto"/>
              </w:divBdr>
            </w:div>
          </w:divsChild>
        </w:div>
        <w:div w:id="1622497174">
          <w:marLeft w:val="0"/>
          <w:marRight w:val="0"/>
          <w:marTop w:val="0"/>
          <w:marBottom w:val="0"/>
          <w:divBdr>
            <w:top w:val="none" w:sz="0" w:space="0" w:color="auto"/>
            <w:left w:val="none" w:sz="0" w:space="0" w:color="auto"/>
            <w:bottom w:val="none" w:sz="0" w:space="0" w:color="auto"/>
            <w:right w:val="none" w:sz="0" w:space="0" w:color="auto"/>
          </w:divBdr>
          <w:divsChild>
            <w:div w:id="1493762584">
              <w:marLeft w:val="0"/>
              <w:marRight w:val="0"/>
              <w:marTop w:val="0"/>
              <w:marBottom w:val="0"/>
              <w:divBdr>
                <w:top w:val="none" w:sz="0" w:space="0" w:color="auto"/>
                <w:left w:val="none" w:sz="0" w:space="0" w:color="auto"/>
                <w:bottom w:val="none" w:sz="0" w:space="0" w:color="auto"/>
                <w:right w:val="none" w:sz="0" w:space="0" w:color="auto"/>
              </w:divBdr>
            </w:div>
          </w:divsChild>
        </w:div>
        <w:div w:id="1639410727">
          <w:marLeft w:val="0"/>
          <w:marRight w:val="0"/>
          <w:marTop w:val="0"/>
          <w:marBottom w:val="0"/>
          <w:divBdr>
            <w:top w:val="none" w:sz="0" w:space="0" w:color="auto"/>
            <w:left w:val="none" w:sz="0" w:space="0" w:color="auto"/>
            <w:bottom w:val="none" w:sz="0" w:space="0" w:color="auto"/>
            <w:right w:val="none" w:sz="0" w:space="0" w:color="auto"/>
          </w:divBdr>
          <w:divsChild>
            <w:div w:id="1355116331">
              <w:marLeft w:val="0"/>
              <w:marRight w:val="0"/>
              <w:marTop w:val="0"/>
              <w:marBottom w:val="0"/>
              <w:divBdr>
                <w:top w:val="none" w:sz="0" w:space="0" w:color="auto"/>
                <w:left w:val="none" w:sz="0" w:space="0" w:color="auto"/>
                <w:bottom w:val="none" w:sz="0" w:space="0" w:color="auto"/>
                <w:right w:val="none" w:sz="0" w:space="0" w:color="auto"/>
              </w:divBdr>
            </w:div>
          </w:divsChild>
        </w:div>
        <w:div w:id="1643005033">
          <w:marLeft w:val="0"/>
          <w:marRight w:val="0"/>
          <w:marTop w:val="0"/>
          <w:marBottom w:val="0"/>
          <w:divBdr>
            <w:top w:val="none" w:sz="0" w:space="0" w:color="auto"/>
            <w:left w:val="none" w:sz="0" w:space="0" w:color="auto"/>
            <w:bottom w:val="none" w:sz="0" w:space="0" w:color="auto"/>
            <w:right w:val="none" w:sz="0" w:space="0" w:color="auto"/>
          </w:divBdr>
          <w:divsChild>
            <w:div w:id="47455920">
              <w:marLeft w:val="0"/>
              <w:marRight w:val="0"/>
              <w:marTop w:val="0"/>
              <w:marBottom w:val="0"/>
              <w:divBdr>
                <w:top w:val="none" w:sz="0" w:space="0" w:color="auto"/>
                <w:left w:val="none" w:sz="0" w:space="0" w:color="auto"/>
                <w:bottom w:val="none" w:sz="0" w:space="0" w:color="auto"/>
                <w:right w:val="none" w:sz="0" w:space="0" w:color="auto"/>
              </w:divBdr>
            </w:div>
          </w:divsChild>
        </w:div>
        <w:div w:id="1662269367">
          <w:marLeft w:val="0"/>
          <w:marRight w:val="0"/>
          <w:marTop w:val="0"/>
          <w:marBottom w:val="0"/>
          <w:divBdr>
            <w:top w:val="none" w:sz="0" w:space="0" w:color="auto"/>
            <w:left w:val="none" w:sz="0" w:space="0" w:color="auto"/>
            <w:bottom w:val="none" w:sz="0" w:space="0" w:color="auto"/>
            <w:right w:val="none" w:sz="0" w:space="0" w:color="auto"/>
          </w:divBdr>
          <w:divsChild>
            <w:div w:id="1437016349">
              <w:marLeft w:val="0"/>
              <w:marRight w:val="0"/>
              <w:marTop w:val="0"/>
              <w:marBottom w:val="0"/>
              <w:divBdr>
                <w:top w:val="none" w:sz="0" w:space="0" w:color="auto"/>
                <w:left w:val="none" w:sz="0" w:space="0" w:color="auto"/>
                <w:bottom w:val="none" w:sz="0" w:space="0" w:color="auto"/>
                <w:right w:val="none" w:sz="0" w:space="0" w:color="auto"/>
              </w:divBdr>
            </w:div>
          </w:divsChild>
        </w:div>
        <w:div w:id="1698659851">
          <w:marLeft w:val="0"/>
          <w:marRight w:val="0"/>
          <w:marTop w:val="0"/>
          <w:marBottom w:val="0"/>
          <w:divBdr>
            <w:top w:val="none" w:sz="0" w:space="0" w:color="auto"/>
            <w:left w:val="none" w:sz="0" w:space="0" w:color="auto"/>
            <w:bottom w:val="none" w:sz="0" w:space="0" w:color="auto"/>
            <w:right w:val="none" w:sz="0" w:space="0" w:color="auto"/>
          </w:divBdr>
          <w:divsChild>
            <w:div w:id="1682925725">
              <w:marLeft w:val="0"/>
              <w:marRight w:val="0"/>
              <w:marTop w:val="0"/>
              <w:marBottom w:val="0"/>
              <w:divBdr>
                <w:top w:val="none" w:sz="0" w:space="0" w:color="auto"/>
                <w:left w:val="none" w:sz="0" w:space="0" w:color="auto"/>
                <w:bottom w:val="none" w:sz="0" w:space="0" w:color="auto"/>
                <w:right w:val="none" w:sz="0" w:space="0" w:color="auto"/>
              </w:divBdr>
            </w:div>
          </w:divsChild>
        </w:div>
        <w:div w:id="1699043549">
          <w:marLeft w:val="0"/>
          <w:marRight w:val="0"/>
          <w:marTop w:val="0"/>
          <w:marBottom w:val="0"/>
          <w:divBdr>
            <w:top w:val="none" w:sz="0" w:space="0" w:color="auto"/>
            <w:left w:val="none" w:sz="0" w:space="0" w:color="auto"/>
            <w:bottom w:val="none" w:sz="0" w:space="0" w:color="auto"/>
            <w:right w:val="none" w:sz="0" w:space="0" w:color="auto"/>
          </w:divBdr>
          <w:divsChild>
            <w:div w:id="608705787">
              <w:marLeft w:val="0"/>
              <w:marRight w:val="0"/>
              <w:marTop w:val="0"/>
              <w:marBottom w:val="0"/>
              <w:divBdr>
                <w:top w:val="none" w:sz="0" w:space="0" w:color="auto"/>
                <w:left w:val="none" w:sz="0" w:space="0" w:color="auto"/>
                <w:bottom w:val="none" w:sz="0" w:space="0" w:color="auto"/>
                <w:right w:val="none" w:sz="0" w:space="0" w:color="auto"/>
              </w:divBdr>
            </w:div>
          </w:divsChild>
        </w:div>
        <w:div w:id="1736273246">
          <w:marLeft w:val="0"/>
          <w:marRight w:val="0"/>
          <w:marTop w:val="0"/>
          <w:marBottom w:val="0"/>
          <w:divBdr>
            <w:top w:val="none" w:sz="0" w:space="0" w:color="auto"/>
            <w:left w:val="none" w:sz="0" w:space="0" w:color="auto"/>
            <w:bottom w:val="none" w:sz="0" w:space="0" w:color="auto"/>
            <w:right w:val="none" w:sz="0" w:space="0" w:color="auto"/>
          </w:divBdr>
          <w:divsChild>
            <w:div w:id="899098516">
              <w:marLeft w:val="0"/>
              <w:marRight w:val="0"/>
              <w:marTop w:val="0"/>
              <w:marBottom w:val="0"/>
              <w:divBdr>
                <w:top w:val="none" w:sz="0" w:space="0" w:color="auto"/>
                <w:left w:val="none" w:sz="0" w:space="0" w:color="auto"/>
                <w:bottom w:val="none" w:sz="0" w:space="0" w:color="auto"/>
                <w:right w:val="none" w:sz="0" w:space="0" w:color="auto"/>
              </w:divBdr>
            </w:div>
          </w:divsChild>
        </w:div>
        <w:div w:id="1741293422">
          <w:marLeft w:val="0"/>
          <w:marRight w:val="0"/>
          <w:marTop w:val="0"/>
          <w:marBottom w:val="0"/>
          <w:divBdr>
            <w:top w:val="none" w:sz="0" w:space="0" w:color="auto"/>
            <w:left w:val="none" w:sz="0" w:space="0" w:color="auto"/>
            <w:bottom w:val="none" w:sz="0" w:space="0" w:color="auto"/>
            <w:right w:val="none" w:sz="0" w:space="0" w:color="auto"/>
          </w:divBdr>
          <w:divsChild>
            <w:div w:id="1936942163">
              <w:marLeft w:val="0"/>
              <w:marRight w:val="0"/>
              <w:marTop w:val="0"/>
              <w:marBottom w:val="0"/>
              <w:divBdr>
                <w:top w:val="none" w:sz="0" w:space="0" w:color="auto"/>
                <w:left w:val="none" w:sz="0" w:space="0" w:color="auto"/>
                <w:bottom w:val="none" w:sz="0" w:space="0" w:color="auto"/>
                <w:right w:val="none" w:sz="0" w:space="0" w:color="auto"/>
              </w:divBdr>
            </w:div>
          </w:divsChild>
        </w:div>
        <w:div w:id="1773353231">
          <w:marLeft w:val="0"/>
          <w:marRight w:val="0"/>
          <w:marTop w:val="0"/>
          <w:marBottom w:val="0"/>
          <w:divBdr>
            <w:top w:val="none" w:sz="0" w:space="0" w:color="auto"/>
            <w:left w:val="none" w:sz="0" w:space="0" w:color="auto"/>
            <w:bottom w:val="none" w:sz="0" w:space="0" w:color="auto"/>
            <w:right w:val="none" w:sz="0" w:space="0" w:color="auto"/>
          </w:divBdr>
          <w:divsChild>
            <w:div w:id="1345012870">
              <w:marLeft w:val="0"/>
              <w:marRight w:val="0"/>
              <w:marTop w:val="0"/>
              <w:marBottom w:val="0"/>
              <w:divBdr>
                <w:top w:val="none" w:sz="0" w:space="0" w:color="auto"/>
                <w:left w:val="none" w:sz="0" w:space="0" w:color="auto"/>
                <w:bottom w:val="none" w:sz="0" w:space="0" w:color="auto"/>
                <w:right w:val="none" w:sz="0" w:space="0" w:color="auto"/>
              </w:divBdr>
            </w:div>
          </w:divsChild>
        </w:div>
        <w:div w:id="1828401163">
          <w:marLeft w:val="0"/>
          <w:marRight w:val="0"/>
          <w:marTop w:val="0"/>
          <w:marBottom w:val="0"/>
          <w:divBdr>
            <w:top w:val="none" w:sz="0" w:space="0" w:color="auto"/>
            <w:left w:val="none" w:sz="0" w:space="0" w:color="auto"/>
            <w:bottom w:val="none" w:sz="0" w:space="0" w:color="auto"/>
            <w:right w:val="none" w:sz="0" w:space="0" w:color="auto"/>
          </w:divBdr>
          <w:divsChild>
            <w:div w:id="1575579248">
              <w:marLeft w:val="0"/>
              <w:marRight w:val="0"/>
              <w:marTop w:val="0"/>
              <w:marBottom w:val="0"/>
              <w:divBdr>
                <w:top w:val="none" w:sz="0" w:space="0" w:color="auto"/>
                <w:left w:val="none" w:sz="0" w:space="0" w:color="auto"/>
                <w:bottom w:val="none" w:sz="0" w:space="0" w:color="auto"/>
                <w:right w:val="none" w:sz="0" w:space="0" w:color="auto"/>
              </w:divBdr>
            </w:div>
          </w:divsChild>
        </w:div>
        <w:div w:id="1883324473">
          <w:marLeft w:val="0"/>
          <w:marRight w:val="0"/>
          <w:marTop w:val="0"/>
          <w:marBottom w:val="0"/>
          <w:divBdr>
            <w:top w:val="none" w:sz="0" w:space="0" w:color="auto"/>
            <w:left w:val="none" w:sz="0" w:space="0" w:color="auto"/>
            <w:bottom w:val="none" w:sz="0" w:space="0" w:color="auto"/>
            <w:right w:val="none" w:sz="0" w:space="0" w:color="auto"/>
          </w:divBdr>
          <w:divsChild>
            <w:div w:id="1695376100">
              <w:marLeft w:val="0"/>
              <w:marRight w:val="0"/>
              <w:marTop w:val="0"/>
              <w:marBottom w:val="0"/>
              <w:divBdr>
                <w:top w:val="none" w:sz="0" w:space="0" w:color="auto"/>
                <w:left w:val="none" w:sz="0" w:space="0" w:color="auto"/>
                <w:bottom w:val="none" w:sz="0" w:space="0" w:color="auto"/>
                <w:right w:val="none" w:sz="0" w:space="0" w:color="auto"/>
              </w:divBdr>
            </w:div>
          </w:divsChild>
        </w:div>
        <w:div w:id="1888762423">
          <w:marLeft w:val="0"/>
          <w:marRight w:val="0"/>
          <w:marTop w:val="0"/>
          <w:marBottom w:val="0"/>
          <w:divBdr>
            <w:top w:val="none" w:sz="0" w:space="0" w:color="auto"/>
            <w:left w:val="none" w:sz="0" w:space="0" w:color="auto"/>
            <w:bottom w:val="none" w:sz="0" w:space="0" w:color="auto"/>
            <w:right w:val="none" w:sz="0" w:space="0" w:color="auto"/>
          </w:divBdr>
          <w:divsChild>
            <w:div w:id="1605771239">
              <w:marLeft w:val="0"/>
              <w:marRight w:val="0"/>
              <w:marTop w:val="0"/>
              <w:marBottom w:val="0"/>
              <w:divBdr>
                <w:top w:val="none" w:sz="0" w:space="0" w:color="auto"/>
                <w:left w:val="none" w:sz="0" w:space="0" w:color="auto"/>
                <w:bottom w:val="none" w:sz="0" w:space="0" w:color="auto"/>
                <w:right w:val="none" w:sz="0" w:space="0" w:color="auto"/>
              </w:divBdr>
            </w:div>
          </w:divsChild>
        </w:div>
        <w:div w:id="1892571942">
          <w:marLeft w:val="0"/>
          <w:marRight w:val="0"/>
          <w:marTop w:val="0"/>
          <w:marBottom w:val="0"/>
          <w:divBdr>
            <w:top w:val="none" w:sz="0" w:space="0" w:color="auto"/>
            <w:left w:val="none" w:sz="0" w:space="0" w:color="auto"/>
            <w:bottom w:val="none" w:sz="0" w:space="0" w:color="auto"/>
            <w:right w:val="none" w:sz="0" w:space="0" w:color="auto"/>
          </w:divBdr>
          <w:divsChild>
            <w:div w:id="970748228">
              <w:marLeft w:val="0"/>
              <w:marRight w:val="0"/>
              <w:marTop w:val="0"/>
              <w:marBottom w:val="0"/>
              <w:divBdr>
                <w:top w:val="none" w:sz="0" w:space="0" w:color="auto"/>
                <w:left w:val="none" w:sz="0" w:space="0" w:color="auto"/>
                <w:bottom w:val="none" w:sz="0" w:space="0" w:color="auto"/>
                <w:right w:val="none" w:sz="0" w:space="0" w:color="auto"/>
              </w:divBdr>
            </w:div>
          </w:divsChild>
        </w:div>
        <w:div w:id="1933933859">
          <w:marLeft w:val="0"/>
          <w:marRight w:val="0"/>
          <w:marTop w:val="0"/>
          <w:marBottom w:val="0"/>
          <w:divBdr>
            <w:top w:val="none" w:sz="0" w:space="0" w:color="auto"/>
            <w:left w:val="none" w:sz="0" w:space="0" w:color="auto"/>
            <w:bottom w:val="none" w:sz="0" w:space="0" w:color="auto"/>
            <w:right w:val="none" w:sz="0" w:space="0" w:color="auto"/>
          </w:divBdr>
          <w:divsChild>
            <w:div w:id="362022405">
              <w:marLeft w:val="0"/>
              <w:marRight w:val="0"/>
              <w:marTop w:val="0"/>
              <w:marBottom w:val="0"/>
              <w:divBdr>
                <w:top w:val="none" w:sz="0" w:space="0" w:color="auto"/>
                <w:left w:val="none" w:sz="0" w:space="0" w:color="auto"/>
                <w:bottom w:val="none" w:sz="0" w:space="0" w:color="auto"/>
                <w:right w:val="none" w:sz="0" w:space="0" w:color="auto"/>
              </w:divBdr>
            </w:div>
          </w:divsChild>
        </w:div>
        <w:div w:id="2043479561">
          <w:marLeft w:val="0"/>
          <w:marRight w:val="0"/>
          <w:marTop w:val="0"/>
          <w:marBottom w:val="0"/>
          <w:divBdr>
            <w:top w:val="none" w:sz="0" w:space="0" w:color="auto"/>
            <w:left w:val="none" w:sz="0" w:space="0" w:color="auto"/>
            <w:bottom w:val="none" w:sz="0" w:space="0" w:color="auto"/>
            <w:right w:val="none" w:sz="0" w:space="0" w:color="auto"/>
          </w:divBdr>
          <w:divsChild>
            <w:div w:id="440074653">
              <w:marLeft w:val="0"/>
              <w:marRight w:val="0"/>
              <w:marTop w:val="0"/>
              <w:marBottom w:val="0"/>
              <w:divBdr>
                <w:top w:val="none" w:sz="0" w:space="0" w:color="auto"/>
                <w:left w:val="none" w:sz="0" w:space="0" w:color="auto"/>
                <w:bottom w:val="none" w:sz="0" w:space="0" w:color="auto"/>
                <w:right w:val="none" w:sz="0" w:space="0" w:color="auto"/>
              </w:divBdr>
            </w:div>
          </w:divsChild>
        </w:div>
        <w:div w:id="2102527874">
          <w:marLeft w:val="0"/>
          <w:marRight w:val="0"/>
          <w:marTop w:val="0"/>
          <w:marBottom w:val="0"/>
          <w:divBdr>
            <w:top w:val="none" w:sz="0" w:space="0" w:color="auto"/>
            <w:left w:val="none" w:sz="0" w:space="0" w:color="auto"/>
            <w:bottom w:val="none" w:sz="0" w:space="0" w:color="auto"/>
            <w:right w:val="none" w:sz="0" w:space="0" w:color="auto"/>
          </w:divBdr>
          <w:divsChild>
            <w:div w:id="8263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9118">
      <w:bodyDiv w:val="1"/>
      <w:marLeft w:val="0"/>
      <w:marRight w:val="0"/>
      <w:marTop w:val="0"/>
      <w:marBottom w:val="0"/>
      <w:divBdr>
        <w:top w:val="none" w:sz="0" w:space="0" w:color="auto"/>
        <w:left w:val="none" w:sz="0" w:space="0" w:color="auto"/>
        <w:bottom w:val="none" w:sz="0" w:space="0" w:color="auto"/>
        <w:right w:val="none" w:sz="0" w:space="0" w:color="auto"/>
      </w:divBdr>
    </w:div>
    <w:div w:id="447552566">
      <w:bodyDiv w:val="1"/>
      <w:marLeft w:val="0"/>
      <w:marRight w:val="0"/>
      <w:marTop w:val="0"/>
      <w:marBottom w:val="0"/>
      <w:divBdr>
        <w:top w:val="none" w:sz="0" w:space="0" w:color="auto"/>
        <w:left w:val="none" w:sz="0" w:space="0" w:color="auto"/>
        <w:bottom w:val="none" w:sz="0" w:space="0" w:color="auto"/>
        <w:right w:val="none" w:sz="0" w:space="0" w:color="auto"/>
      </w:divBdr>
    </w:div>
    <w:div w:id="723599735">
      <w:bodyDiv w:val="1"/>
      <w:marLeft w:val="0"/>
      <w:marRight w:val="0"/>
      <w:marTop w:val="0"/>
      <w:marBottom w:val="0"/>
      <w:divBdr>
        <w:top w:val="none" w:sz="0" w:space="0" w:color="auto"/>
        <w:left w:val="none" w:sz="0" w:space="0" w:color="auto"/>
        <w:bottom w:val="none" w:sz="0" w:space="0" w:color="auto"/>
        <w:right w:val="none" w:sz="0" w:space="0" w:color="auto"/>
      </w:divBdr>
    </w:div>
    <w:div w:id="850534853">
      <w:bodyDiv w:val="1"/>
      <w:marLeft w:val="0"/>
      <w:marRight w:val="0"/>
      <w:marTop w:val="0"/>
      <w:marBottom w:val="0"/>
      <w:divBdr>
        <w:top w:val="none" w:sz="0" w:space="0" w:color="auto"/>
        <w:left w:val="none" w:sz="0" w:space="0" w:color="auto"/>
        <w:bottom w:val="none" w:sz="0" w:space="0" w:color="auto"/>
        <w:right w:val="none" w:sz="0" w:space="0" w:color="auto"/>
      </w:divBdr>
    </w:div>
    <w:div w:id="982196946">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76060287">
      <w:bodyDiv w:val="1"/>
      <w:marLeft w:val="0"/>
      <w:marRight w:val="0"/>
      <w:marTop w:val="0"/>
      <w:marBottom w:val="0"/>
      <w:divBdr>
        <w:top w:val="none" w:sz="0" w:space="0" w:color="auto"/>
        <w:left w:val="none" w:sz="0" w:space="0" w:color="auto"/>
        <w:bottom w:val="none" w:sz="0" w:space="0" w:color="auto"/>
        <w:right w:val="none" w:sz="0" w:space="0" w:color="auto"/>
      </w:divBdr>
    </w:div>
    <w:div w:id="1892496766">
      <w:bodyDiv w:val="1"/>
      <w:marLeft w:val="0"/>
      <w:marRight w:val="0"/>
      <w:marTop w:val="0"/>
      <w:marBottom w:val="0"/>
      <w:divBdr>
        <w:top w:val="none" w:sz="0" w:space="0" w:color="auto"/>
        <w:left w:val="none" w:sz="0" w:space="0" w:color="auto"/>
        <w:bottom w:val="none" w:sz="0" w:space="0" w:color="auto"/>
        <w:right w:val="none" w:sz="0" w:space="0" w:color="auto"/>
      </w:divBdr>
      <w:divsChild>
        <w:div w:id="34160050">
          <w:marLeft w:val="0"/>
          <w:marRight w:val="0"/>
          <w:marTop w:val="0"/>
          <w:marBottom w:val="0"/>
          <w:divBdr>
            <w:top w:val="none" w:sz="0" w:space="0" w:color="auto"/>
            <w:left w:val="none" w:sz="0" w:space="0" w:color="auto"/>
            <w:bottom w:val="none" w:sz="0" w:space="0" w:color="auto"/>
            <w:right w:val="none" w:sz="0" w:space="0" w:color="auto"/>
          </w:divBdr>
          <w:divsChild>
            <w:div w:id="81530277">
              <w:marLeft w:val="0"/>
              <w:marRight w:val="0"/>
              <w:marTop w:val="0"/>
              <w:marBottom w:val="0"/>
              <w:divBdr>
                <w:top w:val="none" w:sz="0" w:space="0" w:color="auto"/>
                <w:left w:val="none" w:sz="0" w:space="0" w:color="auto"/>
                <w:bottom w:val="none" w:sz="0" w:space="0" w:color="auto"/>
                <w:right w:val="none" w:sz="0" w:space="0" w:color="auto"/>
              </w:divBdr>
            </w:div>
          </w:divsChild>
        </w:div>
        <w:div w:id="104467994">
          <w:marLeft w:val="0"/>
          <w:marRight w:val="0"/>
          <w:marTop w:val="0"/>
          <w:marBottom w:val="0"/>
          <w:divBdr>
            <w:top w:val="none" w:sz="0" w:space="0" w:color="auto"/>
            <w:left w:val="none" w:sz="0" w:space="0" w:color="auto"/>
            <w:bottom w:val="none" w:sz="0" w:space="0" w:color="auto"/>
            <w:right w:val="none" w:sz="0" w:space="0" w:color="auto"/>
          </w:divBdr>
          <w:divsChild>
            <w:div w:id="854342473">
              <w:marLeft w:val="0"/>
              <w:marRight w:val="0"/>
              <w:marTop w:val="0"/>
              <w:marBottom w:val="0"/>
              <w:divBdr>
                <w:top w:val="none" w:sz="0" w:space="0" w:color="auto"/>
                <w:left w:val="none" w:sz="0" w:space="0" w:color="auto"/>
                <w:bottom w:val="none" w:sz="0" w:space="0" w:color="auto"/>
                <w:right w:val="none" w:sz="0" w:space="0" w:color="auto"/>
              </w:divBdr>
            </w:div>
          </w:divsChild>
        </w:div>
        <w:div w:id="110168348">
          <w:marLeft w:val="0"/>
          <w:marRight w:val="0"/>
          <w:marTop w:val="0"/>
          <w:marBottom w:val="0"/>
          <w:divBdr>
            <w:top w:val="none" w:sz="0" w:space="0" w:color="auto"/>
            <w:left w:val="none" w:sz="0" w:space="0" w:color="auto"/>
            <w:bottom w:val="none" w:sz="0" w:space="0" w:color="auto"/>
            <w:right w:val="none" w:sz="0" w:space="0" w:color="auto"/>
          </w:divBdr>
          <w:divsChild>
            <w:div w:id="421340446">
              <w:marLeft w:val="0"/>
              <w:marRight w:val="0"/>
              <w:marTop w:val="0"/>
              <w:marBottom w:val="0"/>
              <w:divBdr>
                <w:top w:val="none" w:sz="0" w:space="0" w:color="auto"/>
                <w:left w:val="none" w:sz="0" w:space="0" w:color="auto"/>
                <w:bottom w:val="none" w:sz="0" w:space="0" w:color="auto"/>
                <w:right w:val="none" w:sz="0" w:space="0" w:color="auto"/>
              </w:divBdr>
            </w:div>
          </w:divsChild>
        </w:div>
        <w:div w:id="111949232">
          <w:marLeft w:val="0"/>
          <w:marRight w:val="0"/>
          <w:marTop w:val="0"/>
          <w:marBottom w:val="0"/>
          <w:divBdr>
            <w:top w:val="none" w:sz="0" w:space="0" w:color="auto"/>
            <w:left w:val="none" w:sz="0" w:space="0" w:color="auto"/>
            <w:bottom w:val="none" w:sz="0" w:space="0" w:color="auto"/>
            <w:right w:val="none" w:sz="0" w:space="0" w:color="auto"/>
          </w:divBdr>
          <w:divsChild>
            <w:div w:id="277689591">
              <w:marLeft w:val="0"/>
              <w:marRight w:val="0"/>
              <w:marTop w:val="0"/>
              <w:marBottom w:val="0"/>
              <w:divBdr>
                <w:top w:val="none" w:sz="0" w:space="0" w:color="auto"/>
                <w:left w:val="none" w:sz="0" w:space="0" w:color="auto"/>
                <w:bottom w:val="none" w:sz="0" w:space="0" w:color="auto"/>
                <w:right w:val="none" w:sz="0" w:space="0" w:color="auto"/>
              </w:divBdr>
            </w:div>
          </w:divsChild>
        </w:div>
        <w:div w:id="124081865">
          <w:marLeft w:val="0"/>
          <w:marRight w:val="0"/>
          <w:marTop w:val="0"/>
          <w:marBottom w:val="0"/>
          <w:divBdr>
            <w:top w:val="none" w:sz="0" w:space="0" w:color="auto"/>
            <w:left w:val="none" w:sz="0" w:space="0" w:color="auto"/>
            <w:bottom w:val="none" w:sz="0" w:space="0" w:color="auto"/>
            <w:right w:val="none" w:sz="0" w:space="0" w:color="auto"/>
          </w:divBdr>
          <w:divsChild>
            <w:div w:id="356660218">
              <w:marLeft w:val="0"/>
              <w:marRight w:val="0"/>
              <w:marTop w:val="0"/>
              <w:marBottom w:val="0"/>
              <w:divBdr>
                <w:top w:val="none" w:sz="0" w:space="0" w:color="auto"/>
                <w:left w:val="none" w:sz="0" w:space="0" w:color="auto"/>
                <w:bottom w:val="none" w:sz="0" w:space="0" w:color="auto"/>
                <w:right w:val="none" w:sz="0" w:space="0" w:color="auto"/>
              </w:divBdr>
            </w:div>
          </w:divsChild>
        </w:div>
        <w:div w:id="147983943">
          <w:marLeft w:val="0"/>
          <w:marRight w:val="0"/>
          <w:marTop w:val="0"/>
          <w:marBottom w:val="0"/>
          <w:divBdr>
            <w:top w:val="none" w:sz="0" w:space="0" w:color="auto"/>
            <w:left w:val="none" w:sz="0" w:space="0" w:color="auto"/>
            <w:bottom w:val="none" w:sz="0" w:space="0" w:color="auto"/>
            <w:right w:val="none" w:sz="0" w:space="0" w:color="auto"/>
          </w:divBdr>
          <w:divsChild>
            <w:div w:id="1126385055">
              <w:marLeft w:val="0"/>
              <w:marRight w:val="0"/>
              <w:marTop w:val="0"/>
              <w:marBottom w:val="0"/>
              <w:divBdr>
                <w:top w:val="none" w:sz="0" w:space="0" w:color="auto"/>
                <w:left w:val="none" w:sz="0" w:space="0" w:color="auto"/>
                <w:bottom w:val="none" w:sz="0" w:space="0" w:color="auto"/>
                <w:right w:val="none" w:sz="0" w:space="0" w:color="auto"/>
              </w:divBdr>
            </w:div>
          </w:divsChild>
        </w:div>
        <w:div w:id="151524860">
          <w:marLeft w:val="0"/>
          <w:marRight w:val="0"/>
          <w:marTop w:val="0"/>
          <w:marBottom w:val="0"/>
          <w:divBdr>
            <w:top w:val="none" w:sz="0" w:space="0" w:color="auto"/>
            <w:left w:val="none" w:sz="0" w:space="0" w:color="auto"/>
            <w:bottom w:val="none" w:sz="0" w:space="0" w:color="auto"/>
            <w:right w:val="none" w:sz="0" w:space="0" w:color="auto"/>
          </w:divBdr>
          <w:divsChild>
            <w:div w:id="2016032795">
              <w:marLeft w:val="0"/>
              <w:marRight w:val="0"/>
              <w:marTop w:val="0"/>
              <w:marBottom w:val="0"/>
              <w:divBdr>
                <w:top w:val="none" w:sz="0" w:space="0" w:color="auto"/>
                <w:left w:val="none" w:sz="0" w:space="0" w:color="auto"/>
                <w:bottom w:val="none" w:sz="0" w:space="0" w:color="auto"/>
                <w:right w:val="none" w:sz="0" w:space="0" w:color="auto"/>
              </w:divBdr>
            </w:div>
          </w:divsChild>
        </w:div>
        <w:div w:id="160700619">
          <w:marLeft w:val="0"/>
          <w:marRight w:val="0"/>
          <w:marTop w:val="0"/>
          <w:marBottom w:val="0"/>
          <w:divBdr>
            <w:top w:val="none" w:sz="0" w:space="0" w:color="auto"/>
            <w:left w:val="none" w:sz="0" w:space="0" w:color="auto"/>
            <w:bottom w:val="none" w:sz="0" w:space="0" w:color="auto"/>
            <w:right w:val="none" w:sz="0" w:space="0" w:color="auto"/>
          </w:divBdr>
          <w:divsChild>
            <w:div w:id="1650328860">
              <w:marLeft w:val="0"/>
              <w:marRight w:val="0"/>
              <w:marTop w:val="0"/>
              <w:marBottom w:val="0"/>
              <w:divBdr>
                <w:top w:val="none" w:sz="0" w:space="0" w:color="auto"/>
                <w:left w:val="none" w:sz="0" w:space="0" w:color="auto"/>
                <w:bottom w:val="none" w:sz="0" w:space="0" w:color="auto"/>
                <w:right w:val="none" w:sz="0" w:space="0" w:color="auto"/>
              </w:divBdr>
            </w:div>
          </w:divsChild>
        </w:div>
        <w:div w:id="166603120">
          <w:marLeft w:val="0"/>
          <w:marRight w:val="0"/>
          <w:marTop w:val="0"/>
          <w:marBottom w:val="0"/>
          <w:divBdr>
            <w:top w:val="none" w:sz="0" w:space="0" w:color="auto"/>
            <w:left w:val="none" w:sz="0" w:space="0" w:color="auto"/>
            <w:bottom w:val="none" w:sz="0" w:space="0" w:color="auto"/>
            <w:right w:val="none" w:sz="0" w:space="0" w:color="auto"/>
          </w:divBdr>
          <w:divsChild>
            <w:div w:id="1002274602">
              <w:marLeft w:val="0"/>
              <w:marRight w:val="0"/>
              <w:marTop w:val="0"/>
              <w:marBottom w:val="0"/>
              <w:divBdr>
                <w:top w:val="none" w:sz="0" w:space="0" w:color="auto"/>
                <w:left w:val="none" w:sz="0" w:space="0" w:color="auto"/>
                <w:bottom w:val="none" w:sz="0" w:space="0" w:color="auto"/>
                <w:right w:val="none" w:sz="0" w:space="0" w:color="auto"/>
              </w:divBdr>
            </w:div>
          </w:divsChild>
        </w:div>
        <w:div w:id="180776555">
          <w:marLeft w:val="0"/>
          <w:marRight w:val="0"/>
          <w:marTop w:val="0"/>
          <w:marBottom w:val="0"/>
          <w:divBdr>
            <w:top w:val="none" w:sz="0" w:space="0" w:color="auto"/>
            <w:left w:val="none" w:sz="0" w:space="0" w:color="auto"/>
            <w:bottom w:val="none" w:sz="0" w:space="0" w:color="auto"/>
            <w:right w:val="none" w:sz="0" w:space="0" w:color="auto"/>
          </w:divBdr>
          <w:divsChild>
            <w:div w:id="749928795">
              <w:marLeft w:val="0"/>
              <w:marRight w:val="0"/>
              <w:marTop w:val="0"/>
              <w:marBottom w:val="0"/>
              <w:divBdr>
                <w:top w:val="none" w:sz="0" w:space="0" w:color="auto"/>
                <w:left w:val="none" w:sz="0" w:space="0" w:color="auto"/>
                <w:bottom w:val="none" w:sz="0" w:space="0" w:color="auto"/>
                <w:right w:val="none" w:sz="0" w:space="0" w:color="auto"/>
              </w:divBdr>
            </w:div>
          </w:divsChild>
        </w:div>
        <w:div w:id="182936378">
          <w:marLeft w:val="0"/>
          <w:marRight w:val="0"/>
          <w:marTop w:val="0"/>
          <w:marBottom w:val="0"/>
          <w:divBdr>
            <w:top w:val="none" w:sz="0" w:space="0" w:color="auto"/>
            <w:left w:val="none" w:sz="0" w:space="0" w:color="auto"/>
            <w:bottom w:val="none" w:sz="0" w:space="0" w:color="auto"/>
            <w:right w:val="none" w:sz="0" w:space="0" w:color="auto"/>
          </w:divBdr>
          <w:divsChild>
            <w:div w:id="680745020">
              <w:marLeft w:val="0"/>
              <w:marRight w:val="0"/>
              <w:marTop w:val="0"/>
              <w:marBottom w:val="0"/>
              <w:divBdr>
                <w:top w:val="none" w:sz="0" w:space="0" w:color="auto"/>
                <w:left w:val="none" w:sz="0" w:space="0" w:color="auto"/>
                <w:bottom w:val="none" w:sz="0" w:space="0" w:color="auto"/>
                <w:right w:val="none" w:sz="0" w:space="0" w:color="auto"/>
              </w:divBdr>
            </w:div>
          </w:divsChild>
        </w:div>
        <w:div w:id="233667348">
          <w:marLeft w:val="0"/>
          <w:marRight w:val="0"/>
          <w:marTop w:val="0"/>
          <w:marBottom w:val="0"/>
          <w:divBdr>
            <w:top w:val="none" w:sz="0" w:space="0" w:color="auto"/>
            <w:left w:val="none" w:sz="0" w:space="0" w:color="auto"/>
            <w:bottom w:val="none" w:sz="0" w:space="0" w:color="auto"/>
            <w:right w:val="none" w:sz="0" w:space="0" w:color="auto"/>
          </w:divBdr>
          <w:divsChild>
            <w:div w:id="544609875">
              <w:marLeft w:val="0"/>
              <w:marRight w:val="0"/>
              <w:marTop w:val="0"/>
              <w:marBottom w:val="0"/>
              <w:divBdr>
                <w:top w:val="none" w:sz="0" w:space="0" w:color="auto"/>
                <w:left w:val="none" w:sz="0" w:space="0" w:color="auto"/>
                <w:bottom w:val="none" w:sz="0" w:space="0" w:color="auto"/>
                <w:right w:val="none" w:sz="0" w:space="0" w:color="auto"/>
              </w:divBdr>
            </w:div>
          </w:divsChild>
        </w:div>
        <w:div w:id="249628106">
          <w:marLeft w:val="0"/>
          <w:marRight w:val="0"/>
          <w:marTop w:val="0"/>
          <w:marBottom w:val="0"/>
          <w:divBdr>
            <w:top w:val="none" w:sz="0" w:space="0" w:color="auto"/>
            <w:left w:val="none" w:sz="0" w:space="0" w:color="auto"/>
            <w:bottom w:val="none" w:sz="0" w:space="0" w:color="auto"/>
            <w:right w:val="none" w:sz="0" w:space="0" w:color="auto"/>
          </w:divBdr>
          <w:divsChild>
            <w:div w:id="308940421">
              <w:marLeft w:val="0"/>
              <w:marRight w:val="0"/>
              <w:marTop w:val="0"/>
              <w:marBottom w:val="0"/>
              <w:divBdr>
                <w:top w:val="none" w:sz="0" w:space="0" w:color="auto"/>
                <w:left w:val="none" w:sz="0" w:space="0" w:color="auto"/>
                <w:bottom w:val="none" w:sz="0" w:space="0" w:color="auto"/>
                <w:right w:val="none" w:sz="0" w:space="0" w:color="auto"/>
              </w:divBdr>
            </w:div>
          </w:divsChild>
        </w:div>
        <w:div w:id="273293170">
          <w:marLeft w:val="0"/>
          <w:marRight w:val="0"/>
          <w:marTop w:val="0"/>
          <w:marBottom w:val="0"/>
          <w:divBdr>
            <w:top w:val="none" w:sz="0" w:space="0" w:color="auto"/>
            <w:left w:val="none" w:sz="0" w:space="0" w:color="auto"/>
            <w:bottom w:val="none" w:sz="0" w:space="0" w:color="auto"/>
            <w:right w:val="none" w:sz="0" w:space="0" w:color="auto"/>
          </w:divBdr>
          <w:divsChild>
            <w:div w:id="1536192610">
              <w:marLeft w:val="0"/>
              <w:marRight w:val="0"/>
              <w:marTop w:val="0"/>
              <w:marBottom w:val="0"/>
              <w:divBdr>
                <w:top w:val="none" w:sz="0" w:space="0" w:color="auto"/>
                <w:left w:val="none" w:sz="0" w:space="0" w:color="auto"/>
                <w:bottom w:val="none" w:sz="0" w:space="0" w:color="auto"/>
                <w:right w:val="none" w:sz="0" w:space="0" w:color="auto"/>
              </w:divBdr>
            </w:div>
          </w:divsChild>
        </w:div>
        <w:div w:id="287662508">
          <w:marLeft w:val="0"/>
          <w:marRight w:val="0"/>
          <w:marTop w:val="0"/>
          <w:marBottom w:val="0"/>
          <w:divBdr>
            <w:top w:val="none" w:sz="0" w:space="0" w:color="auto"/>
            <w:left w:val="none" w:sz="0" w:space="0" w:color="auto"/>
            <w:bottom w:val="none" w:sz="0" w:space="0" w:color="auto"/>
            <w:right w:val="none" w:sz="0" w:space="0" w:color="auto"/>
          </w:divBdr>
          <w:divsChild>
            <w:div w:id="268587201">
              <w:marLeft w:val="0"/>
              <w:marRight w:val="0"/>
              <w:marTop w:val="0"/>
              <w:marBottom w:val="0"/>
              <w:divBdr>
                <w:top w:val="none" w:sz="0" w:space="0" w:color="auto"/>
                <w:left w:val="none" w:sz="0" w:space="0" w:color="auto"/>
                <w:bottom w:val="none" w:sz="0" w:space="0" w:color="auto"/>
                <w:right w:val="none" w:sz="0" w:space="0" w:color="auto"/>
              </w:divBdr>
            </w:div>
          </w:divsChild>
        </w:div>
        <w:div w:id="345908206">
          <w:marLeft w:val="0"/>
          <w:marRight w:val="0"/>
          <w:marTop w:val="0"/>
          <w:marBottom w:val="0"/>
          <w:divBdr>
            <w:top w:val="none" w:sz="0" w:space="0" w:color="auto"/>
            <w:left w:val="none" w:sz="0" w:space="0" w:color="auto"/>
            <w:bottom w:val="none" w:sz="0" w:space="0" w:color="auto"/>
            <w:right w:val="none" w:sz="0" w:space="0" w:color="auto"/>
          </w:divBdr>
          <w:divsChild>
            <w:div w:id="1039162545">
              <w:marLeft w:val="0"/>
              <w:marRight w:val="0"/>
              <w:marTop w:val="0"/>
              <w:marBottom w:val="0"/>
              <w:divBdr>
                <w:top w:val="none" w:sz="0" w:space="0" w:color="auto"/>
                <w:left w:val="none" w:sz="0" w:space="0" w:color="auto"/>
                <w:bottom w:val="none" w:sz="0" w:space="0" w:color="auto"/>
                <w:right w:val="none" w:sz="0" w:space="0" w:color="auto"/>
              </w:divBdr>
            </w:div>
          </w:divsChild>
        </w:div>
        <w:div w:id="363944557">
          <w:marLeft w:val="0"/>
          <w:marRight w:val="0"/>
          <w:marTop w:val="0"/>
          <w:marBottom w:val="0"/>
          <w:divBdr>
            <w:top w:val="none" w:sz="0" w:space="0" w:color="auto"/>
            <w:left w:val="none" w:sz="0" w:space="0" w:color="auto"/>
            <w:bottom w:val="none" w:sz="0" w:space="0" w:color="auto"/>
            <w:right w:val="none" w:sz="0" w:space="0" w:color="auto"/>
          </w:divBdr>
          <w:divsChild>
            <w:div w:id="1714692819">
              <w:marLeft w:val="0"/>
              <w:marRight w:val="0"/>
              <w:marTop w:val="0"/>
              <w:marBottom w:val="0"/>
              <w:divBdr>
                <w:top w:val="none" w:sz="0" w:space="0" w:color="auto"/>
                <w:left w:val="none" w:sz="0" w:space="0" w:color="auto"/>
                <w:bottom w:val="none" w:sz="0" w:space="0" w:color="auto"/>
                <w:right w:val="none" w:sz="0" w:space="0" w:color="auto"/>
              </w:divBdr>
            </w:div>
          </w:divsChild>
        </w:div>
        <w:div w:id="375158634">
          <w:marLeft w:val="0"/>
          <w:marRight w:val="0"/>
          <w:marTop w:val="0"/>
          <w:marBottom w:val="0"/>
          <w:divBdr>
            <w:top w:val="none" w:sz="0" w:space="0" w:color="auto"/>
            <w:left w:val="none" w:sz="0" w:space="0" w:color="auto"/>
            <w:bottom w:val="none" w:sz="0" w:space="0" w:color="auto"/>
            <w:right w:val="none" w:sz="0" w:space="0" w:color="auto"/>
          </w:divBdr>
          <w:divsChild>
            <w:div w:id="1206872969">
              <w:marLeft w:val="0"/>
              <w:marRight w:val="0"/>
              <w:marTop w:val="0"/>
              <w:marBottom w:val="0"/>
              <w:divBdr>
                <w:top w:val="none" w:sz="0" w:space="0" w:color="auto"/>
                <w:left w:val="none" w:sz="0" w:space="0" w:color="auto"/>
                <w:bottom w:val="none" w:sz="0" w:space="0" w:color="auto"/>
                <w:right w:val="none" w:sz="0" w:space="0" w:color="auto"/>
              </w:divBdr>
            </w:div>
          </w:divsChild>
        </w:div>
        <w:div w:id="407701087">
          <w:marLeft w:val="0"/>
          <w:marRight w:val="0"/>
          <w:marTop w:val="0"/>
          <w:marBottom w:val="0"/>
          <w:divBdr>
            <w:top w:val="none" w:sz="0" w:space="0" w:color="auto"/>
            <w:left w:val="none" w:sz="0" w:space="0" w:color="auto"/>
            <w:bottom w:val="none" w:sz="0" w:space="0" w:color="auto"/>
            <w:right w:val="none" w:sz="0" w:space="0" w:color="auto"/>
          </w:divBdr>
          <w:divsChild>
            <w:div w:id="1655337122">
              <w:marLeft w:val="0"/>
              <w:marRight w:val="0"/>
              <w:marTop w:val="0"/>
              <w:marBottom w:val="0"/>
              <w:divBdr>
                <w:top w:val="none" w:sz="0" w:space="0" w:color="auto"/>
                <w:left w:val="none" w:sz="0" w:space="0" w:color="auto"/>
                <w:bottom w:val="none" w:sz="0" w:space="0" w:color="auto"/>
                <w:right w:val="none" w:sz="0" w:space="0" w:color="auto"/>
              </w:divBdr>
            </w:div>
          </w:divsChild>
        </w:div>
        <w:div w:id="439645233">
          <w:marLeft w:val="0"/>
          <w:marRight w:val="0"/>
          <w:marTop w:val="0"/>
          <w:marBottom w:val="0"/>
          <w:divBdr>
            <w:top w:val="none" w:sz="0" w:space="0" w:color="auto"/>
            <w:left w:val="none" w:sz="0" w:space="0" w:color="auto"/>
            <w:bottom w:val="none" w:sz="0" w:space="0" w:color="auto"/>
            <w:right w:val="none" w:sz="0" w:space="0" w:color="auto"/>
          </w:divBdr>
          <w:divsChild>
            <w:div w:id="529536869">
              <w:marLeft w:val="0"/>
              <w:marRight w:val="0"/>
              <w:marTop w:val="0"/>
              <w:marBottom w:val="0"/>
              <w:divBdr>
                <w:top w:val="none" w:sz="0" w:space="0" w:color="auto"/>
                <w:left w:val="none" w:sz="0" w:space="0" w:color="auto"/>
                <w:bottom w:val="none" w:sz="0" w:space="0" w:color="auto"/>
                <w:right w:val="none" w:sz="0" w:space="0" w:color="auto"/>
              </w:divBdr>
            </w:div>
          </w:divsChild>
        </w:div>
        <w:div w:id="454099994">
          <w:marLeft w:val="0"/>
          <w:marRight w:val="0"/>
          <w:marTop w:val="0"/>
          <w:marBottom w:val="0"/>
          <w:divBdr>
            <w:top w:val="none" w:sz="0" w:space="0" w:color="auto"/>
            <w:left w:val="none" w:sz="0" w:space="0" w:color="auto"/>
            <w:bottom w:val="none" w:sz="0" w:space="0" w:color="auto"/>
            <w:right w:val="none" w:sz="0" w:space="0" w:color="auto"/>
          </w:divBdr>
          <w:divsChild>
            <w:div w:id="24140660">
              <w:marLeft w:val="0"/>
              <w:marRight w:val="0"/>
              <w:marTop w:val="0"/>
              <w:marBottom w:val="0"/>
              <w:divBdr>
                <w:top w:val="none" w:sz="0" w:space="0" w:color="auto"/>
                <w:left w:val="none" w:sz="0" w:space="0" w:color="auto"/>
                <w:bottom w:val="none" w:sz="0" w:space="0" w:color="auto"/>
                <w:right w:val="none" w:sz="0" w:space="0" w:color="auto"/>
              </w:divBdr>
            </w:div>
          </w:divsChild>
        </w:div>
        <w:div w:id="457377763">
          <w:marLeft w:val="0"/>
          <w:marRight w:val="0"/>
          <w:marTop w:val="0"/>
          <w:marBottom w:val="0"/>
          <w:divBdr>
            <w:top w:val="none" w:sz="0" w:space="0" w:color="auto"/>
            <w:left w:val="none" w:sz="0" w:space="0" w:color="auto"/>
            <w:bottom w:val="none" w:sz="0" w:space="0" w:color="auto"/>
            <w:right w:val="none" w:sz="0" w:space="0" w:color="auto"/>
          </w:divBdr>
          <w:divsChild>
            <w:div w:id="660541352">
              <w:marLeft w:val="0"/>
              <w:marRight w:val="0"/>
              <w:marTop w:val="0"/>
              <w:marBottom w:val="0"/>
              <w:divBdr>
                <w:top w:val="none" w:sz="0" w:space="0" w:color="auto"/>
                <w:left w:val="none" w:sz="0" w:space="0" w:color="auto"/>
                <w:bottom w:val="none" w:sz="0" w:space="0" w:color="auto"/>
                <w:right w:val="none" w:sz="0" w:space="0" w:color="auto"/>
              </w:divBdr>
            </w:div>
          </w:divsChild>
        </w:div>
        <w:div w:id="545147098">
          <w:marLeft w:val="0"/>
          <w:marRight w:val="0"/>
          <w:marTop w:val="0"/>
          <w:marBottom w:val="0"/>
          <w:divBdr>
            <w:top w:val="none" w:sz="0" w:space="0" w:color="auto"/>
            <w:left w:val="none" w:sz="0" w:space="0" w:color="auto"/>
            <w:bottom w:val="none" w:sz="0" w:space="0" w:color="auto"/>
            <w:right w:val="none" w:sz="0" w:space="0" w:color="auto"/>
          </w:divBdr>
          <w:divsChild>
            <w:div w:id="502861072">
              <w:marLeft w:val="0"/>
              <w:marRight w:val="0"/>
              <w:marTop w:val="0"/>
              <w:marBottom w:val="0"/>
              <w:divBdr>
                <w:top w:val="none" w:sz="0" w:space="0" w:color="auto"/>
                <w:left w:val="none" w:sz="0" w:space="0" w:color="auto"/>
                <w:bottom w:val="none" w:sz="0" w:space="0" w:color="auto"/>
                <w:right w:val="none" w:sz="0" w:space="0" w:color="auto"/>
              </w:divBdr>
            </w:div>
          </w:divsChild>
        </w:div>
        <w:div w:id="564293132">
          <w:marLeft w:val="0"/>
          <w:marRight w:val="0"/>
          <w:marTop w:val="0"/>
          <w:marBottom w:val="0"/>
          <w:divBdr>
            <w:top w:val="none" w:sz="0" w:space="0" w:color="auto"/>
            <w:left w:val="none" w:sz="0" w:space="0" w:color="auto"/>
            <w:bottom w:val="none" w:sz="0" w:space="0" w:color="auto"/>
            <w:right w:val="none" w:sz="0" w:space="0" w:color="auto"/>
          </w:divBdr>
          <w:divsChild>
            <w:div w:id="712929005">
              <w:marLeft w:val="0"/>
              <w:marRight w:val="0"/>
              <w:marTop w:val="0"/>
              <w:marBottom w:val="0"/>
              <w:divBdr>
                <w:top w:val="none" w:sz="0" w:space="0" w:color="auto"/>
                <w:left w:val="none" w:sz="0" w:space="0" w:color="auto"/>
                <w:bottom w:val="none" w:sz="0" w:space="0" w:color="auto"/>
                <w:right w:val="none" w:sz="0" w:space="0" w:color="auto"/>
              </w:divBdr>
            </w:div>
          </w:divsChild>
        </w:div>
        <w:div w:id="596135373">
          <w:marLeft w:val="0"/>
          <w:marRight w:val="0"/>
          <w:marTop w:val="0"/>
          <w:marBottom w:val="0"/>
          <w:divBdr>
            <w:top w:val="none" w:sz="0" w:space="0" w:color="auto"/>
            <w:left w:val="none" w:sz="0" w:space="0" w:color="auto"/>
            <w:bottom w:val="none" w:sz="0" w:space="0" w:color="auto"/>
            <w:right w:val="none" w:sz="0" w:space="0" w:color="auto"/>
          </w:divBdr>
          <w:divsChild>
            <w:div w:id="471213727">
              <w:marLeft w:val="0"/>
              <w:marRight w:val="0"/>
              <w:marTop w:val="0"/>
              <w:marBottom w:val="0"/>
              <w:divBdr>
                <w:top w:val="none" w:sz="0" w:space="0" w:color="auto"/>
                <w:left w:val="none" w:sz="0" w:space="0" w:color="auto"/>
                <w:bottom w:val="none" w:sz="0" w:space="0" w:color="auto"/>
                <w:right w:val="none" w:sz="0" w:space="0" w:color="auto"/>
              </w:divBdr>
            </w:div>
          </w:divsChild>
        </w:div>
        <w:div w:id="613751875">
          <w:marLeft w:val="0"/>
          <w:marRight w:val="0"/>
          <w:marTop w:val="0"/>
          <w:marBottom w:val="0"/>
          <w:divBdr>
            <w:top w:val="none" w:sz="0" w:space="0" w:color="auto"/>
            <w:left w:val="none" w:sz="0" w:space="0" w:color="auto"/>
            <w:bottom w:val="none" w:sz="0" w:space="0" w:color="auto"/>
            <w:right w:val="none" w:sz="0" w:space="0" w:color="auto"/>
          </w:divBdr>
          <w:divsChild>
            <w:div w:id="259021811">
              <w:marLeft w:val="0"/>
              <w:marRight w:val="0"/>
              <w:marTop w:val="0"/>
              <w:marBottom w:val="0"/>
              <w:divBdr>
                <w:top w:val="none" w:sz="0" w:space="0" w:color="auto"/>
                <w:left w:val="none" w:sz="0" w:space="0" w:color="auto"/>
                <w:bottom w:val="none" w:sz="0" w:space="0" w:color="auto"/>
                <w:right w:val="none" w:sz="0" w:space="0" w:color="auto"/>
              </w:divBdr>
            </w:div>
          </w:divsChild>
        </w:div>
        <w:div w:id="624386131">
          <w:marLeft w:val="0"/>
          <w:marRight w:val="0"/>
          <w:marTop w:val="0"/>
          <w:marBottom w:val="0"/>
          <w:divBdr>
            <w:top w:val="none" w:sz="0" w:space="0" w:color="auto"/>
            <w:left w:val="none" w:sz="0" w:space="0" w:color="auto"/>
            <w:bottom w:val="none" w:sz="0" w:space="0" w:color="auto"/>
            <w:right w:val="none" w:sz="0" w:space="0" w:color="auto"/>
          </w:divBdr>
          <w:divsChild>
            <w:div w:id="1818758803">
              <w:marLeft w:val="0"/>
              <w:marRight w:val="0"/>
              <w:marTop w:val="0"/>
              <w:marBottom w:val="0"/>
              <w:divBdr>
                <w:top w:val="none" w:sz="0" w:space="0" w:color="auto"/>
                <w:left w:val="none" w:sz="0" w:space="0" w:color="auto"/>
                <w:bottom w:val="none" w:sz="0" w:space="0" w:color="auto"/>
                <w:right w:val="none" w:sz="0" w:space="0" w:color="auto"/>
              </w:divBdr>
            </w:div>
          </w:divsChild>
        </w:div>
        <w:div w:id="634530945">
          <w:marLeft w:val="0"/>
          <w:marRight w:val="0"/>
          <w:marTop w:val="0"/>
          <w:marBottom w:val="0"/>
          <w:divBdr>
            <w:top w:val="none" w:sz="0" w:space="0" w:color="auto"/>
            <w:left w:val="none" w:sz="0" w:space="0" w:color="auto"/>
            <w:bottom w:val="none" w:sz="0" w:space="0" w:color="auto"/>
            <w:right w:val="none" w:sz="0" w:space="0" w:color="auto"/>
          </w:divBdr>
          <w:divsChild>
            <w:div w:id="1907643422">
              <w:marLeft w:val="0"/>
              <w:marRight w:val="0"/>
              <w:marTop w:val="0"/>
              <w:marBottom w:val="0"/>
              <w:divBdr>
                <w:top w:val="none" w:sz="0" w:space="0" w:color="auto"/>
                <w:left w:val="none" w:sz="0" w:space="0" w:color="auto"/>
                <w:bottom w:val="none" w:sz="0" w:space="0" w:color="auto"/>
                <w:right w:val="none" w:sz="0" w:space="0" w:color="auto"/>
              </w:divBdr>
            </w:div>
          </w:divsChild>
        </w:div>
        <w:div w:id="638923247">
          <w:marLeft w:val="0"/>
          <w:marRight w:val="0"/>
          <w:marTop w:val="0"/>
          <w:marBottom w:val="0"/>
          <w:divBdr>
            <w:top w:val="none" w:sz="0" w:space="0" w:color="auto"/>
            <w:left w:val="none" w:sz="0" w:space="0" w:color="auto"/>
            <w:bottom w:val="none" w:sz="0" w:space="0" w:color="auto"/>
            <w:right w:val="none" w:sz="0" w:space="0" w:color="auto"/>
          </w:divBdr>
          <w:divsChild>
            <w:div w:id="413666189">
              <w:marLeft w:val="0"/>
              <w:marRight w:val="0"/>
              <w:marTop w:val="0"/>
              <w:marBottom w:val="0"/>
              <w:divBdr>
                <w:top w:val="none" w:sz="0" w:space="0" w:color="auto"/>
                <w:left w:val="none" w:sz="0" w:space="0" w:color="auto"/>
                <w:bottom w:val="none" w:sz="0" w:space="0" w:color="auto"/>
                <w:right w:val="none" w:sz="0" w:space="0" w:color="auto"/>
              </w:divBdr>
            </w:div>
          </w:divsChild>
        </w:div>
        <w:div w:id="675619237">
          <w:marLeft w:val="0"/>
          <w:marRight w:val="0"/>
          <w:marTop w:val="0"/>
          <w:marBottom w:val="0"/>
          <w:divBdr>
            <w:top w:val="none" w:sz="0" w:space="0" w:color="auto"/>
            <w:left w:val="none" w:sz="0" w:space="0" w:color="auto"/>
            <w:bottom w:val="none" w:sz="0" w:space="0" w:color="auto"/>
            <w:right w:val="none" w:sz="0" w:space="0" w:color="auto"/>
          </w:divBdr>
          <w:divsChild>
            <w:div w:id="296764685">
              <w:marLeft w:val="0"/>
              <w:marRight w:val="0"/>
              <w:marTop w:val="0"/>
              <w:marBottom w:val="0"/>
              <w:divBdr>
                <w:top w:val="none" w:sz="0" w:space="0" w:color="auto"/>
                <w:left w:val="none" w:sz="0" w:space="0" w:color="auto"/>
                <w:bottom w:val="none" w:sz="0" w:space="0" w:color="auto"/>
                <w:right w:val="none" w:sz="0" w:space="0" w:color="auto"/>
              </w:divBdr>
            </w:div>
          </w:divsChild>
        </w:div>
        <w:div w:id="677200384">
          <w:marLeft w:val="0"/>
          <w:marRight w:val="0"/>
          <w:marTop w:val="0"/>
          <w:marBottom w:val="0"/>
          <w:divBdr>
            <w:top w:val="none" w:sz="0" w:space="0" w:color="auto"/>
            <w:left w:val="none" w:sz="0" w:space="0" w:color="auto"/>
            <w:bottom w:val="none" w:sz="0" w:space="0" w:color="auto"/>
            <w:right w:val="none" w:sz="0" w:space="0" w:color="auto"/>
          </w:divBdr>
          <w:divsChild>
            <w:div w:id="1375540136">
              <w:marLeft w:val="0"/>
              <w:marRight w:val="0"/>
              <w:marTop w:val="0"/>
              <w:marBottom w:val="0"/>
              <w:divBdr>
                <w:top w:val="none" w:sz="0" w:space="0" w:color="auto"/>
                <w:left w:val="none" w:sz="0" w:space="0" w:color="auto"/>
                <w:bottom w:val="none" w:sz="0" w:space="0" w:color="auto"/>
                <w:right w:val="none" w:sz="0" w:space="0" w:color="auto"/>
              </w:divBdr>
            </w:div>
          </w:divsChild>
        </w:div>
        <w:div w:id="686450098">
          <w:marLeft w:val="0"/>
          <w:marRight w:val="0"/>
          <w:marTop w:val="0"/>
          <w:marBottom w:val="0"/>
          <w:divBdr>
            <w:top w:val="none" w:sz="0" w:space="0" w:color="auto"/>
            <w:left w:val="none" w:sz="0" w:space="0" w:color="auto"/>
            <w:bottom w:val="none" w:sz="0" w:space="0" w:color="auto"/>
            <w:right w:val="none" w:sz="0" w:space="0" w:color="auto"/>
          </w:divBdr>
          <w:divsChild>
            <w:div w:id="135490088">
              <w:marLeft w:val="0"/>
              <w:marRight w:val="0"/>
              <w:marTop w:val="0"/>
              <w:marBottom w:val="0"/>
              <w:divBdr>
                <w:top w:val="none" w:sz="0" w:space="0" w:color="auto"/>
                <w:left w:val="none" w:sz="0" w:space="0" w:color="auto"/>
                <w:bottom w:val="none" w:sz="0" w:space="0" w:color="auto"/>
                <w:right w:val="none" w:sz="0" w:space="0" w:color="auto"/>
              </w:divBdr>
            </w:div>
          </w:divsChild>
        </w:div>
        <w:div w:id="689724096">
          <w:marLeft w:val="0"/>
          <w:marRight w:val="0"/>
          <w:marTop w:val="0"/>
          <w:marBottom w:val="0"/>
          <w:divBdr>
            <w:top w:val="none" w:sz="0" w:space="0" w:color="auto"/>
            <w:left w:val="none" w:sz="0" w:space="0" w:color="auto"/>
            <w:bottom w:val="none" w:sz="0" w:space="0" w:color="auto"/>
            <w:right w:val="none" w:sz="0" w:space="0" w:color="auto"/>
          </w:divBdr>
          <w:divsChild>
            <w:div w:id="1725711506">
              <w:marLeft w:val="0"/>
              <w:marRight w:val="0"/>
              <w:marTop w:val="0"/>
              <w:marBottom w:val="0"/>
              <w:divBdr>
                <w:top w:val="none" w:sz="0" w:space="0" w:color="auto"/>
                <w:left w:val="none" w:sz="0" w:space="0" w:color="auto"/>
                <w:bottom w:val="none" w:sz="0" w:space="0" w:color="auto"/>
                <w:right w:val="none" w:sz="0" w:space="0" w:color="auto"/>
              </w:divBdr>
            </w:div>
          </w:divsChild>
        </w:div>
        <w:div w:id="700008139">
          <w:marLeft w:val="0"/>
          <w:marRight w:val="0"/>
          <w:marTop w:val="0"/>
          <w:marBottom w:val="0"/>
          <w:divBdr>
            <w:top w:val="none" w:sz="0" w:space="0" w:color="auto"/>
            <w:left w:val="none" w:sz="0" w:space="0" w:color="auto"/>
            <w:bottom w:val="none" w:sz="0" w:space="0" w:color="auto"/>
            <w:right w:val="none" w:sz="0" w:space="0" w:color="auto"/>
          </w:divBdr>
          <w:divsChild>
            <w:div w:id="365983320">
              <w:marLeft w:val="0"/>
              <w:marRight w:val="0"/>
              <w:marTop w:val="0"/>
              <w:marBottom w:val="0"/>
              <w:divBdr>
                <w:top w:val="none" w:sz="0" w:space="0" w:color="auto"/>
                <w:left w:val="none" w:sz="0" w:space="0" w:color="auto"/>
                <w:bottom w:val="none" w:sz="0" w:space="0" w:color="auto"/>
                <w:right w:val="none" w:sz="0" w:space="0" w:color="auto"/>
              </w:divBdr>
            </w:div>
          </w:divsChild>
        </w:div>
        <w:div w:id="703553223">
          <w:marLeft w:val="0"/>
          <w:marRight w:val="0"/>
          <w:marTop w:val="0"/>
          <w:marBottom w:val="0"/>
          <w:divBdr>
            <w:top w:val="none" w:sz="0" w:space="0" w:color="auto"/>
            <w:left w:val="none" w:sz="0" w:space="0" w:color="auto"/>
            <w:bottom w:val="none" w:sz="0" w:space="0" w:color="auto"/>
            <w:right w:val="none" w:sz="0" w:space="0" w:color="auto"/>
          </w:divBdr>
          <w:divsChild>
            <w:div w:id="800467118">
              <w:marLeft w:val="0"/>
              <w:marRight w:val="0"/>
              <w:marTop w:val="0"/>
              <w:marBottom w:val="0"/>
              <w:divBdr>
                <w:top w:val="none" w:sz="0" w:space="0" w:color="auto"/>
                <w:left w:val="none" w:sz="0" w:space="0" w:color="auto"/>
                <w:bottom w:val="none" w:sz="0" w:space="0" w:color="auto"/>
                <w:right w:val="none" w:sz="0" w:space="0" w:color="auto"/>
              </w:divBdr>
            </w:div>
          </w:divsChild>
        </w:div>
        <w:div w:id="735516718">
          <w:marLeft w:val="0"/>
          <w:marRight w:val="0"/>
          <w:marTop w:val="0"/>
          <w:marBottom w:val="0"/>
          <w:divBdr>
            <w:top w:val="none" w:sz="0" w:space="0" w:color="auto"/>
            <w:left w:val="none" w:sz="0" w:space="0" w:color="auto"/>
            <w:bottom w:val="none" w:sz="0" w:space="0" w:color="auto"/>
            <w:right w:val="none" w:sz="0" w:space="0" w:color="auto"/>
          </w:divBdr>
          <w:divsChild>
            <w:div w:id="2037194899">
              <w:marLeft w:val="0"/>
              <w:marRight w:val="0"/>
              <w:marTop w:val="0"/>
              <w:marBottom w:val="0"/>
              <w:divBdr>
                <w:top w:val="none" w:sz="0" w:space="0" w:color="auto"/>
                <w:left w:val="none" w:sz="0" w:space="0" w:color="auto"/>
                <w:bottom w:val="none" w:sz="0" w:space="0" w:color="auto"/>
                <w:right w:val="none" w:sz="0" w:space="0" w:color="auto"/>
              </w:divBdr>
            </w:div>
          </w:divsChild>
        </w:div>
        <w:div w:id="756942465">
          <w:marLeft w:val="0"/>
          <w:marRight w:val="0"/>
          <w:marTop w:val="0"/>
          <w:marBottom w:val="0"/>
          <w:divBdr>
            <w:top w:val="none" w:sz="0" w:space="0" w:color="auto"/>
            <w:left w:val="none" w:sz="0" w:space="0" w:color="auto"/>
            <w:bottom w:val="none" w:sz="0" w:space="0" w:color="auto"/>
            <w:right w:val="none" w:sz="0" w:space="0" w:color="auto"/>
          </w:divBdr>
          <w:divsChild>
            <w:div w:id="957180486">
              <w:marLeft w:val="0"/>
              <w:marRight w:val="0"/>
              <w:marTop w:val="0"/>
              <w:marBottom w:val="0"/>
              <w:divBdr>
                <w:top w:val="none" w:sz="0" w:space="0" w:color="auto"/>
                <w:left w:val="none" w:sz="0" w:space="0" w:color="auto"/>
                <w:bottom w:val="none" w:sz="0" w:space="0" w:color="auto"/>
                <w:right w:val="none" w:sz="0" w:space="0" w:color="auto"/>
              </w:divBdr>
            </w:div>
          </w:divsChild>
        </w:div>
        <w:div w:id="798568248">
          <w:marLeft w:val="0"/>
          <w:marRight w:val="0"/>
          <w:marTop w:val="0"/>
          <w:marBottom w:val="0"/>
          <w:divBdr>
            <w:top w:val="none" w:sz="0" w:space="0" w:color="auto"/>
            <w:left w:val="none" w:sz="0" w:space="0" w:color="auto"/>
            <w:bottom w:val="none" w:sz="0" w:space="0" w:color="auto"/>
            <w:right w:val="none" w:sz="0" w:space="0" w:color="auto"/>
          </w:divBdr>
          <w:divsChild>
            <w:div w:id="895362706">
              <w:marLeft w:val="0"/>
              <w:marRight w:val="0"/>
              <w:marTop w:val="0"/>
              <w:marBottom w:val="0"/>
              <w:divBdr>
                <w:top w:val="none" w:sz="0" w:space="0" w:color="auto"/>
                <w:left w:val="none" w:sz="0" w:space="0" w:color="auto"/>
                <w:bottom w:val="none" w:sz="0" w:space="0" w:color="auto"/>
                <w:right w:val="none" w:sz="0" w:space="0" w:color="auto"/>
              </w:divBdr>
            </w:div>
          </w:divsChild>
        </w:div>
        <w:div w:id="829911274">
          <w:marLeft w:val="0"/>
          <w:marRight w:val="0"/>
          <w:marTop w:val="0"/>
          <w:marBottom w:val="0"/>
          <w:divBdr>
            <w:top w:val="none" w:sz="0" w:space="0" w:color="auto"/>
            <w:left w:val="none" w:sz="0" w:space="0" w:color="auto"/>
            <w:bottom w:val="none" w:sz="0" w:space="0" w:color="auto"/>
            <w:right w:val="none" w:sz="0" w:space="0" w:color="auto"/>
          </w:divBdr>
          <w:divsChild>
            <w:div w:id="154227255">
              <w:marLeft w:val="0"/>
              <w:marRight w:val="0"/>
              <w:marTop w:val="0"/>
              <w:marBottom w:val="0"/>
              <w:divBdr>
                <w:top w:val="none" w:sz="0" w:space="0" w:color="auto"/>
                <w:left w:val="none" w:sz="0" w:space="0" w:color="auto"/>
                <w:bottom w:val="none" w:sz="0" w:space="0" w:color="auto"/>
                <w:right w:val="none" w:sz="0" w:space="0" w:color="auto"/>
              </w:divBdr>
            </w:div>
          </w:divsChild>
        </w:div>
        <w:div w:id="849760497">
          <w:marLeft w:val="0"/>
          <w:marRight w:val="0"/>
          <w:marTop w:val="0"/>
          <w:marBottom w:val="0"/>
          <w:divBdr>
            <w:top w:val="none" w:sz="0" w:space="0" w:color="auto"/>
            <w:left w:val="none" w:sz="0" w:space="0" w:color="auto"/>
            <w:bottom w:val="none" w:sz="0" w:space="0" w:color="auto"/>
            <w:right w:val="none" w:sz="0" w:space="0" w:color="auto"/>
          </w:divBdr>
          <w:divsChild>
            <w:div w:id="1164857484">
              <w:marLeft w:val="0"/>
              <w:marRight w:val="0"/>
              <w:marTop w:val="0"/>
              <w:marBottom w:val="0"/>
              <w:divBdr>
                <w:top w:val="none" w:sz="0" w:space="0" w:color="auto"/>
                <w:left w:val="none" w:sz="0" w:space="0" w:color="auto"/>
                <w:bottom w:val="none" w:sz="0" w:space="0" w:color="auto"/>
                <w:right w:val="none" w:sz="0" w:space="0" w:color="auto"/>
              </w:divBdr>
            </w:div>
          </w:divsChild>
        </w:div>
        <w:div w:id="853882938">
          <w:marLeft w:val="0"/>
          <w:marRight w:val="0"/>
          <w:marTop w:val="0"/>
          <w:marBottom w:val="0"/>
          <w:divBdr>
            <w:top w:val="none" w:sz="0" w:space="0" w:color="auto"/>
            <w:left w:val="none" w:sz="0" w:space="0" w:color="auto"/>
            <w:bottom w:val="none" w:sz="0" w:space="0" w:color="auto"/>
            <w:right w:val="none" w:sz="0" w:space="0" w:color="auto"/>
          </w:divBdr>
          <w:divsChild>
            <w:div w:id="1361859618">
              <w:marLeft w:val="0"/>
              <w:marRight w:val="0"/>
              <w:marTop w:val="0"/>
              <w:marBottom w:val="0"/>
              <w:divBdr>
                <w:top w:val="none" w:sz="0" w:space="0" w:color="auto"/>
                <w:left w:val="none" w:sz="0" w:space="0" w:color="auto"/>
                <w:bottom w:val="none" w:sz="0" w:space="0" w:color="auto"/>
                <w:right w:val="none" w:sz="0" w:space="0" w:color="auto"/>
              </w:divBdr>
            </w:div>
          </w:divsChild>
        </w:div>
        <w:div w:id="864712864">
          <w:marLeft w:val="0"/>
          <w:marRight w:val="0"/>
          <w:marTop w:val="0"/>
          <w:marBottom w:val="0"/>
          <w:divBdr>
            <w:top w:val="none" w:sz="0" w:space="0" w:color="auto"/>
            <w:left w:val="none" w:sz="0" w:space="0" w:color="auto"/>
            <w:bottom w:val="none" w:sz="0" w:space="0" w:color="auto"/>
            <w:right w:val="none" w:sz="0" w:space="0" w:color="auto"/>
          </w:divBdr>
          <w:divsChild>
            <w:div w:id="1681155994">
              <w:marLeft w:val="0"/>
              <w:marRight w:val="0"/>
              <w:marTop w:val="0"/>
              <w:marBottom w:val="0"/>
              <w:divBdr>
                <w:top w:val="none" w:sz="0" w:space="0" w:color="auto"/>
                <w:left w:val="none" w:sz="0" w:space="0" w:color="auto"/>
                <w:bottom w:val="none" w:sz="0" w:space="0" w:color="auto"/>
                <w:right w:val="none" w:sz="0" w:space="0" w:color="auto"/>
              </w:divBdr>
            </w:div>
          </w:divsChild>
        </w:div>
        <w:div w:id="907497257">
          <w:marLeft w:val="0"/>
          <w:marRight w:val="0"/>
          <w:marTop w:val="0"/>
          <w:marBottom w:val="0"/>
          <w:divBdr>
            <w:top w:val="none" w:sz="0" w:space="0" w:color="auto"/>
            <w:left w:val="none" w:sz="0" w:space="0" w:color="auto"/>
            <w:bottom w:val="none" w:sz="0" w:space="0" w:color="auto"/>
            <w:right w:val="none" w:sz="0" w:space="0" w:color="auto"/>
          </w:divBdr>
          <w:divsChild>
            <w:div w:id="266621502">
              <w:marLeft w:val="0"/>
              <w:marRight w:val="0"/>
              <w:marTop w:val="0"/>
              <w:marBottom w:val="0"/>
              <w:divBdr>
                <w:top w:val="none" w:sz="0" w:space="0" w:color="auto"/>
                <w:left w:val="none" w:sz="0" w:space="0" w:color="auto"/>
                <w:bottom w:val="none" w:sz="0" w:space="0" w:color="auto"/>
                <w:right w:val="none" w:sz="0" w:space="0" w:color="auto"/>
              </w:divBdr>
            </w:div>
          </w:divsChild>
        </w:div>
        <w:div w:id="975722334">
          <w:marLeft w:val="0"/>
          <w:marRight w:val="0"/>
          <w:marTop w:val="0"/>
          <w:marBottom w:val="0"/>
          <w:divBdr>
            <w:top w:val="none" w:sz="0" w:space="0" w:color="auto"/>
            <w:left w:val="none" w:sz="0" w:space="0" w:color="auto"/>
            <w:bottom w:val="none" w:sz="0" w:space="0" w:color="auto"/>
            <w:right w:val="none" w:sz="0" w:space="0" w:color="auto"/>
          </w:divBdr>
          <w:divsChild>
            <w:div w:id="1318652880">
              <w:marLeft w:val="0"/>
              <w:marRight w:val="0"/>
              <w:marTop w:val="0"/>
              <w:marBottom w:val="0"/>
              <w:divBdr>
                <w:top w:val="none" w:sz="0" w:space="0" w:color="auto"/>
                <w:left w:val="none" w:sz="0" w:space="0" w:color="auto"/>
                <w:bottom w:val="none" w:sz="0" w:space="0" w:color="auto"/>
                <w:right w:val="none" w:sz="0" w:space="0" w:color="auto"/>
              </w:divBdr>
            </w:div>
          </w:divsChild>
        </w:div>
        <w:div w:id="989986963">
          <w:marLeft w:val="0"/>
          <w:marRight w:val="0"/>
          <w:marTop w:val="0"/>
          <w:marBottom w:val="0"/>
          <w:divBdr>
            <w:top w:val="none" w:sz="0" w:space="0" w:color="auto"/>
            <w:left w:val="none" w:sz="0" w:space="0" w:color="auto"/>
            <w:bottom w:val="none" w:sz="0" w:space="0" w:color="auto"/>
            <w:right w:val="none" w:sz="0" w:space="0" w:color="auto"/>
          </w:divBdr>
          <w:divsChild>
            <w:div w:id="635840550">
              <w:marLeft w:val="0"/>
              <w:marRight w:val="0"/>
              <w:marTop w:val="0"/>
              <w:marBottom w:val="0"/>
              <w:divBdr>
                <w:top w:val="none" w:sz="0" w:space="0" w:color="auto"/>
                <w:left w:val="none" w:sz="0" w:space="0" w:color="auto"/>
                <w:bottom w:val="none" w:sz="0" w:space="0" w:color="auto"/>
                <w:right w:val="none" w:sz="0" w:space="0" w:color="auto"/>
              </w:divBdr>
            </w:div>
          </w:divsChild>
        </w:div>
        <w:div w:id="999966439">
          <w:marLeft w:val="0"/>
          <w:marRight w:val="0"/>
          <w:marTop w:val="0"/>
          <w:marBottom w:val="0"/>
          <w:divBdr>
            <w:top w:val="none" w:sz="0" w:space="0" w:color="auto"/>
            <w:left w:val="none" w:sz="0" w:space="0" w:color="auto"/>
            <w:bottom w:val="none" w:sz="0" w:space="0" w:color="auto"/>
            <w:right w:val="none" w:sz="0" w:space="0" w:color="auto"/>
          </w:divBdr>
          <w:divsChild>
            <w:div w:id="1322273288">
              <w:marLeft w:val="0"/>
              <w:marRight w:val="0"/>
              <w:marTop w:val="0"/>
              <w:marBottom w:val="0"/>
              <w:divBdr>
                <w:top w:val="none" w:sz="0" w:space="0" w:color="auto"/>
                <w:left w:val="none" w:sz="0" w:space="0" w:color="auto"/>
                <w:bottom w:val="none" w:sz="0" w:space="0" w:color="auto"/>
                <w:right w:val="none" w:sz="0" w:space="0" w:color="auto"/>
              </w:divBdr>
            </w:div>
          </w:divsChild>
        </w:div>
        <w:div w:id="1041175098">
          <w:marLeft w:val="0"/>
          <w:marRight w:val="0"/>
          <w:marTop w:val="0"/>
          <w:marBottom w:val="0"/>
          <w:divBdr>
            <w:top w:val="none" w:sz="0" w:space="0" w:color="auto"/>
            <w:left w:val="none" w:sz="0" w:space="0" w:color="auto"/>
            <w:bottom w:val="none" w:sz="0" w:space="0" w:color="auto"/>
            <w:right w:val="none" w:sz="0" w:space="0" w:color="auto"/>
          </w:divBdr>
          <w:divsChild>
            <w:div w:id="1590000387">
              <w:marLeft w:val="0"/>
              <w:marRight w:val="0"/>
              <w:marTop w:val="0"/>
              <w:marBottom w:val="0"/>
              <w:divBdr>
                <w:top w:val="none" w:sz="0" w:space="0" w:color="auto"/>
                <w:left w:val="none" w:sz="0" w:space="0" w:color="auto"/>
                <w:bottom w:val="none" w:sz="0" w:space="0" w:color="auto"/>
                <w:right w:val="none" w:sz="0" w:space="0" w:color="auto"/>
              </w:divBdr>
            </w:div>
          </w:divsChild>
        </w:div>
        <w:div w:id="1049302910">
          <w:marLeft w:val="0"/>
          <w:marRight w:val="0"/>
          <w:marTop w:val="0"/>
          <w:marBottom w:val="0"/>
          <w:divBdr>
            <w:top w:val="none" w:sz="0" w:space="0" w:color="auto"/>
            <w:left w:val="none" w:sz="0" w:space="0" w:color="auto"/>
            <w:bottom w:val="none" w:sz="0" w:space="0" w:color="auto"/>
            <w:right w:val="none" w:sz="0" w:space="0" w:color="auto"/>
          </w:divBdr>
          <w:divsChild>
            <w:div w:id="1270091775">
              <w:marLeft w:val="0"/>
              <w:marRight w:val="0"/>
              <w:marTop w:val="0"/>
              <w:marBottom w:val="0"/>
              <w:divBdr>
                <w:top w:val="none" w:sz="0" w:space="0" w:color="auto"/>
                <w:left w:val="none" w:sz="0" w:space="0" w:color="auto"/>
                <w:bottom w:val="none" w:sz="0" w:space="0" w:color="auto"/>
                <w:right w:val="none" w:sz="0" w:space="0" w:color="auto"/>
              </w:divBdr>
            </w:div>
          </w:divsChild>
        </w:div>
        <w:div w:id="1054423993">
          <w:marLeft w:val="0"/>
          <w:marRight w:val="0"/>
          <w:marTop w:val="0"/>
          <w:marBottom w:val="0"/>
          <w:divBdr>
            <w:top w:val="none" w:sz="0" w:space="0" w:color="auto"/>
            <w:left w:val="none" w:sz="0" w:space="0" w:color="auto"/>
            <w:bottom w:val="none" w:sz="0" w:space="0" w:color="auto"/>
            <w:right w:val="none" w:sz="0" w:space="0" w:color="auto"/>
          </w:divBdr>
          <w:divsChild>
            <w:div w:id="289022346">
              <w:marLeft w:val="0"/>
              <w:marRight w:val="0"/>
              <w:marTop w:val="0"/>
              <w:marBottom w:val="0"/>
              <w:divBdr>
                <w:top w:val="none" w:sz="0" w:space="0" w:color="auto"/>
                <w:left w:val="none" w:sz="0" w:space="0" w:color="auto"/>
                <w:bottom w:val="none" w:sz="0" w:space="0" w:color="auto"/>
                <w:right w:val="none" w:sz="0" w:space="0" w:color="auto"/>
              </w:divBdr>
            </w:div>
          </w:divsChild>
        </w:div>
        <w:div w:id="1076826452">
          <w:marLeft w:val="0"/>
          <w:marRight w:val="0"/>
          <w:marTop w:val="0"/>
          <w:marBottom w:val="0"/>
          <w:divBdr>
            <w:top w:val="none" w:sz="0" w:space="0" w:color="auto"/>
            <w:left w:val="none" w:sz="0" w:space="0" w:color="auto"/>
            <w:bottom w:val="none" w:sz="0" w:space="0" w:color="auto"/>
            <w:right w:val="none" w:sz="0" w:space="0" w:color="auto"/>
          </w:divBdr>
          <w:divsChild>
            <w:div w:id="47149269">
              <w:marLeft w:val="0"/>
              <w:marRight w:val="0"/>
              <w:marTop w:val="0"/>
              <w:marBottom w:val="0"/>
              <w:divBdr>
                <w:top w:val="none" w:sz="0" w:space="0" w:color="auto"/>
                <w:left w:val="none" w:sz="0" w:space="0" w:color="auto"/>
                <w:bottom w:val="none" w:sz="0" w:space="0" w:color="auto"/>
                <w:right w:val="none" w:sz="0" w:space="0" w:color="auto"/>
              </w:divBdr>
            </w:div>
          </w:divsChild>
        </w:div>
        <w:div w:id="1099326812">
          <w:marLeft w:val="0"/>
          <w:marRight w:val="0"/>
          <w:marTop w:val="0"/>
          <w:marBottom w:val="0"/>
          <w:divBdr>
            <w:top w:val="none" w:sz="0" w:space="0" w:color="auto"/>
            <w:left w:val="none" w:sz="0" w:space="0" w:color="auto"/>
            <w:bottom w:val="none" w:sz="0" w:space="0" w:color="auto"/>
            <w:right w:val="none" w:sz="0" w:space="0" w:color="auto"/>
          </w:divBdr>
          <w:divsChild>
            <w:div w:id="1360159976">
              <w:marLeft w:val="0"/>
              <w:marRight w:val="0"/>
              <w:marTop w:val="0"/>
              <w:marBottom w:val="0"/>
              <w:divBdr>
                <w:top w:val="none" w:sz="0" w:space="0" w:color="auto"/>
                <w:left w:val="none" w:sz="0" w:space="0" w:color="auto"/>
                <w:bottom w:val="none" w:sz="0" w:space="0" w:color="auto"/>
                <w:right w:val="none" w:sz="0" w:space="0" w:color="auto"/>
              </w:divBdr>
            </w:div>
          </w:divsChild>
        </w:div>
        <w:div w:id="1109425009">
          <w:marLeft w:val="0"/>
          <w:marRight w:val="0"/>
          <w:marTop w:val="0"/>
          <w:marBottom w:val="0"/>
          <w:divBdr>
            <w:top w:val="none" w:sz="0" w:space="0" w:color="auto"/>
            <w:left w:val="none" w:sz="0" w:space="0" w:color="auto"/>
            <w:bottom w:val="none" w:sz="0" w:space="0" w:color="auto"/>
            <w:right w:val="none" w:sz="0" w:space="0" w:color="auto"/>
          </w:divBdr>
          <w:divsChild>
            <w:div w:id="927882979">
              <w:marLeft w:val="0"/>
              <w:marRight w:val="0"/>
              <w:marTop w:val="0"/>
              <w:marBottom w:val="0"/>
              <w:divBdr>
                <w:top w:val="none" w:sz="0" w:space="0" w:color="auto"/>
                <w:left w:val="none" w:sz="0" w:space="0" w:color="auto"/>
                <w:bottom w:val="none" w:sz="0" w:space="0" w:color="auto"/>
                <w:right w:val="none" w:sz="0" w:space="0" w:color="auto"/>
              </w:divBdr>
            </w:div>
          </w:divsChild>
        </w:div>
        <w:div w:id="1110854365">
          <w:marLeft w:val="0"/>
          <w:marRight w:val="0"/>
          <w:marTop w:val="0"/>
          <w:marBottom w:val="0"/>
          <w:divBdr>
            <w:top w:val="none" w:sz="0" w:space="0" w:color="auto"/>
            <w:left w:val="none" w:sz="0" w:space="0" w:color="auto"/>
            <w:bottom w:val="none" w:sz="0" w:space="0" w:color="auto"/>
            <w:right w:val="none" w:sz="0" w:space="0" w:color="auto"/>
          </w:divBdr>
          <w:divsChild>
            <w:div w:id="61757244">
              <w:marLeft w:val="0"/>
              <w:marRight w:val="0"/>
              <w:marTop w:val="0"/>
              <w:marBottom w:val="0"/>
              <w:divBdr>
                <w:top w:val="none" w:sz="0" w:space="0" w:color="auto"/>
                <w:left w:val="none" w:sz="0" w:space="0" w:color="auto"/>
                <w:bottom w:val="none" w:sz="0" w:space="0" w:color="auto"/>
                <w:right w:val="none" w:sz="0" w:space="0" w:color="auto"/>
              </w:divBdr>
            </w:div>
          </w:divsChild>
        </w:div>
        <w:div w:id="1112046441">
          <w:marLeft w:val="0"/>
          <w:marRight w:val="0"/>
          <w:marTop w:val="0"/>
          <w:marBottom w:val="0"/>
          <w:divBdr>
            <w:top w:val="none" w:sz="0" w:space="0" w:color="auto"/>
            <w:left w:val="none" w:sz="0" w:space="0" w:color="auto"/>
            <w:bottom w:val="none" w:sz="0" w:space="0" w:color="auto"/>
            <w:right w:val="none" w:sz="0" w:space="0" w:color="auto"/>
          </w:divBdr>
          <w:divsChild>
            <w:div w:id="1905288084">
              <w:marLeft w:val="0"/>
              <w:marRight w:val="0"/>
              <w:marTop w:val="0"/>
              <w:marBottom w:val="0"/>
              <w:divBdr>
                <w:top w:val="none" w:sz="0" w:space="0" w:color="auto"/>
                <w:left w:val="none" w:sz="0" w:space="0" w:color="auto"/>
                <w:bottom w:val="none" w:sz="0" w:space="0" w:color="auto"/>
                <w:right w:val="none" w:sz="0" w:space="0" w:color="auto"/>
              </w:divBdr>
            </w:div>
          </w:divsChild>
        </w:div>
        <w:div w:id="1121261400">
          <w:marLeft w:val="0"/>
          <w:marRight w:val="0"/>
          <w:marTop w:val="0"/>
          <w:marBottom w:val="0"/>
          <w:divBdr>
            <w:top w:val="none" w:sz="0" w:space="0" w:color="auto"/>
            <w:left w:val="none" w:sz="0" w:space="0" w:color="auto"/>
            <w:bottom w:val="none" w:sz="0" w:space="0" w:color="auto"/>
            <w:right w:val="none" w:sz="0" w:space="0" w:color="auto"/>
          </w:divBdr>
          <w:divsChild>
            <w:div w:id="2028486245">
              <w:marLeft w:val="0"/>
              <w:marRight w:val="0"/>
              <w:marTop w:val="0"/>
              <w:marBottom w:val="0"/>
              <w:divBdr>
                <w:top w:val="none" w:sz="0" w:space="0" w:color="auto"/>
                <w:left w:val="none" w:sz="0" w:space="0" w:color="auto"/>
                <w:bottom w:val="none" w:sz="0" w:space="0" w:color="auto"/>
                <w:right w:val="none" w:sz="0" w:space="0" w:color="auto"/>
              </w:divBdr>
            </w:div>
          </w:divsChild>
        </w:div>
        <w:div w:id="1129513972">
          <w:marLeft w:val="0"/>
          <w:marRight w:val="0"/>
          <w:marTop w:val="0"/>
          <w:marBottom w:val="0"/>
          <w:divBdr>
            <w:top w:val="none" w:sz="0" w:space="0" w:color="auto"/>
            <w:left w:val="none" w:sz="0" w:space="0" w:color="auto"/>
            <w:bottom w:val="none" w:sz="0" w:space="0" w:color="auto"/>
            <w:right w:val="none" w:sz="0" w:space="0" w:color="auto"/>
          </w:divBdr>
          <w:divsChild>
            <w:div w:id="1934623909">
              <w:marLeft w:val="0"/>
              <w:marRight w:val="0"/>
              <w:marTop w:val="0"/>
              <w:marBottom w:val="0"/>
              <w:divBdr>
                <w:top w:val="none" w:sz="0" w:space="0" w:color="auto"/>
                <w:left w:val="none" w:sz="0" w:space="0" w:color="auto"/>
                <w:bottom w:val="none" w:sz="0" w:space="0" w:color="auto"/>
                <w:right w:val="none" w:sz="0" w:space="0" w:color="auto"/>
              </w:divBdr>
            </w:div>
          </w:divsChild>
        </w:div>
        <w:div w:id="1137145766">
          <w:marLeft w:val="0"/>
          <w:marRight w:val="0"/>
          <w:marTop w:val="0"/>
          <w:marBottom w:val="0"/>
          <w:divBdr>
            <w:top w:val="none" w:sz="0" w:space="0" w:color="auto"/>
            <w:left w:val="none" w:sz="0" w:space="0" w:color="auto"/>
            <w:bottom w:val="none" w:sz="0" w:space="0" w:color="auto"/>
            <w:right w:val="none" w:sz="0" w:space="0" w:color="auto"/>
          </w:divBdr>
          <w:divsChild>
            <w:div w:id="109935443">
              <w:marLeft w:val="0"/>
              <w:marRight w:val="0"/>
              <w:marTop w:val="0"/>
              <w:marBottom w:val="0"/>
              <w:divBdr>
                <w:top w:val="none" w:sz="0" w:space="0" w:color="auto"/>
                <w:left w:val="none" w:sz="0" w:space="0" w:color="auto"/>
                <w:bottom w:val="none" w:sz="0" w:space="0" w:color="auto"/>
                <w:right w:val="none" w:sz="0" w:space="0" w:color="auto"/>
              </w:divBdr>
            </w:div>
          </w:divsChild>
        </w:div>
        <w:div w:id="1138958921">
          <w:marLeft w:val="0"/>
          <w:marRight w:val="0"/>
          <w:marTop w:val="0"/>
          <w:marBottom w:val="0"/>
          <w:divBdr>
            <w:top w:val="none" w:sz="0" w:space="0" w:color="auto"/>
            <w:left w:val="none" w:sz="0" w:space="0" w:color="auto"/>
            <w:bottom w:val="none" w:sz="0" w:space="0" w:color="auto"/>
            <w:right w:val="none" w:sz="0" w:space="0" w:color="auto"/>
          </w:divBdr>
          <w:divsChild>
            <w:div w:id="1167555187">
              <w:marLeft w:val="0"/>
              <w:marRight w:val="0"/>
              <w:marTop w:val="0"/>
              <w:marBottom w:val="0"/>
              <w:divBdr>
                <w:top w:val="none" w:sz="0" w:space="0" w:color="auto"/>
                <w:left w:val="none" w:sz="0" w:space="0" w:color="auto"/>
                <w:bottom w:val="none" w:sz="0" w:space="0" w:color="auto"/>
                <w:right w:val="none" w:sz="0" w:space="0" w:color="auto"/>
              </w:divBdr>
            </w:div>
          </w:divsChild>
        </w:div>
        <w:div w:id="1139343433">
          <w:marLeft w:val="0"/>
          <w:marRight w:val="0"/>
          <w:marTop w:val="0"/>
          <w:marBottom w:val="0"/>
          <w:divBdr>
            <w:top w:val="none" w:sz="0" w:space="0" w:color="auto"/>
            <w:left w:val="none" w:sz="0" w:space="0" w:color="auto"/>
            <w:bottom w:val="none" w:sz="0" w:space="0" w:color="auto"/>
            <w:right w:val="none" w:sz="0" w:space="0" w:color="auto"/>
          </w:divBdr>
          <w:divsChild>
            <w:div w:id="2102607167">
              <w:marLeft w:val="0"/>
              <w:marRight w:val="0"/>
              <w:marTop w:val="0"/>
              <w:marBottom w:val="0"/>
              <w:divBdr>
                <w:top w:val="none" w:sz="0" w:space="0" w:color="auto"/>
                <w:left w:val="none" w:sz="0" w:space="0" w:color="auto"/>
                <w:bottom w:val="none" w:sz="0" w:space="0" w:color="auto"/>
                <w:right w:val="none" w:sz="0" w:space="0" w:color="auto"/>
              </w:divBdr>
            </w:div>
          </w:divsChild>
        </w:div>
        <w:div w:id="1213542569">
          <w:marLeft w:val="0"/>
          <w:marRight w:val="0"/>
          <w:marTop w:val="0"/>
          <w:marBottom w:val="0"/>
          <w:divBdr>
            <w:top w:val="none" w:sz="0" w:space="0" w:color="auto"/>
            <w:left w:val="none" w:sz="0" w:space="0" w:color="auto"/>
            <w:bottom w:val="none" w:sz="0" w:space="0" w:color="auto"/>
            <w:right w:val="none" w:sz="0" w:space="0" w:color="auto"/>
          </w:divBdr>
          <w:divsChild>
            <w:div w:id="1270548342">
              <w:marLeft w:val="0"/>
              <w:marRight w:val="0"/>
              <w:marTop w:val="0"/>
              <w:marBottom w:val="0"/>
              <w:divBdr>
                <w:top w:val="none" w:sz="0" w:space="0" w:color="auto"/>
                <w:left w:val="none" w:sz="0" w:space="0" w:color="auto"/>
                <w:bottom w:val="none" w:sz="0" w:space="0" w:color="auto"/>
                <w:right w:val="none" w:sz="0" w:space="0" w:color="auto"/>
              </w:divBdr>
            </w:div>
          </w:divsChild>
        </w:div>
        <w:div w:id="1273517746">
          <w:marLeft w:val="0"/>
          <w:marRight w:val="0"/>
          <w:marTop w:val="0"/>
          <w:marBottom w:val="0"/>
          <w:divBdr>
            <w:top w:val="none" w:sz="0" w:space="0" w:color="auto"/>
            <w:left w:val="none" w:sz="0" w:space="0" w:color="auto"/>
            <w:bottom w:val="none" w:sz="0" w:space="0" w:color="auto"/>
            <w:right w:val="none" w:sz="0" w:space="0" w:color="auto"/>
          </w:divBdr>
          <w:divsChild>
            <w:div w:id="1682976733">
              <w:marLeft w:val="0"/>
              <w:marRight w:val="0"/>
              <w:marTop w:val="0"/>
              <w:marBottom w:val="0"/>
              <w:divBdr>
                <w:top w:val="none" w:sz="0" w:space="0" w:color="auto"/>
                <w:left w:val="none" w:sz="0" w:space="0" w:color="auto"/>
                <w:bottom w:val="none" w:sz="0" w:space="0" w:color="auto"/>
                <w:right w:val="none" w:sz="0" w:space="0" w:color="auto"/>
              </w:divBdr>
            </w:div>
          </w:divsChild>
        </w:div>
        <w:div w:id="1274826469">
          <w:marLeft w:val="0"/>
          <w:marRight w:val="0"/>
          <w:marTop w:val="0"/>
          <w:marBottom w:val="0"/>
          <w:divBdr>
            <w:top w:val="none" w:sz="0" w:space="0" w:color="auto"/>
            <w:left w:val="none" w:sz="0" w:space="0" w:color="auto"/>
            <w:bottom w:val="none" w:sz="0" w:space="0" w:color="auto"/>
            <w:right w:val="none" w:sz="0" w:space="0" w:color="auto"/>
          </w:divBdr>
          <w:divsChild>
            <w:div w:id="1765610159">
              <w:marLeft w:val="0"/>
              <w:marRight w:val="0"/>
              <w:marTop w:val="0"/>
              <w:marBottom w:val="0"/>
              <w:divBdr>
                <w:top w:val="none" w:sz="0" w:space="0" w:color="auto"/>
                <w:left w:val="none" w:sz="0" w:space="0" w:color="auto"/>
                <w:bottom w:val="none" w:sz="0" w:space="0" w:color="auto"/>
                <w:right w:val="none" w:sz="0" w:space="0" w:color="auto"/>
              </w:divBdr>
            </w:div>
          </w:divsChild>
        </w:div>
        <w:div w:id="1278482929">
          <w:marLeft w:val="0"/>
          <w:marRight w:val="0"/>
          <w:marTop w:val="0"/>
          <w:marBottom w:val="0"/>
          <w:divBdr>
            <w:top w:val="none" w:sz="0" w:space="0" w:color="auto"/>
            <w:left w:val="none" w:sz="0" w:space="0" w:color="auto"/>
            <w:bottom w:val="none" w:sz="0" w:space="0" w:color="auto"/>
            <w:right w:val="none" w:sz="0" w:space="0" w:color="auto"/>
          </w:divBdr>
          <w:divsChild>
            <w:div w:id="1762338460">
              <w:marLeft w:val="0"/>
              <w:marRight w:val="0"/>
              <w:marTop w:val="0"/>
              <w:marBottom w:val="0"/>
              <w:divBdr>
                <w:top w:val="none" w:sz="0" w:space="0" w:color="auto"/>
                <w:left w:val="none" w:sz="0" w:space="0" w:color="auto"/>
                <w:bottom w:val="none" w:sz="0" w:space="0" w:color="auto"/>
                <w:right w:val="none" w:sz="0" w:space="0" w:color="auto"/>
              </w:divBdr>
            </w:div>
          </w:divsChild>
        </w:div>
        <w:div w:id="1305701209">
          <w:marLeft w:val="0"/>
          <w:marRight w:val="0"/>
          <w:marTop w:val="0"/>
          <w:marBottom w:val="0"/>
          <w:divBdr>
            <w:top w:val="none" w:sz="0" w:space="0" w:color="auto"/>
            <w:left w:val="none" w:sz="0" w:space="0" w:color="auto"/>
            <w:bottom w:val="none" w:sz="0" w:space="0" w:color="auto"/>
            <w:right w:val="none" w:sz="0" w:space="0" w:color="auto"/>
          </w:divBdr>
          <w:divsChild>
            <w:div w:id="294795286">
              <w:marLeft w:val="0"/>
              <w:marRight w:val="0"/>
              <w:marTop w:val="0"/>
              <w:marBottom w:val="0"/>
              <w:divBdr>
                <w:top w:val="none" w:sz="0" w:space="0" w:color="auto"/>
                <w:left w:val="none" w:sz="0" w:space="0" w:color="auto"/>
                <w:bottom w:val="none" w:sz="0" w:space="0" w:color="auto"/>
                <w:right w:val="none" w:sz="0" w:space="0" w:color="auto"/>
              </w:divBdr>
            </w:div>
          </w:divsChild>
        </w:div>
        <w:div w:id="1339044977">
          <w:marLeft w:val="0"/>
          <w:marRight w:val="0"/>
          <w:marTop w:val="0"/>
          <w:marBottom w:val="0"/>
          <w:divBdr>
            <w:top w:val="none" w:sz="0" w:space="0" w:color="auto"/>
            <w:left w:val="none" w:sz="0" w:space="0" w:color="auto"/>
            <w:bottom w:val="none" w:sz="0" w:space="0" w:color="auto"/>
            <w:right w:val="none" w:sz="0" w:space="0" w:color="auto"/>
          </w:divBdr>
          <w:divsChild>
            <w:div w:id="2046325423">
              <w:marLeft w:val="0"/>
              <w:marRight w:val="0"/>
              <w:marTop w:val="0"/>
              <w:marBottom w:val="0"/>
              <w:divBdr>
                <w:top w:val="none" w:sz="0" w:space="0" w:color="auto"/>
                <w:left w:val="none" w:sz="0" w:space="0" w:color="auto"/>
                <w:bottom w:val="none" w:sz="0" w:space="0" w:color="auto"/>
                <w:right w:val="none" w:sz="0" w:space="0" w:color="auto"/>
              </w:divBdr>
            </w:div>
          </w:divsChild>
        </w:div>
        <w:div w:id="1368872335">
          <w:marLeft w:val="0"/>
          <w:marRight w:val="0"/>
          <w:marTop w:val="0"/>
          <w:marBottom w:val="0"/>
          <w:divBdr>
            <w:top w:val="none" w:sz="0" w:space="0" w:color="auto"/>
            <w:left w:val="none" w:sz="0" w:space="0" w:color="auto"/>
            <w:bottom w:val="none" w:sz="0" w:space="0" w:color="auto"/>
            <w:right w:val="none" w:sz="0" w:space="0" w:color="auto"/>
          </w:divBdr>
          <w:divsChild>
            <w:div w:id="1476222444">
              <w:marLeft w:val="0"/>
              <w:marRight w:val="0"/>
              <w:marTop w:val="0"/>
              <w:marBottom w:val="0"/>
              <w:divBdr>
                <w:top w:val="none" w:sz="0" w:space="0" w:color="auto"/>
                <w:left w:val="none" w:sz="0" w:space="0" w:color="auto"/>
                <w:bottom w:val="none" w:sz="0" w:space="0" w:color="auto"/>
                <w:right w:val="none" w:sz="0" w:space="0" w:color="auto"/>
              </w:divBdr>
            </w:div>
          </w:divsChild>
        </w:div>
        <w:div w:id="1472290254">
          <w:marLeft w:val="0"/>
          <w:marRight w:val="0"/>
          <w:marTop w:val="0"/>
          <w:marBottom w:val="0"/>
          <w:divBdr>
            <w:top w:val="none" w:sz="0" w:space="0" w:color="auto"/>
            <w:left w:val="none" w:sz="0" w:space="0" w:color="auto"/>
            <w:bottom w:val="none" w:sz="0" w:space="0" w:color="auto"/>
            <w:right w:val="none" w:sz="0" w:space="0" w:color="auto"/>
          </w:divBdr>
          <w:divsChild>
            <w:div w:id="2091654605">
              <w:marLeft w:val="0"/>
              <w:marRight w:val="0"/>
              <w:marTop w:val="0"/>
              <w:marBottom w:val="0"/>
              <w:divBdr>
                <w:top w:val="none" w:sz="0" w:space="0" w:color="auto"/>
                <w:left w:val="none" w:sz="0" w:space="0" w:color="auto"/>
                <w:bottom w:val="none" w:sz="0" w:space="0" w:color="auto"/>
                <w:right w:val="none" w:sz="0" w:space="0" w:color="auto"/>
              </w:divBdr>
            </w:div>
          </w:divsChild>
        </w:div>
        <w:div w:id="1513572347">
          <w:marLeft w:val="0"/>
          <w:marRight w:val="0"/>
          <w:marTop w:val="0"/>
          <w:marBottom w:val="0"/>
          <w:divBdr>
            <w:top w:val="none" w:sz="0" w:space="0" w:color="auto"/>
            <w:left w:val="none" w:sz="0" w:space="0" w:color="auto"/>
            <w:bottom w:val="none" w:sz="0" w:space="0" w:color="auto"/>
            <w:right w:val="none" w:sz="0" w:space="0" w:color="auto"/>
          </w:divBdr>
          <w:divsChild>
            <w:div w:id="1004671506">
              <w:marLeft w:val="0"/>
              <w:marRight w:val="0"/>
              <w:marTop w:val="0"/>
              <w:marBottom w:val="0"/>
              <w:divBdr>
                <w:top w:val="none" w:sz="0" w:space="0" w:color="auto"/>
                <w:left w:val="none" w:sz="0" w:space="0" w:color="auto"/>
                <w:bottom w:val="none" w:sz="0" w:space="0" w:color="auto"/>
                <w:right w:val="none" w:sz="0" w:space="0" w:color="auto"/>
              </w:divBdr>
            </w:div>
          </w:divsChild>
        </w:div>
        <w:div w:id="1544057852">
          <w:marLeft w:val="0"/>
          <w:marRight w:val="0"/>
          <w:marTop w:val="0"/>
          <w:marBottom w:val="0"/>
          <w:divBdr>
            <w:top w:val="none" w:sz="0" w:space="0" w:color="auto"/>
            <w:left w:val="none" w:sz="0" w:space="0" w:color="auto"/>
            <w:bottom w:val="none" w:sz="0" w:space="0" w:color="auto"/>
            <w:right w:val="none" w:sz="0" w:space="0" w:color="auto"/>
          </w:divBdr>
          <w:divsChild>
            <w:div w:id="819270213">
              <w:marLeft w:val="0"/>
              <w:marRight w:val="0"/>
              <w:marTop w:val="0"/>
              <w:marBottom w:val="0"/>
              <w:divBdr>
                <w:top w:val="none" w:sz="0" w:space="0" w:color="auto"/>
                <w:left w:val="none" w:sz="0" w:space="0" w:color="auto"/>
                <w:bottom w:val="none" w:sz="0" w:space="0" w:color="auto"/>
                <w:right w:val="none" w:sz="0" w:space="0" w:color="auto"/>
              </w:divBdr>
            </w:div>
          </w:divsChild>
        </w:div>
        <w:div w:id="1583486580">
          <w:marLeft w:val="0"/>
          <w:marRight w:val="0"/>
          <w:marTop w:val="0"/>
          <w:marBottom w:val="0"/>
          <w:divBdr>
            <w:top w:val="none" w:sz="0" w:space="0" w:color="auto"/>
            <w:left w:val="none" w:sz="0" w:space="0" w:color="auto"/>
            <w:bottom w:val="none" w:sz="0" w:space="0" w:color="auto"/>
            <w:right w:val="none" w:sz="0" w:space="0" w:color="auto"/>
          </w:divBdr>
          <w:divsChild>
            <w:div w:id="274757626">
              <w:marLeft w:val="0"/>
              <w:marRight w:val="0"/>
              <w:marTop w:val="0"/>
              <w:marBottom w:val="0"/>
              <w:divBdr>
                <w:top w:val="none" w:sz="0" w:space="0" w:color="auto"/>
                <w:left w:val="none" w:sz="0" w:space="0" w:color="auto"/>
                <w:bottom w:val="none" w:sz="0" w:space="0" w:color="auto"/>
                <w:right w:val="none" w:sz="0" w:space="0" w:color="auto"/>
              </w:divBdr>
            </w:div>
          </w:divsChild>
        </w:div>
        <w:div w:id="1617716286">
          <w:marLeft w:val="0"/>
          <w:marRight w:val="0"/>
          <w:marTop w:val="0"/>
          <w:marBottom w:val="0"/>
          <w:divBdr>
            <w:top w:val="none" w:sz="0" w:space="0" w:color="auto"/>
            <w:left w:val="none" w:sz="0" w:space="0" w:color="auto"/>
            <w:bottom w:val="none" w:sz="0" w:space="0" w:color="auto"/>
            <w:right w:val="none" w:sz="0" w:space="0" w:color="auto"/>
          </w:divBdr>
          <w:divsChild>
            <w:div w:id="1742288685">
              <w:marLeft w:val="0"/>
              <w:marRight w:val="0"/>
              <w:marTop w:val="0"/>
              <w:marBottom w:val="0"/>
              <w:divBdr>
                <w:top w:val="none" w:sz="0" w:space="0" w:color="auto"/>
                <w:left w:val="none" w:sz="0" w:space="0" w:color="auto"/>
                <w:bottom w:val="none" w:sz="0" w:space="0" w:color="auto"/>
                <w:right w:val="none" w:sz="0" w:space="0" w:color="auto"/>
              </w:divBdr>
            </w:div>
          </w:divsChild>
        </w:div>
        <w:div w:id="1630743917">
          <w:marLeft w:val="0"/>
          <w:marRight w:val="0"/>
          <w:marTop w:val="0"/>
          <w:marBottom w:val="0"/>
          <w:divBdr>
            <w:top w:val="none" w:sz="0" w:space="0" w:color="auto"/>
            <w:left w:val="none" w:sz="0" w:space="0" w:color="auto"/>
            <w:bottom w:val="none" w:sz="0" w:space="0" w:color="auto"/>
            <w:right w:val="none" w:sz="0" w:space="0" w:color="auto"/>
          </w:divBdr>
          <w:divsChild>
            <w:div w:id="368721303">
              <w:marLeft w:val="0"/>
              <w:marRight w:val="0"/>
              <w:marTop w:val="0"/>
              <w:marBottom w:val="0"/>
              <w:divBdr>
                <w:top w:val="none" w:sz="0" w:space="0" w:color="auto"/>
                <w:left w:val="none" w:sz="0" w:space="0" w:color="auto"/>
                <w:bottom w:val="none" w:sz="0" w:space="0" w:color="auto"/>
                <w:right w:val="none" w:sz="0" w:space="0" w:color="auto"/>
              </w:divBdr>
            </w:div>
          </w:divsChild>
        </w:div>
        <w:div w:id="1642494715">
          <w:marLeft w:val="0"/>
          <w:marRight w:val="0"/>
          <w:marTop w:val="0"/>
          <w:marBottom w:val="0"/>
          <w:divBdr>
            <w:top w:val="none" w:sz="0" w:space="0" w:color="auto"/>
            <w:left w:val="none" w:sz="0" w:space="0" w:color="auto"/>
            <w:bottom w:val="none" w:sz="0" w:space="0" w:color="auto"/>
            <w:right w:val="none" w:sz="0" w:space="0" w:color="auto"/>
          </w:divBdr>
          <w:divsChild>
            <w:div w:id="1298416964">
              <w:marLeft w:val="0"/>
              <w:marRight w:val="0"/>
              <w:marTop w:val="0"/>
              <w:marBottom w:val="0"/>
              <w:divBdr>
                <w:top w:val="none" w:sz="0" w:space="0" w:color="auto"/>
                <w:left w:val="none" w:sz="0" w:space="0" w:color="auto"/>
                <w:bottom w:val="none" w:sz="0" w:space="0" w:color="auto"/>
                <w:right w:val="none" w:sz="0" w:space="0" w:color="auto"/>
              </w:divBdr>
            </w:div>
          </w:divsChild>
        </w:div>
        <w:div w:id="1655832882">
          <w:marLeft w:val="0"/>
          <w:marRight w:val="0"/>
          <w:marTop w:val="0"/>
          <w:marBottom w:val="0"/>
          <w:divBdr>
            <w:top w:val="none" w:sz="0" w:space="0" w:color="auto"/>
            <w:left w:val="none" w:sz="0" w:space="0" w:color="auto"/>
            <w:bottom w:val="none" w:sz="0" w:space="0" w:color="auto"/>
            <w:right w:val="none" w:sz="0" w:space="0" w:color="auto"/>
          </w:divBdr>
          <w:divsChild>
            <w:div w:id="1947031667">
              <w:marLeft w:val="0"/>
              <w:marRight w:val="0"/>
              <w:marTop w:val="0"/>
              <w:marBottom w:val="0"/>
              <w:divBdr>
                <w:top w:val="none" w:sz="0" w:space="0" w:color="auto"/>
                <w:left w:val="none" w:sz="0" w:space="0" w:color="auto"/>
                <w:bottom w:val="none" w:sz="0" w:space="0" w:color="auto"/>
                <w:right w:val="none" w:sz="0" w:space="0" w:color="auto"/>
              </w:divBdr>
            </w:div>
          </w:divsChild>
        </w:div>
        <w:div w:id="1703431282">
          <w:marLeft w:val="0"/>
          <w:marRight w:val="0"/>
          <w:marTop w:val="0"/>
          <w:marBottom w:val="0"/>
          <w:divBdr>
            <w:top w:val="none" w:sz="0" w:space="0" w:color="auto"/>
            <w:left w:val="none" w:sz="0" w:space="0" w:color="auto"/>
            <w:bottom w:val="none" w:sz="0" w:space="0" w:color="auto"/>
            <w:right w:val="none" w:sz="0" w:space="0" w:color="auto"/>
          </w:divBdr>
          <w:divsChild>
            <w:div w:id="1017463685">
              <w:marLeft w:val="0"/>
              <w:marRight w:val="0"/>
              <w:marTop w:val="0"/>
              <w:marBottom w:val="0"/>
              <w:divBdr>
                <w:top w:val="none" w:sz="0" w:space="0" w:color="auto"/>
                <w:left w:val="none" w:sz="0" w:space="0" w:color="auto"/>
                <w:bottom w:val="none" w:sz="0" w:space="0" w:color="auto"/>
                <w:right w:val="none" w:sz="0" w:space="0" w:color="auto"/>
              </w:divBdr>
            </w:div>
          </w:divsChild>
        </w:div>
        <w:div w:id="1713111130">
          <w:marLeft w:val="0"/>
          <w:marRight w:val="0"/>
          <w:marTop w:val="0"/>
          <w:marBottom w:val="0"/>
          <w:divBdr>
            <w:top w:val="none" w:sz="0" w:space="0" w:color="auto"/>
            <w:left w:val="none" w:sz="0" w:space="0" w:color="auto"/>
            <w:bottom w:val="none" w:sz="0" w:space="0" w:color="auto"/>
            <w:right w:val="none" w:sz="0" w:space="0" w:color="auto"/>
          </w:divBdr>
          <w:divsChild>
            <w:div w:id="841821647">
              <w:marLeft w:val="0"/>
              <w:marRight w:val="0"/>
              <w:marTop w:val="0"/>
              <w:marBottom w:val="0"/>
              <w:divBdr>
                <w:top w:val="none" w:sz="0" w:space="0" w:color="auto"/>
                <w:left w:val="none" w:sz="0" w:space="0" w:color="auto"/>
                <w:bottom w:val="none" w:sz="0" w:space="0" w:color="auto"/>
                <w:right w:val="none" w:sz="0" w:space="0" w:color="auto"/>
              </w:divBdr>
            </w:div>
          </w:divsChild>
        </w:div>
        <w:div w:id="1722552838">
          <w:marLeft w:val="0"/>
          <w:marRight w:val="0"/>
          <w:marTop w:val="0"/>
          <w:marBottom w:val="0"/>
          <w:divBdr>
            <w:top w:val="none" w:sz="0" w:space="0" w:color="auto"/>
            <w:left w:val="none" w:sz="0" w:space="0" w:color="auto"/>
            <w:bottom w:val="none" w:sz="0" w:space="0" w:color="auto"/>
            <w:right w:val="none" w:sz="0" w:space="0" w:color="auto"/>
          </w:divBdr>
          <w:divsChild>
            <w:div w:id="2142728332">
              <w:marLeft w:val="0"/>
              <w:marRight w:val="0"/>
              <w:marTop w:val="0"/>
              <w:marBottom w:val="0"/>
              <w:divBdr>
                <w:top w:val="none" w:sz="0" w:space="0" w:color="auto"/>
                <w:left w:val="none" w:sz="0" w:space="0" w:color="auto"/>
                <w:bottom w:val="none" w:sz="0" w:space="0" w:color="auto"/>
                <w:right w:val="none" w:sz="0" w:space="0" w:color="auto"/>
              </w:divBdr>
            </w:div>
          </w:divsChild>
        </w:div>
        <w:div w:id="1729449893">
          <w:marLeft w:val="0"/>
          <w:marRight w:val="0"/>
          <w:marTop w:val="0"/>
          <w:marBottom w:val="0"/>
          <w:divBdr>
            <w:top w:val="none" w:sz="0" w:space="0" w:color="auto"/>
            <w:left w:val="none" w:sz="0" w:space="0" w:color="auto"/>
            <w:bottom w:val="none" w:sz="0" w:space="0" w:color="auto"/>
            <w:right w:val="none" w:sz="0" w:space="0" w:color="auto"/>
          </w:divBdr>
          <w:divsChild>
            <w:div w:id="568420125">
              <w:marLeft w:val="0"/>
              <w:marRight w:val="0"/>
              <w:marTop w:val="0"/>
              <w:marBottom w:val="0"/>
              <w:divBdr>
                <w:top w:val="none" w:sz="0" w:space="0" w:color="auto"/>
                <w:left w:val="none" w:sz="0" w:space="0" w:color="auto"/>
                <w:bottom w:val="none" w:sz="0" w:space="0" w:color="auto"/>
                <w:right w:val="none" w:sz="0" w:space="0" w:color="auto"/>
              </w:divBdr>
            </w:div>
          </w:divsChild>
        </w:div>
        <w:div w:id="1737778181">
          <w:marLeft w:val="0"/>
          <w:marRight w:val="0"/>
          <w:marTop w:val="0"/>
          <w:marBottom w:val="0"/>
          <w:divBdr>
            <w:top w:val="none" w:sz="0" w:space="0" w:color="auto"/>
            <w:left w:val="none" w:sz="0" w:space="0" w:color="auto"/>
            <w:bottom w:val="none" w:sz="0" w:space="0" w:color="auto"/>
            <w:right w:val="none" w:sz="0" w:space="0" w:color="auto"/>
          </w:divBdr>
          <w:divsChild>
            <w:div w:id="1200774387">
              <w:marLeft w:val="0"/>
              <w:marRight w:val="0"/>
              <w:marTop w:val="0"/>
              <w:marBottom w:val="0"/>
              <w:divBdr>
                <w:top w:val="none" w:sz="0" w:space="0" w:color="auto"/>
                <w:left w:val="none" w:sz="0" w:space="0" w:color="auto"/>
                <w:bottom w:val="none" w:sz="0" w:space="0" w:color="auto"/>
                <w:right w:val="none" w:sz="0" w:space="0" w:color="auto"/>
              </w:divBdr>
            </w:div>
          </w:divsChild>
        </w:div>
        <w:div w:id="1756900289">
          <w:marLeft w:val="0"/>
          <w:marRight w:val="0"/>
          <w:marTop w:val="0"/>
          <w:marBottom w:val="0"/>
          <w:divBdr>
            <w:top w:val="none" w:sz="0" w:space="0" w:color="auto"/>
            <w:left w:val="none" w:sz="0" w:space="0" w:color="auto"/>
            <w:bottom w:val="none" w:sz="0" w:space="0" w:color="auto"/>
            <w:right w:val="none" w:sz="0" w:space="0" w:color="auto"/>
          </w:divBdr>
          <w:divsChild>
            <w:div w:id="1720669423">
              <w:marLeft w:val="0"/>
              <w:marRight w:val="0"/>
              <w:marTop w:val="0"/>
              <w:marBottom w:val="0"/>
              <w:divBdr>
                <w:top w:val="none" w:sz="0" w:space="0" w:color="auto"/>
                <w:left w:val="none" w:sz="0" w:space="0" w:color="auto"/>
                <w:bottom w:val="none" w:sz="0" w:space="0" w:color="auto"/>
                <w:right w:val="none" w:sz="0" w:space="0" w:color="auto"/>
              </w:divBdr>
            </w:div>
          </w:divsChild>
        </w:div>
        <w:div w:id="1777213035">
          <w:marLeft w:val="0"/>
          <w:marRight w:val="0"/>
          <w:marTop w:val="0"/>
          <w:marBottom w:val="0"/>
          <w:divBdr>
            <w:top w:val="none" w:sz="0" w:space="0" w:color="auto"/>
            <w:left w:val="none" w:sz="0" w:space="0" w:color="auto"/>
            <w:bottom w:val="none" w:sz="0" w:space="0" w:color="auto"/>
            <w:right w:val="none" w:sz="0" w:space="0" w:color="auto"/>
          </w:divBdr>
          <w:divsChild>
            <w:div w:id="101844388">
              <w:marLeft w:val="0"/>
              <w:marRight w:val="0"/>
              <w:marTop w:val="0"/>
              <w:marBottom w:val="0"/>
              <w:divBdr>
                <w:top w:val="none" w:sz="0" w:space="0" w:color="auto"/>
                <w:left w:val="none" w:sz="0" w:space="0" w:color="auto"/>
                <w:bottom w:val="none" w:sz="0" w:space="0" w:color="auto"/>
                <w:right w:val="none" w:sz="0" w:space="0" w:color="auto"/>
              </w:divBdr>
            </w:div>
          </w:divsChild>
        </w:div>
        <w:div w:id="1845631274">
          <w:marLeft w:val="0"/>
          <w:marRight w:val="0"/>
          <w:marTop w:val="0"/>
          <w:marBottom w:val="0"/>
          <w:divBdr>
            <w:top w:val="none" w:sz="0" w:space="0" w:color="auto"/>
            <w:left w:val="none" w:sz="0" w:space="0" w:color="auto"/>
            <w:bottom w:val="none" w:sz="0" w:space="0" w:color="auto"/>
            <w:right w:val="none" w:sz="0" w:space="0" w:color="auto"/>
          </w:divBdr>
          <w:divsChild>
            <w:div w:id="275986315">
              <w:marLeft w:val="0"/>
              <w:marRight w:val="0"/>
              <w:marTop w:val="0"/>
              <w:marBottom w:val="0"/>
              <w:divBdr>
                <w:top w:val="none" w:sz="0" w:space="0" w:color="auto"/>
                <w:left w:val="none" w:sz="0" w:space="0" w:color="auto"/>
                <w:bottom w:val="none" w:sz="0" w:space="0" w:color="auto"/>
                <w:right w:val="none" w:sz="0" w:space="0" w:color="auto"/>
              </w:divBdr>
            </w:div>
          </w:divsChild>
        </w:div>
        <w:div w:id="1867863389">
          <w:marLeft w:val="0"/>
          <w:marRight w:val="0"/>
          <w:marTop w:val="0"/>
          <w:marBottom w:val="0"/>
          <w:divBdr>
            <w:top w:val="none" w:sz="0" w:space="0" w:color="auto"/>
            <w:left w:val="none" w:sz="0" w:space="0" w:color="auto"/>
            <w:bottom w:val="none" w:sz="0" w:space="0" w:color="auto"/>
            <w:right w:val="none" w:sz="0" w:space="0" w:color="auto"/>
          </w:divBdr>
          <w:divsChild>
            <w:div w:id="1654680176">
              <w:marLeft w:val="0"/>
              <w:marRight w:val="0"/>
              <w:marTop w:val="0"/>
              <w:marBottom w:val="0"/>
              <w:divBdr>
                <w:top w:val="none" w:sz="0" w:space="0" w:color="auto"/>
                <w:left w:val="none" w:sz="0" w:space="0" w:color="auto"/>
                <w:bottom w:val="none" w:sz="0" w:space="0" w:color="auto"/>
                <w:right w:val="none" w:sz="0" w:space="0" w:color="auto"/>
              </w:divBdr>
            </w:div>
          </w:divsChild>
        </w:div>
        <w:div w:id="1870145199">
          <w:marLeft w:val="0"/>
          <w:marRight w:val="0"/>
          <w:marTop w:val="0"/>
          <w:marBottom w:val="0"/>
          <w:divBdr>
            <w:top w:val="none" w:sz="0" w:space="0" w:color="auto"/>
            <w:left w:val="none" w:sz="0" w:space="0" w:color="auto"/>
            <w:bottom w:val="none" w:sz="0" w:space="0" w:color="auto"/>
            <w:right w:val="none" w:sz="0" w:space="0" w:color="auto"/>
          </w:divBdr>
          <w:divsChild>
            <w:div w:id="664624404">
              <w:marLeft w:val="0"/>
              <w:marRight w:val="0"/>
              <w:marTop w:val="0"/>
              <w:marBottom w:val="0"/>
              <w:divBdr>
                <w:top w:val="none" w:sz="0" w:space="0" w:color="auto"/>
                <w:left w:val="none" w:sz="0" w:space="0" w:color="auto"/>
                <w:bottom w:val="none" w:sz="0" w:space="0" w:color="auto"/>
                <w:right w:val="none" w:sz="0" w:space="0" w:color="auto"/>
              </w:divBdr>
            </w:div>
          </w:divsChild>
        </w:div>
        <w:div w:id="1919710994">
          <w:marLeft w:val="0"/>
          <w:marRight w:val="0"/>
          <w:marTop w:val="0"/>
          <w:marBottom w:val="0"/>
          <w:divBdr>
            <w:top w:val="none" w:sz="0" w:space="0" w:color="auto"/>
            <w:left w:val="none" w:sz="0" w:space="0" w:color="auto"/>
            <w:bottom w:val="none" w:sz="0" w:space="0" w:color="auto"/>
            <w:right w:val="none" w:sz="0" w:space="0" w:color="auto"/>
          </w:divBdr>
          <w:divsChild>
            <w:div w:id="1413508997">
              <w:marLeft w:val="0"/>
              <w:marRight w:val="0"/>
              <w:marTop w:val="0"/>
              <w:marBottom w:val="0"/>
              <w:divBdr>
                <w:top w:val="none" w:sz="0" w:space="0" w:color="auto"/>
                <w:left w:val="none" w:sz="0" w:space="0" w:color="auto"/>
                <w:bottom w:val="none" w:sz="0" w:space="0" w:color="auto"/>
                <w:right w:val="none" w:sz="0" w:space="0" w:color="auto"/>
              </w:divBdr>
            </w:div>
          </w:divsChild>
        </w:div>
        <w:div w:id="1924944835">
          <w:marLeft w:val="0"/>
          <w:marRight w:val="0"/>
          <w:marTop w:val="0"/>
          <w:marBottom w:val="0"/>
          <w:divBdr>
            <w:top w:val="none" w:sz="0" w:space="0" w:color="auto"/>
            <w:left w:val="none" w:sz="0" w:space="0" w:color="auto"/>
            <w:bottom w:val="none" w:sz="0" w:space="0" w:color="auto"/>
            <w:right w:val="none" w:sz="0" w:space="0" w:color="auto"/>
          </w:divBdr>
          <w:divsChild>
            <w:div w:id="103891772">
              <w:marLeft w:val="0"/>
              <w:marRight w:val="0"/>
              <w:marTop w:val="0"/>
              <w:marBottom w:val="0"/>
              <w:divBdr>
                <w:top w:val="none" w:sz="0" w:space="0" w:color="auto"/>
                <w:left w:val="none" w:sz="0" w:space="0" w:color="auto"/>
                <w:bottom w:val="none" w:sz="0" w:space="0" w:color="auto"/>
                <w:right w:val="none" w:sz="0" w:space="0" w:color="auto"/>
              </w:divBdr>
            </w:div>
          </w:divsChild>
        </w:div>
        <w:div w:id="1927688226">
          <w:marLeft w:val="0"/>
          <w:marRight w:val="0"/>
          <w:marTop w:val="0"/>
          <w:marBottom w:val="0"/>
          <w:divBdr>
            <w:top w:val="none" w:sz="0" w:space="0" w:color="auto"/>
            <w:left w:val="none" w:sz="0" w:space="0" w:color="auto"/>
            <w:bottom w:val="none" w:sz="0" w:space="0" w:color="auto"/>
            <w:right w:val="none" w:sz="0" w:space="0" w:color="auto"/>
          </w:divBdr>
          <w:divsChild>
            <w:div w:id="278998015">
              <w:marLeft w:val="0"/>
              <w:marRight w:val="0"/>
              <w:marTop w:val="0"/>
              <w:marBottom w:val="0"/>
              <w:divBdr>
                <w:top w:val="none" w:sz="0" w:space="0" w:color="auto"/>
                <w:left w:val="none" w:sz="0" w:space="0" w:color="auto"/>
                <w:bottom w:val="none" w:sz="0" w:space="0" w:color="auto"/>
                <w:right w:val="none" w:sz="0" w:space="0" w:color="auto"/>
              </w:divBdr>
            </w:div>
          </w:divsChild>
        </w:div>
        <w:div w:id="1948152937">
          <w:marLeft w:val="0"/>
          <w:marRight w:val="0"/>
          <w:marTop w:val="0"/>
          <w:marBottom w:val="0"/>
          <w:divBdr>
            <w:top w:val="none" w:sz="0" w:space="0" w:color="auto"/>
            <w:left w:val="none" w:sz="0" w:space="0" w:color="auto"/>
            <w:bottom w:val="none" w:sz="0" w:space="0" w:color="auto"/>
            <w:right w:val="none" w:sz="0" w:space="0" w:color="auto"/>
          </w:divBdr>
          <w:divsChild>
            <w:div w:id="1327366394">
              <w:marLeft w:val="0"/>
              <w:marRight w:val="0"/>
              <w:marTop w:val="0"/>
              <w:marBottom w:val="0"/>
              <w:divBdr>
                <w:top w:val="none" w:sz="0" w:space="0" w:color="auto"/>
                <w:left w:val="none" w:sz="0" w:space="0" w:color="auto"/>
                <w:bottom w:val="none" w:sz="0" w:space="0" w:color="auto"/>
                <w:right w:val="none" w:sz="0" w:space="0" w:color="auto"/>
              </w:divBdr>
            </w:div>
          </w:divsChild>
        </w:div>
        <w:div w:id="1977367266">
          <w:marLeft w:val="0"/>
          <w:marRight w:val="0"/>
          <w:marTop w:val="0"/>
          <w:marBottom w:val="0"/>
          <w:divBdr>
            <w:top w:val="none" w:sz="0" w:space="0" w:color="auto"/>
            <w:left w:val="none" w:sz="0" w:space="0" w:color="auto"/>
            <w:bottom w:val="none" w:sz="0" w:space="0" w:color="auto"/>
            <w:right w:val="none" w:sz="0" w:space="0" w:color="auto"/>
          </w:divBdr>
          <w:divsChild>
            <w:div w:id="658728189">
              <w:marLeft w:val="0"/>
              <w:marRight w:val="0"/>
              <w:marTop w:val="0"/>
              <w:marBottom w:val="0"/>
              <w:divBdr>
                <w:top w:val="none" w:sz="0" w:space="0" w:color="auto"/>
                <w:left w:val="none" w:sz="0" w:space="0" w:color="auto"/>
                <w:bottom w:val="none" w:sz="0" w:space="0" w:color="auto"/>
                <w:right w:val="none" w:sz="0" w:space="0" w:color="auto"/>
              </w:divBdr>
            </w:div>
          </w:divsChild>
        </w:div>
        <w:div w:id="2015957335">
          <w:marLeft w:val="0"/>
          <w:marRight w:val="0"/>
          <w:marTop w:val="0"/>
          <w:marBottom w:val="0"/>
          <w:divBdr>
            <w:top w:val="none" w:sz="0" w:space="0" w:color="auto"/>
            <w:left w:val="none" w:sz="0" w:space="0" w:color="auto"/>
            <w:bottom w:val="none" w:sz="0" w:space="0" w:color="auto"/>
            <w:right w:val="none" w:sz="0" w:space="0" w:color="auto"/>
          </w:divBdr>
          <w:divsChild>
            <w:div w:id="665477760">
              <w:marLeft w:val="0"/>
              <w:marRight w:val="0"/>
              <w:marTop w:val="0"/>
              <w:marBottom w:val="0"/>
              <w:divBdr>
                <w:top w:val="none" w:sz="0" w:space="0" w:color="auto"/>
                <w:left w:val="none" w:sz="0" w:space="0" w:color="auto"/>
                <w:bottom w:val="none" w:sz="0" w:space="0" w:color="auto"/>
                <w:right w:val="none" w:sz="0" w:space="0" w:color="auto"/>
              </w:divBdr>
            </w:div>
          </w:divsChild>
        </w:div>
        <w:div w:id="2037146704">
          <w:marLeft w:val="0"/>
          <w:marRight w:val="0"/>
          <w:marTop w:val="0"/>
          <w:marBottom w:val="0"/>
          <w:divBdr>
            <w:top w:val="none" w:sz="0" w:space="0" w:color="auto"/>
            <w:left w:val="none" w:sz="0" w:space="0" w:color="auto"/>
            <w:bottom w:val="none" w:sz="0" w:space="0" w:color="auto"/>
            <w:right w:val="none" w:sz="0" w:space="0" w:color="auto"/>
          </w:divBdr>
          <w:divsChild>
            <w:div w:id="1992055424">
              <w:marLeft w:val="0"/>
              <w:marRight w:val="0"/>
              <w:marTop w:val="0"/>
              <w:marBottom w:val="0"/>
              <w:divBdr>
                <w:top w:val="none" w:sz="0" w:space="0" w:color="auto"/>
                <w:left w:val="none" w:sz="0" w:space="0" w:color="auto"/>
                <w:bottom w:val="none" w:sz="0" w:space="0" w:color="auto"/>
                <w:right w:val="none" w:sz="0" w:space="0" w:color="auto"/>
              </w:divBdr>
            </w:div>
          </w:divsChild>
        </w:div>
        <w:div w:id="2058504998">
          <w:marLeft w:val="0"/>
          <w:marRight w:val="0"/>
          <w:marTop w:val="0"/>
          <w:marBottom w:val="0"/>
          <w:divBdr>
            <w:top w:val="none" w:sz="0" w:space="0" w:color="auto"/>
            <w:left w:val="none" w:sz="0" w:space="0" w:color="auto"/>
            <w:bottom w:val="none" w:sz="0" w:space="0" w:color="auto"/>
            <w:right w:val="none" w:sz="0" w:space="0" w:color="auto"/>
          </w:divBdr>
          <w:divsChild>
            <w:div w:id="1256472153">
              <w:marLeft w:val="0"/>
              <w:marRight w:val="0"/>
              <w:marTop w:val="0"/>
              <w:marBottom w:val="0"/>
              <w:divBdr>
                <w:top w:val="none" w:sz="0" w:space="0" w:color="auto"/>
                <w:left w:val="none" w:sz="0" w:space="0" w:color="auto"/>
                <w:bottom w:val="none" w:sz="0" w:space="0" w:color="auto"/>
                <w:right w:val="none" w:sz="0" w:space="0" w:color="auto"/>
              </w:divBdr>
            </w:div>
          </w:divsChild>
        </w:div>
        <w:div w:id="2081976102">
          <w:marLeft w:val="0"/>
          <w:marRight w:val="0"/>
          <w:marTop w:val="0"/>
          <w:marBottom w:val="0"/>
          <w:divBdr>
            <w:top w:val="none" w:sz="0" w:space="0" w:color="auto"/>
            <w:left w:val="none" w:sz="0" w:space="0" w:color="auto"/>
            <w:bottom w:val="none" w:sz="0" w:space="0" w:color="auto"/>
            <w:right w:val="none" w:sz="0" w:space="0" w:color="auto"/>
          </w:divBdr>
          <w:divsChild>
            <w:div w:id="1240604250">
              <w:marLeft w:val="0"/>
              <w:marRight w:val="0"/>
              <w:marTop w:val="0"/>
              <w:marBottom w:val="0"/>
              <w:divBdr>
                <w:top w:val="none" w:sz="0" w:space="0" w:color="auto"/>
                <w:left w:val="none" w:sz="0" w:space="0" w:color="auto"/>
                <w:bottom w:val="none" w:sz="0" w:space="0" w:color="auto"/>
                <w:right w:val="none" w:sz="0" w:space="0" w:color="auto"/>
              </w:divBdr>
            </w:div>
          </w:divsChild>
        </w:div>
        <w:div w:id="2089109903">
          <w:marLeft w:val="0"/>
          <w:marRight w:val="0"/>
          <w:marTop w:val="0"/>
          <w:marBottom w:val="0"/>
          <w:divBdr>
            <w:top w:val="none" w:sz="0" w:space="0" w:color="auto"/>
            <w:left w:val="none" w:sz="0" w:space="0" w:color="auto"/>
            <w:bottom w:val="none" w:sz="0" w:space="0" w:color="auto"/>
            <w:right w:val="none" w:sz="0" w:space="0" w:color="auto"/>
          </w:divBdr>
          <w:divsChild>
            <w:div w:id="1648317059">
              <w:marLeft w:val="0"/>
              <w:marRight w:val="0"/>
              <w:marTop w:val="0"/>
              <w:marBottom w:val="0"/>
              <w:divBdr>
                <w:top w:val="none" w:sz="0" w:space="0" w:color="auto"/>
                <w:left w:val="none" w:sz="0" w:space="0" w:color="auto"/>
                <w:bottom w:val="none" w:sz="0" w:space="0" w:color="auto"/>
                <w:right w:val="none" w:sz="0" w:space="0" w:color="auto"/>
              </w:divBdr>
            </w:div>
          </w:divsChild>
        </w:div>
        <w:div w:id="2108576815">
          <w:marLeft w:val="0"/>
          <w:marRight w:val="0"/>
          <w:marTop w:val="0"/>
          <w:marBottom w:val="0"/>
          <w:divBdr>
            <w:top w:val="none" w:sz="0" w:space="0" w:color="auto"/>
            <w:left w:val="none" w:sz="0" w:space="0" w:color="auto"/>
            <w:bottom w:val="none" w:sz="0" w:space="0" w:color="auto"/>
            <w:right w:val="none" w:sz="0" w:space="0" w:color="auto"/>
          </w:divBdr>
          <w:divsChild>
            <w:div w:id="1676574605">
              <w:marLeft w:val="0"/>
              <w:marRight w:val="0"/>
              <w:marTop w:val="0"/>
              <w:marBottom w:val="0"/>
              <w:divBdr>
                <w:top w:val="none" w:sz="0" w:space="0" w:color="auto"/>
                <w:left w:val="none" w:sz="0" w:space="0" w:color="auto"/>
                <w:bottom w:val="none" w:sz="0" w:space="0" w:color="auto"/>
                <w:right w:val="none" w:sz="0" w:space="0" w:color="auto"/>
              </w:divBdr>
            </w:div>
          </w:divsChild>
        </w:div>
        <w:div w:id="2130272602">
          <w:marLeft w:val="0"/>
          <w:marRight w:val="0"/>
          <w:marTop w:val="0"/>
          <w:marBottom w:val="0"/>
          <w:divBdr>
            <w:top w:val="none" w:sz="0" w:space="0" w:color="auto"/>
            <w:left w:val="none" w:sz="0" w:space="0" w:color="auto"/>
            <w:bottom w:val="none" w:sz="0" w:space="0" w:color="auto"/>
            <w:right w:val="none" w:sz="0" w:space="0" w:color="auto"/>
          </w:divBdr>
          <w:divsChild>
            <w:div w:id="107239327">
              <w:marLeft w:val="0"/>
              <w:marRight w:val="0"/>
              <w:marTop w:val="0"/>
              <w:marBottom w:val="0"/>
              <w:divBdr>
                <w:top w:val="none" w:sz="0" w:space="0" w:color="auto"/>
                <w:left w:val="none" w:sz="0" w:space="0" w:color="auto"/>
                <w:bottom w:val="none" w:sz="0" w:space="0" w:color="auto"/>
                <w:right w:val="none" w:sz="0" w:space="0" w:color="auto"/>
              </w:divBdr>
            </w:div>
          </w:divsChild>
        </w:div>
        <w:div w:id="2132243079">
          <w:marLeft w:val="0"/>
          <w:marRight w:val="0"/>
          <w:marTop w:val="0"/>
          <w:marBottom w:val="0"/>
          <w:divBdr>
            <w:top w:val="none" w:sz="0" w:space="0" w:color="auto"/>
            <w:left w:val="none" w:sz="0" w:space="0" w:color="auto"/>
            <w:bottom w:val="none" w:sz="0" w:space="0" w:color="auto"/>
            <w:right w:val="none" w:sz="0" w:space="0" w:color="auto"/>
          </w:divBdr>
          <w:divsChild>
            <w:div w:id="15758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203668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41A533AC510341817F1149B1515871" ma:contentTypeVersion="14" ma:contentTypeDescription="Create a new document." ma:contentTypeScope="" ma:versionID="b5d35e4fab82db4217ac88ad37b4f590">
  <xsd:schema xmlns:xsd="http://www.w3.org/2001/XMLSchema" xmlns:xs="http://www.w3.org/2001/XMLSchema" xmlns:p="http://schemas.microsoft.com/office/2006/metadata/properties" xmlns:ns2="200de047-31ea-41ad-8c10-3c2384655346" xmlns:ns3="be8e4ca4-7457-4718-a015-b7a14eb830a0" targetNamespace="http://schemas.microsoft.com/office/2006/metadata/properties" ma:root="true" ma:fieldsID="ca58fe803a631b35b64ea09d7b115b74" ns2:_="" ns3:_="">
    <xsd:import namespace="200de047-31ea-41ad-8c10-3c2384655346"/>
    <xsd:import namespace="be8e4ca4-7457-4718-a015-b7a14eb83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de047-31ea-41ad-8c10-3c238465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8e4ca4-7457-4718-a015-b7a14eb830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018d6b-5bd2-42d7-8fd6-5ed716c7a132}" ma:internalName="TaxCatchAll" ma:showField="CatchAllData" ma:web="be8e4ca4-7457-4718-a015-b7a14eb83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0de047-31ea-41ad-8c10-3c2384655346">
      <Terms xmlns="http://schemas.microsoft.com/office/infopath/2007/PartnerControls"/>
    </lcf76f155ced4ddcb4097134ff3c332f>
    <TaxCatchAll xmlns="be8e4ca4-7457-4718-a015-b7a14eb830a0" xsi:nil="true"/>
  </documentManagement>
</p:properties>
</file>

<file path=customXml/itemProps1.xml><?xml version="1.0" encoding="utf-8"?>
<ds:datastoreItem xmlns:ds="http://schemas.openxmlformats.org/officeDocument/2006/customXml" ds:itemID="{F4910A92-E0FD-41AA-96A3-49C236D55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de047-31ea-41ad-8c10-3c2384655346"/>
    <ds:schemaRef ds:uri="be8e4ca4-7457-4718-a015-b7a14eb83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50AA2F-8178-4ECC-BEA9-9996E875B5D6}">
  <ds:schemaRefs>
    <ds:schemaRef ds:uri="http://schemas.microsoft.com/sharepoint/v3/contenttype/forms"/>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7E9891AF-821E-407E-8209-40CCDA214CA5}">
  <ds:schemaRefs>
    <ds:schemaRef ds:uri="http://schemas.microsoft.com/office/2006/metadata/properties"/>
    <ds:schemaRef ds:uri="http://schemas.microsoft.com/office/infopath/2007/PartnerControls"/>
    <ds:schemaRef ds:uri="200de047-31ea-41ad-8c10-3c2384655346"/>
    <ds:schemaRef ds:uri="be8e4ca4-7457-4718-a015-b7a14eb830a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2303</Words>
  <Characters>13295</Characters>
  <Application>Microsoft Office Word</Application>
  <DocSecurity>0</DocSecurity>
  <Lines>237</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Gierich (OSK)</dc:creator>
  <cp:keywords/>
  <dc:description/>
  <cp:lastModifiedBy>Amarisse, Luca (183)</cp:lastModifiedBy>
  <cp:revision>8</cp:revision>
  <cp:lastPrinted>2025-08-17T23:11:00Z</cp:lastPrinted>
  <dcterms:created xsi:type="dcterms:W3CDTF">2026-02-04T10:59:00Z</dcterms:created>
  <dcterms:modified xsi:type="dcterms:W3CDTF">2026-02-10T11:10:00Z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0x010100EC41A533AC510341817F1149B1515871</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2025-01-31T12:00:28Z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51e7beab-36d6-4dee-b481-1f8ab53dbf38</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1c060d24,148bdd72,22a7fab9</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2025-03-17T14:56:12Z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3f91a58b-9db0-4893-b153-74ddae82e49c</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