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492177" w14:paraId="3EB717FD" w14:textId="77777777" w:rsidTr="00F071FF">
        <w:trPr>
          <w:trHeight w:val="649"/>
        </w:trPr>
        <w:tc>
          <w:tcPr>
            <w:tcW w:w="4671" w:type="dxa"/>
            <w:tcMar>
              <w:left w:w="0" w:type="dxa"/>
              <w:right w:w="0" w:type="dxa"/>
            </w:tcMar>
          </w:tcPr>
          <w:p w14:paraId="074E7221" w14:textId="1D066008" w:rsidR="0040122E" w:rsidRDefault="0040122E">
            <w:pPr>
              <w:rPr>
                <w:lang w:val="en-GB"/>
              </w:rPr>
            </w:pPr>
          </w:p>
        </w:tc>
        <w:tc>
          <w:tcPr>
            <w:tcW w:w="2524" w:type="dxa"/>
          </w:tcPr>
          <w:p w14:paraId="677D01FA" w14:textId="77777777" w:rsidR="00060587" w:rsidRPr="00492177" w:rsidRDefault="00060587" w:rsidP="00C76248">
            <w:pPr>
              <w:rPr>
                <w:lang w:val="en-GB"/>
              </w:rPr>
            </w:pPr>
          </w:p>
        </w:tc>
        <w:tc>
          <w:tcPr>
            <w:tcW w:w="2710" w:type="dxa"/>
            <w:tcMar>
              <w:left w:w="0" w:type="dxa"/>
              <w:right w:w="0" w:type="dxa"/>
            </w:tcMar>
            <w:vAlign w:val="bottom"/>
          </w:tcPr>
          <w:p w14:paraId="41C1B12E" w14:textId="77777777" w:rsidR="00060587" w:rsidRPr="00492177" w:rsidRDefault="00060587" w:rsidP="00B42491">
            <w:pPr>
              <w:spacing w:line="120" w:lineRule="exact"/>
              <w:rPr>
                <w:rFonts w:ascii="MB Corpo A Title Cond Office" w:hAnsi="MB Corpo A Title Cond Office"/>
                <w:sz w:val="12"/>
                <w:szCs w:val="12"/>
                <w:lang w:val="en-GB"/>
              </w:rPr>
            </w:pPr>
          </w:p>
        </w:tc>
      </w:tr>
      <w:tr w:rsidR="002C5C33" w:rsidRPr="00B4225B" w14:paraId="72729502" w14:textId="77777777" w:rsidTr="00F071FF">
        <w:trPr>
          <w:trHeight w:val="783"/>
        </w:trPr>
        <w:tc>
          <w:tcPr>
            <w:tcW w:w="4671" w:type="dxa"/>
            <w:tcMar>
              <w:left w:w="0" w:type="dxa"/>
              <w:right w:w="0" w:type="dxa"/>
            </w:tcMar>
          </w:tcPr>
          <w:p w14:paraId="11201C6E" w14:textId="77777777" w:rsidR="002C5C33" w:rsidRPr="00492177" w:rsidRDefault="002C5C33" w:rsidP="00060587">
            <w:pPr>
              <w:rPr>
                <w:lang w:val="en-GB"/>
              </w:rPr>
            </w:pPr>
          </w:p>
        </w:tc>
        <w:tc>
          <w:tcPr>
            <w:tcW w:w="2524" w:type="dxa"/>
          </w:tcPr>
          <w:p w14:paraId="17EF616F" w14:textId="77777777" w:rsidR="002C5C33" w:rsidRPr="00492177" w:rsidRDefault="002C5C33" w:rsidP="00060587">
            <w:pPr>
              <w:spacing w:line="283" w:lineRule="exact"/>
              <w:rPr>
                <w:rFonts w:ascii="MB Corpo S Text Office" w:hAnsi="MB Corpo S Text Office"/>
                <w:szCs w:val="21"/>
                <w:lang w:val="en-GB"/>
              </w:rPr>
            </w:pPr>
          </w:p>
        </w:tc>
        <w:tc>
          <w:tcPr>
            <w:tcW w:w="2710" w:type="dxa"/>
            <w:tcMar>
              <w:left w:w="0" w:type="dxa"/>
              <w:right w:w="0" w:type="dxa"/>
            </w:tcMar>
          </w:tcPr>
          <w:p w14:paraId="55799F03" w14:textId="77777777" w:rsidR="0040122E" w:rsidRPr="00965899" w:rsidRDefault="00000000">
            <w:pPr>
              <w:pStyle w:val="03PressInformation"/>
              <w:framePr w:wrap="auto" w:vAnchor="margin" w:hAnchor="text" w:yAlign="inline"/>
              <w:rPr>
                <w:lang w:val="it-IT"/>
              </w:rPr>
            </w:pPr>
            <w:r w:rsidRPr="00965899">
              <w:rPr>
                <w:lang w:val="it-IT"/>
              </w:rPr>
              <w:br/>
            </w:r>
            <w:r w:rsidR="002C5C33" w:rsidRPr="00965899">
              <w:rPr>
                <w:lang w:val="it-IT"/>
              </w:rPr>
              <w:t xml:space="preserve">Informazioni per la stampa </w:t>
            </w:r>
          </w:p>
          <w:p w14:paraId="35D61F11" w14:textId="35E9B5EE" w:rsidR="0040122E" w:rsidRPr="00965899" w:rsidRDefault="00B4225B">
            <w:pPr>
              <w:pStyle w:val="04Date"/>
              <w:framePr w:wrap="auto" w:vAnchor="margin" w:hAnchor="text" w:yAlign="inline"/>
              <w:rPr>
                <w:lang w:val="it-IT"/>
              </w:rPr>
            </w:pPr>
            <w:r>
              <w:rPr>
                <w:lang w:val="it-IT"/>
              </w:rPr>
              <w:t>Luglio</w:t>
            </w:r>
            <w:r w:rsidR="00627FE1" w:rsidRPr="00965899">
              <w:rPr>
                <w:lang w:val="it-IT"/>
              </w:rPr>
              <w:t xml:space="preserve"> 202</w:t>
            </w:r>
            <w:r>
              <w:rPr>
                <w:lang w:val="it-IT"/>
              </w:rPr>
              <w:t>5</w:t>
            </w:r>
          </w:p>
        </w:tc>
      </w:tr>
      <w:tr w:rsidR="00984BDE" w:rsidRPr="00B4225B" w14:paraId="38F6B156" w14:textId="77777777" w:rsidTr="00F071FF">
        <w:trPr>
          <w:trHeight w:val="207"/>
        </w:trPr>
        <w:tc>
          <w:tcPr>
            <w:tcW w:w="4671" w:type="dxa"/>
            <w:tcMar>
              <w:left w:w="0" w:type="dxa"/>
              <w:right w:w="0" w:type="dxa"/>
            </w:tcMar>
          </w:tcPr>
          <w:p w14:paraId="30CB52A8" w14:textId="77777777" w:rsidR="00984BDE" w:rsidRPr="00965899" w:rsidRDefault="00984BDE" w:rsidP="00060587">
            <w:pPr>
              <w:rPr>
                <w:rFonts w:ascii="MB Corpo S Text Office" w:hAnsi="MB Corpo S Text Office"/>
                <w:sz w:val="18"/>
                <w:szCs w:val="18"/>
                <w:lang w:val="it-IT"/>
              </w:rPr>
            </w:pPr>
          </w:p>
        </w:tc>
        <w:tc>
          <w:tcPr>
            <w:tcW w:w="2524" w:type="dxa"/>
          </w:tcPr>
          <w:p w14:paraId="032EC449" w14:textId="77777777" w:rsidR="00984BDE" w:rsidRPr="00965899" w:rsidRDefault="00984BDE" w:rsidP="00060587">
            <w:pPr>
              <w:rPr>
                <w:rFonts w:ascii="MB Corpo S Text Office" w:hAnsi="MB Corpo S Text Office"/>
                <w:sz w:val="18"/>
                <w:szCs w:val="18"/>
                <w:lang w:val="it-IT"/>
              </w:rPr>
            </w:pPr>
          </w:p>
        </w:tc>
        <w:tc>
          <w:tcPr>
            <w:tcW w:w="2710" w:type="dxa"/>
            <w:tcMar>
              <w:left w:w="0" w:type="dxa"/>
              <w:right w:w="0" w:type="dxa"/>
            </w:tcMar>
          </w:tcPr>
          <w:p w14:paraId="342CE269" w14:textId="77777777" w:rsidR="00984BDE" w:rsidRPr="00965899" w:rsidRDefault="00984BDE" w:rsidP="00984BDE">
            <w:pPr>
              <w:pStyle w:val="04Date"/>
              <w:framePr w:wrap="auto" w:vAnchor="margin" w:hAnchor="text" w:yAlign="inline"/>
              <w:rPr>
                <w:lang w:val="it-IT"/>
              </w:rPr>
            </w:pPr>
          </w:p>
        </w:tc>
      </w:tr>
    </w:tbl>
    <w:p w14:paraId="6AFDFCE4" w14:textId="77777777" w:rsidR="00E33FC8" w:rsidRPr="00965899" w:rsidRDefault="00E33FC8" w:rsidP="00405A0F">
      <w:pPr>
        <w:pStyle w:val="Titolo1"/>
        <w:rPr>
          <w:lang w:val="it-IT"/>
        </w:rPr>
        <w:sectPr w:rsidR="00E33FC8" w:rsidRPr="00965899" w:rsidSect="002123CC">
          <w:footerReference w:type="default" r:id="rId11"/>
          <w:headerReference w:type="first" r:id="rId12"/>
          <w:footerReference w:type="first" r:id="rId13"/>
          <w:type w:val="continuous"/>
          <w:pgSz w:w="11906" w:h="16838" w:code="9"/>
          <w:pgMar w:top="851" w:right="652" w:bottom="369" w:left="1361" w:header="1814" w:footer="340" w:gutter="0"/>
          <w:cols w:space="708"/>
          <w:titlePg/>
          <w:docGrid w:linePitch="360"/>
        </w:sectPr>
      </w:pPr>
    </w:p>
    <w:p w14:paraId="2CDBB010" w14:textId="5DB0D773" w:rsidR="0040122E" w:rsidRPr="00965899" w:rsidRDefault="00965899">
      <w:pPr>
        <w:pStyle w:val="Titolo1"/>
        <w:rPr>
          <w:lang w:val="it-IT"/>
        </w:rPr>
      </w:pPr>
      <w:r>
        <w:rPr>
          <w:lang w:val="it-IT"/>
        </w:rPr>
        <w:t>Il p</w:t>
      </w:r>
      <w:r w:rsidR="00F844A6" w:rsidRPr="00965899">
        <w:rPr>
          <w:lang w:val="it-IT"/>
        </w:rPr>
        <w:t xml:space="preserve">iacere </w:t>
      </w:r>
      <w:r>
        <w:rPr>
          <w:lang w:val="it-IT"/>
        </w:rPr>
        <w:t>di guidare una Gran Turismo</w:t>
      </w:r>
      <w:r w:rsidR="00D456AC" w:rsidRPr="00965899">
        <w:rPr>
          <w:lang w:val="it-IT"/>
        </w:rPr>
        <w:t>: la nuova Mercedes-AMG GT 43 Coupé</w:t>
      </w:r>
    </w:p>
    <w:p w14:paraId="02FE2BC2" w14:textId="5CBF65B0" w:rsidR="0040122E" w:rsidRPr="00965899" w:rsidRDefault="00000000">
      <w:pPr>
        <w:pStyle w:val="02Flietextbold"/>
        <w:numPr>
          <w:ilvl w:val="0"/>
          <w:numId w:val="15"/>
        </w:numPr>
        <w:rPr>
          <w:lang w:val="it-IT"/>
        </w:rPr>
      </w:pPr>
      <w:r w:rsidRPr="00965899">
        <w:rPr>
          <w:lang w:val="it-IT"/>
        </w:rPr>
        <w:t xml:space="preserve">Motore turbo AMG da 2,0 litri con potenza di 310 kW (422 CV) </w:t>
      </w:r>
      <w:r w:rsidR="004E3C02" w:rsidRPr="00965899">
        <w:rPr>
          <w:lang w:val="it-IT"/>
        </w:rPr>
        <w:t>e risposta spontanea</w:t>
      </w:r>
      <w:r w:rsidR="004D04C1">
        <w:rPr>
          <w:lang w:val="it-IT"/>
        </w:rPr>
        <w:t>.</w:t>
      </w:r>
    </w:p>
    <w:p w14:paraId="6BE17210" w14:textId="46A23335" w:rsidR="0040122E" w:rsidRPr="00965899" w:rsidRDefault="00000000">
      <w:pPr>
        <w:pStyle w:val="02Flietextbold"/>
        <w:numPr>
          <w:ilvl w:val="0"/>
          <w:numId w:val="15"/>
        </w:numPr>
        <w:rPr>
          <w:lang w:val="it-IT"/>
        </w:rPr>
      </w:pPr>
      <w:r w:rsidRPr="00965899">
        <w:rPr>
          <w:lang w:val="it-IT"/>
        </w:rPr>
        <w:t xml:space="preserve">La trazione posteriore e </w:t>
      </w:r>
      <w:r w:rsidR="004D04C1">
        <w:rPr>
          <w:lang w:val="it-IT"/>
        </w:rPr>
        <w:t xml:space="preserve">un’ottimale </w:t>
      </w:r>
      <w:r w:rsidRPr="00965899">
        <w:rPr>
          <w:lang w:val="it-IT"/>
        </w:rPr>
        <w:t xml:space="preserve">distribuzione dei pesi garantiscono un </w:t>
      </w:r>
      <w:r w:rsidR="00BB5890" w:rsidRPr="00965899">
        <w:rPr>
          <w:lang w:val="it-IT"/>
        </w:rPr>
        <w:t xml:space="preserve">comportamento di </w:t>
      </w:r>
      <w:r w:rsidRPr="00965899">
        <w:rPr>
          <w:lang w:val="it-IT"/>
        </w:rPr>
        <w:t xml:space="preserve">guida </w:t>
      </w:r>
      <w:r w:rsidR="00965899">
        <w:rPr>
          <w:lang w:val="it-IT"/>
        </w:rPr>
        <w:t xml:space="preserve">estremamente </w:t>
      </w:r>
      <w:r w:rsidRPr="00965899">
        <w:rPr>
          <w:lang w:val="it-IT"/>
        </w:rPr>
        <w:t>dinamico.</w:t>
      </w:r>
    </w:p>
    <w:p w14:paraId="42E1BFAF" w14:textId="46B43195" w:rsidR="0040122E" w:rsidRDefault="00965899">
      <w:pPr>
        <w:pStyle w:val="02Flietextbold"/>
        <w:numPr>
          <w:ilvl w:val="0"/>
          <w:numId w:val="15"/>
        </w:numPr>
        <w:rPr>
          <w:lang w:val="it-IT"/>
        </w:rPr>
      </w:pPr>
      <w:r>
        <w:rPr>
          <w:lang w:val="it-IT"/>
        </w:rPr>
        <w:t>Look specifico</w:t>
      </w:r>
      <w:r w:rsidRPr="00965899">
        <w:rPr>
          <w:lang w:val="it-IT"/>
        </w:rPr>
        <w:t xml:space="preserve"> nel design esterno</w:t>
      </w:r>
      <w:r w:rsidR="004D04C1">
        <w:rPr>
          <w:lang w:val="it-IT"/>
        </w:rPr>
        <w:t>.</w:t>
      </w:r>
    </w:p>
    <w:p w14:paraId="09DEEF0F" w14:textId="71E0A622" w:rsidR="002A3348" w:rsidRPr="00965899" w:rsidRDefault="002A3348">
      <w:pPr>
        <w:pStyle w:val="02Flietextbold"/>
        <w:numPr>
          <w:ilvl w:val="0"/>
          <w:numId w:val="15"/>
        </w:numPr>
        <w:rPr>
          <w:lang w:val="it-IT"/>
        </w:rPr>
      </w:pPr>
      <w:r>
        <w:rPr>
          <w:lang w:val="it-IT"/>
        </w:rPr>
        <w:t>Al momento questa motorizzazione non prevista in Italia.</w:t>
      </w:r>
    </w:p>
    <w:p w14:paraId="69836E52" w14:textId="77777777" w:rsidR="00974BAC" w:rsidRPr="00965899" w:rsidRDefault="00974BAC" w:rsidP="00974BAC">
      <w:pPr>
        <w:pStyle w:val="01Flietext"/>
        <w:rPr>
          <w:lang w:val="it-IT"/>
        </w:rPr>
      </w:pPr>
    </w:p>
    <w:p w14:paraId="722C2025" w14:textId="6C0F8DFA" w:rsidR="0040122E" w:rsidRPr="00965899" w:rsidRDefault="00000000">
      <w:pPr>
        <w:pStyle w:val="01Flietext"/>
        <w:rPr>
          <w:lang w:val="it-IT"/>
        </w:rPr>
      </w:pPr>
      <w:proofErr w:type="spellStart"/>
      <w:r w:rsidRPr="00965899">
        <w:rPr>
          <w:lang w:val="it-IT"/>
        </w:rPr>
        <w:t>Affalterbach</w:t>
      </w:r>
      <w:proofErr w:type="spellEnd"/>
      <w:r w:rsidRPr="00965899">
        <w:rPr>
          <w:lang w:val="it-IT"/>
        </w:rPr>
        <w:t xml:space="preserve">. </w:t>
      </w:r>
      <w:r w:rsidR="00B4225B">
        <w:rPr>
          <w:lang w:val="it-IT"/>
        </w:rPr>
        <w:t>L</w:t>
      </w:r>
      <w:r w:rsidRPr="00965899">
        <w:rPr>
          <w:lang w:val="it-IT"/>
        </w:rPr>
        <w:t xml:space="preserve">a </w:t>
      </w:r>
      <w:r w:rsidR="000663BF" w:rsidRPr="00965899">
        <w:rPr>
          <w:lang w:val="it-IT"/>
        </w:rPr>
        <w:t>AMG GT 43 (</w:t>
      </w:r>
      <w:r w:rsidR="00426006" w:rsidRPr="00965899">
        <w:rPr>
          <w:lang w:val="it-IT"/>
        </w:rPr>
        <w:t xml:space="preserve">consumo </w:t>
      </w:r>
      <w:r w:rsidR="000663BF" w:rsidRPr="00965899">
        <w:rPr>
          <w:lang w:val="it-IT"/>
        </w:rPr>
        <w:t>energetico combinato 10,3 l/100 km, emissioni combinate di CO</w:t>
      </w:r>
      <w:r w:rsidR="000663BF" w:rsidRPr="00965899">
        <w:rPr>
          <w:vertAlign w:val="subscript"/>
          <w:lang w:val="it-IT"/>
        </w:rPr>
        <w:t>2</w:t>
      </w:r>
      <w:r w:rsidR="000663BF" w:rsidRPr="00965899">
        <w:rPr>
          <w:lang w:val="it-IT"/>
        </w:rPr>
        <w:t xml:space="preserve"> 235 g/km, CO</w:t>
      </w:r>
      <w:r w:rsidR="000663BF" w:rsidRPr="00965899">
        <w:rPr>
          <w:vertAlign w:val="subscript"/>
          <w:lang w:val="it-IT"/>
        </w:rPr>
        <w:t>2</w:t>
      </w:r>
      <w:r w:rsidR="000663BF" w:rsidRPr="00965899">
        <w:rPr>
          <w:lang w:val="it-IT"/>
        </w:rPr>
        <w:t xml:space="preserve"> classe G)</w:t>
      </w:r>
      <w:r w:rsidR="00B4225B">
        <w:rPr>
          <w:lang w:val="it-IT"/>
        </w:rPr>
        <w:t xml:space="preserve"> è il modello d’ingresso della famiglia GT</w:t>
      </w:r>
      <w:r w:rsidR="000663BF" w:rsidRPr="00965899">
        <w:rPr>
          <w:lang w:val="it-IT"/>
        </w:rPr>
        <w:t xml:space="preserve">. La </w:t>
      </w:r>
      <w:r w:rsidRPr="00965899">
        <w:rPr>
          <w:lang w:val="it-IT"/>
        </w:rPr>
        <w:t xml:space="preserve">combinazione di un motore a quattro cilindri </w:t>
      </w:r>
      <w:r w:rsidR="00DA3A94" w:rsidRPr="00965899">
        <w:rPr>
          <w:lang w:val="it-IT"/>
        </w:rPr>
        <w:t xml:space="preserve">relativamente </w:t>
      </w:r>
      <w:r w:rsidRPr="00965899">
        <w:rPr>
          <w:lang w:val="it-IT"/>
        </w:rPr>
        <w:t xml:space="preserve">leggero sull'asse anteriore e di una trazione posteriore pura rende </w:t>
      </w:r>
      <w:r w:rsidR="00086313" w:rsidRPr="00965899">
        <w:rPr>
          <w:lang w:val="it-IT"/>
        </w:rPr>
        <w:t xml:space="preserve">il nuovo modello </w:t>
      </w:r>
      <w:r w:rsidRPr="00965899">
        <w:rPr>
          <w:lang w:val="it-IT"/>
        </w:rPr>
        <w:t>un'agile artista delle curve con una maneggevolezza estremamente dinamica e un grande divertimento di guida.</w:t>
      </w:r>
    </w:p>
    <w:p w14:paraId="21DA1BE9" w14:textId="77777777" w:rsidR="006B2D47" w:rsidRPr="00965899" w:rsidRDefault="006B2D47" w:rsidP="00974BAC">
      <w:pPr>
        <w:pStyle w:val="01Flietext"/>
        <w:rPr>
          <w:lang w:val="it-IT"/>
        </w:rPr>
      </w:pPr>
    </w:p>
    <w:p w14:paraId="476D85D9" w14:textId="09A37351" w:rsidR="0040122E" w:rsidRPr="00965899" w:rsidRDefault="00000000">
      <w:pPr>
        <w:pStyle w:val="01Flietext"/>
        <w:rPr>
          <w:lang w:val="it-IT"/>
        </w:rPr>
      </w:pPr>
      <w:r w:rsidRPr="00965899">
        <w:rPr>
          <w:lang w:val="it-IT"/>
        </w:rPr>
        <w:t xml:space="preserve">Il motore turbo AMG da 2,0 litri eroga 310 kW (422 CV) e genera una coppia massima di 500 Nm. La particolarità è il turbocompressore elettrico a gas di scarico, una tecnologia derivata dalla Formula 1™. Questa </w:t>
      </w:r>
      <w:r w:rsidR="00965899">
        <w:rPr>
          <w:lang w:val="it-IT"/>
        </w:rPr>
        <w:t>soluzione</w:t>
      </w:r>
      <w:r w:rsidRPr="00965899">
        <w:rPr>
          <w:lang w:val="it-IT"/>
        </w:rPr>
        <w:t xml:space="preserve"> garantisce risposte particolarmente spontanee nell'intera gamma di velocità. La nuova AMG GT 43 offre un'esperienza di guida ancora più dinamica e allo stesso tempo una maggiore efficienza. Il turbocompressore viene azionato tramite il sistema elettrico di bordo a 48 volt, che alimenta anche il generatore di avviamento a cinghia. In questo modo si ottiene una potenza aggiuntiva di 10 kW (14 CV) che, oltre al temporaneo aumento delle prestazioni, consente anche funzioni come il </w:t>
      </w:r>
      <w:proofErr w:type="spellStart"/>
      <w:r w:rsidRPr="00965899">
        <w:rPr>
          <w:lang w:val="it-IT"/>
        </w:rPr>
        <w:t>coasting</w:t>
      </w:r>
      <w:proofErr w:type="spellEnd"/>
      <w:r w:rsidRPr="00965899">
        <w:rPr>
          <w:lang w:val="it-IT"/>
        </w:rPr>
        <w:t xml:space="preserve"> e il recupero per un'efficienza ancora maggiore. La tecnologia a 48 volt aumenta anche il comfort, poiché le transizioni tra le funzioni start-stop e </w:t>
      </w:r>
      <w:proofErr w:type="spellStart"/>
      <w:r w:rsidRPr="00965899">
        <w:rPr>
          <w:lang w:val="it-IT"/>
        </w:rPr>
        <w:t>coasting</w:t>
      </w:r>
      <w:proofErr w:type="spellEnd"/>
      <w:r w:rsidRPr="00965899">
        <w:rPr>
          <w:lang w:val="it-IT"/>
        </w:rPr>
        <w:t xml:space="preserve"> sono quasi impercettibili.</w:t>
      </w:r>
    </w:p>
    <w:p w14:paraId="4FB4A541" w14:textId="77777777" w:rsidR="00974BAC" w:rsidRPr="00965899" w:rsidRDefault="00974BAC" w:rsidP="00974BAC">
      <w:pPr>
        <w:pStyle w:val="01Flietext"/>
        <w:rPr>
          <w:lang w:val="it-IT"/>
        </w:rPr>
      </w:pPr>
    </w:p>
    <w:p w14:paraId="60349D22" w14:textId="328BF605" w:rsidR="0040122E" w:rsidRPr="00965899" w:rsidRDefault="00000000">
      <w:pPr>
        <w:pStyle w:val="01Flietext"/>
        <w:jc w:val="center"/>
        <w:rPr>
          <w:lang w:val="it-IT"/>
        </w:rPr>
      </w:pPr>
      <w:r w:rsidRPr="00965899">
        <w:rPr>
          <w:lang w:val="it-IT"/>
        </w:rPr>
        <w:t>"</w:t>
      </w:r>
      <w:r w:rsidR="00F31701" w:rsidRPr="00965899">
        <w:rPr>
          <w:lang w:val="it-IT"/>
        </w:rPr>
        <w:t>La nostra famiglia AMG GT è al vertice del nostro port</w:t>
      </w:r>
      <w:r w:rsidR="00965899">
        <w:rPr>
          <w:lang w:val="it-IT"/>
        </w:rPr>
        <w:t>fo</w:t>
      </w:r>
      <w:r w:rsidR="00F31701" w:rsidRPr="00965899">
        <w:rPr>
          <w:lang w:val="it-IT"/>
        </w:rPr>
        <w:t xml:space="preserve">lio e incarna lo spirito del nostro marchio: </w:t>
      </w:r>
      <w:r w:rsidR="00965899">
        <w:rPr>
          <w:lang w:val="it-IT"/>
        </w:rPr>
        <w:t>p</w:t>
      </w:r>
      <w:r w:rsidR="00F31701" w:rsidRPr="00965899">
        <w:rPr>
          <w:lang w:val="it-IT"/>
        </w:rPr>
        <w:t xml:space="preserve">restazioni di guida. </w:t>
      </w:r>
      <w:r w:rsidR="00B4225B">
        <w:rPr>
          <w:lang w:val="it-IT"/>
        </w:rPr>
        <w:t>La</w:t>
      </w:r>
      <w:r w:rsidR="00F31701" w:rsidRPr="00965899">
        <w:rPr>
          <w:lang w:val="it-IT"/>
        </w:rPr>
        <w:t xml:space="preserve"> GT 43</w:t>
      </w:r>
      <w:r w:rsidR="00B4225B">
        <w:rPr>
          <w:lang w:val="it-IT"/>
        </w:rPr>
        <w:t xml:space="preserve"> è</w:t>
      </w:r>
      <w:r w:rsidR="00F31701" w:rsidRPr="00965899">
        <w:rPr>
          <w:lang w:val="it-IT"/>
        </w:rPr>
        <w:t xml:space="preserve"> chiaramente riconoscibile come una GT, ma si distingue nettamente dagli altri modelli. Si rivolge ai clienti che amano il design e l'eleganza, ma che non sono disposti a scendere a compromessi con il piacere e la dinamica di guida. Il concetto di trazione posteriore rende la GT 43 un veicolo molto agile che vi farà </w:t>
      </w:r>
      <w:r w:rsidR="00965899">
        <w:rPr>
          <w:lang w:val="it-IT"/>
        </w:rPr>
        <w:t>emozionare</w:t>
      </w:r>
      <w:r w:rsidR="00F31701" w:rsidRPr="00965899">
        <w:rPr>
          <w:lang w:val="it-IT"/>
        </w:rPr>
        <w:t xml:space="preserve"> sulle strade tortuose".</w:t>
      </w:r>
    </w:p>
    <w:p w14:paraId="5D7CF81E" w14:textId="77777777" w:rsidR="0040122E" w:rsidRPr="00965899" w:rsidRDefault="00000000">
      <w:pPr>
        <w:pStyle w:val="01Flietext"/>
        <w:jc w:val="center"/>
        <w:rPr>
          <w:sz w:val="19"/>
          <w:szCs w:val="19"/>
          <w:lang w:val="it-IT"/>
        </w:rPr>
      </w:pPr>
      <w:r w:rsidRPr="00965899">
        <w:rPr>
          <w:sz w:val="19"/>
          <w:szCs w:val="19"/>
          <w:lang w:val="it-IT"/>
        </w:rPr>
        <w:t xml:space="preserve">Michael </w:t>
      </w:r>
      <w:proofErr w:type="spellStart"/>
      <w:r w:rsidRPr="00965899">
        <w:rPr>
          <w:sz w:val="19"/>
          <w:szCs w:val="19"/>
          <w:lang w:val="it-IT"/>
        </w:rPr>
        <w:t>Schiebe</w:t>
      </w:r>
      <w:proofErr w:type="spellEnd"/>
      <w:r w:rsidRPr="00965899">
        <w:rPr>
          <w:sz w:val="19"/>
          <w:szCs w:val="19"/>
          <w:lang w:val="it-IT"/>
        </w:rPr>
        <w:t xml:space="preserve">, CEO di Mercedes-AMG </w:t>
      </w:r>
      <w:r w:rsidR="00883FEC" w:rsidRPr="00965899">
        <w:rPr>
          <w:sz w:val="19"/>
          <w:szCs w:val="19"/>
          <w:lang w:val="it-IT"/>
        </w:rPr>
        <w:t xml:space="preserve">GmbH </w:t>
      </w:r>
      <w:r w:rsidRPr="00965899">
        <w:rPr>
          <w:sz w:val="19"/>
          <w:szCs w:val="19"/>
          <w:lang w:val="it-IT"/>
        </w:rPr>
        <w:t>e responsabile delle Business Unit</w:t>
      </w:r>
    </w:p>
    <w:p w14:paraId="1E477DC7" w14:textId="77777777" w:rsidR="0040122E" w:rsidRPr="00965899" w:rsidRDefault="00000000">
      <w:pPr>
        <w:pStyle w:val="01Flietext"/>
        <w:jc w:val="center"/>
        <w:rPr>
          <w:sz w:val="19"/>
          <w:szCs w:val="19"/>
          <w:lang w:val="it-IT"/>
        </w:rPr>
      </w:pPr>
      <w:r w:rsidRPr="00965899">
        <w:rPr>
          <w:sz w:val="19"/>
          <w:szCs w:val="19"/>
          <w:lang w:val="it-IT"/>
        </w:rPr>
        <w:t>Mercedes-Benz Classe G e Mercedes-Maybach</w:t>
      </w:r>
    </w:p>
    <w:p w14:paraId="37B0FDD5" w14:textId="77777777" w:rsidR="00974BAC" w:rsidRPr="00965899" w:rsidRDefault="00974BAC" w:rsidP="00974BAC">
      <w:pPr>
        <w:pStyle w:val="01Flietext"/>
        <w:rPr>
          <w:sz w:val="19"/>
          <w:szCs w:val="19"/>
          <w:lang w:val="it-IT"/>
        </w:rPr>
      </w:pPr>
    </w:p>
    <w:p w14:paraId="1C06933F" w14:textId="77777777" w:rsidR="0040122E" w:rsidRPr="00965899" w:rsidRDefault="00000000">
      <w:pPr>
        <w:pStyle w:val="01Flietext"/>
        <w:rPr>
          <w:lang w:val="it-IT"/>
        </w:rPr>
      </w:pPr>
      <w:r w:rsidRPr="00965899">
        <w:rPr>
          <w:lang w:val="it-IT"/>
        </w:rPr>
        <w:t>Le prestazioni sono commisurate al suo status: la AMG GT 43 accelera da ferma a 100 km/h in 4,6 secondi</w:t>
      </w:r>
      <w:r w:rsidR="003E346A" w:rsidRPr="00965899">
        <w:rPr>
          <w:lang w:val="it-IT"/>
        </w:rPr>
        <w:t xml:space="preserve">. La </w:t>
      </w:r>
      <w:r w:rsidRPr="00965899">
        <w:rPr>
          <w:lang w:val="it-IT"/>
        </w:rPr>
        <w:t xml:space="preserve">velocità massima è di 280 km/h. </w:t>
      </w:r>
    </w:p>
    <w:p w14:paraId="7DDF9BAA" w14:textId="77777777" w:rsidR="00965899" w:rsidRPr="00965899" w:rsidRDefault="00965899" w:rsidP="00130283">
      <w:pPr>
        <w:pStyle w:val="01Copytext"/>
        <w:rPr>
          <w:lang w:val="it-IT"/>
        </w:rPr>
      </w:pPr>
    </w:p>
    <w:p w14:paraId="4675C634" w14:textId="77777777" w:rsidR="0040122E" w:rsidRPr="00965899" w:rsidRDefault="00000000">
      <w:pPr>
        <w:pStyle w:val="02Copytextbold"/>
        <w:rPr>
          <w:rFonts w:ascii="MB Corpo S Text Office" w:hAnsi="MB Corpo S Text Office"/>
          <w:lang w:val="it-IT"/>
        </w:rPr>
      </w:pPr>
      <w:r w:rsidRPr="00965899">
        <w:rPr>
          <w:rFonts w:ascii="MB Corpo S Text Office" w:hAnsi="MB Corpo S Text Office"/>
          <w:lang w:val="it-IT"/>
        </w:rPr>
        <w:t>Il turbocompressore elettrico a gas di scarico migliora la risposta del motore</w:t>
      </w:r>
    </w:p>
    <w:p w14:paraId="2F4199B3" w14:textId="77777777" w:rsidR="0040122E" w:rsidRPr="00965899" w:rsidRDefault="00000000">
      <w:pPr>
        <w:pStyle w:val="02Copytextbold"/>
        <w:rPr>
          <w:lang w:val="it-IT"/>
        </w:rPr>
      </w:pPr>
      <w:r w:rsidRPr="00965899">
        <w:rPr>
          <w:lang w:val="it-IT"/>
        </w:rPr>
        <w:t xml:space="preserve">Il motore turbo a quattro cilindri AMG da 2,0 litri della AMG GT 43 raggiunge la potenza massima di 310 kW (422 CV) a 6.750 giri/minuto. La coppia massima di 500 Nm è disponibile tra 3.250 e 5.000 giri/min. A seconda </w:t>
      </w:r>
      <w:r w:rsidRPr="00965899">
        <w:rPr>
          <w:lang w:val="it-IT"/>
        </w:rPr>
        <w:lastRenderedPageBreak/>
        <w:t>della situazione, il sistema garantisce anche una spinta aggiuntiva a breve termine di 10 kW (14 CV) dal generatore di avviamento a cinghia (RSG).</w:t>
      </w:r>
    </w:p>
    <w:p w14:paraId="02B23595" w14:textId="77777777" w:rsidR="00085720" w:rsidRPr="00965899" w:rsidRDefault="00085720" w:rsidP="009B7A1F">
      <w:pPr>
        <w:pStyle w:val="02Copytextbold"/>
        <w:rPr>
          <w:lang w:val="it-IT"/>
        </w:rPr>
      </w:pPr>
    </w:p>
    <w:p w14:paraId="09BE4889" w14:textId="77777777" w:rsidR="0040122E" w:rsidRPr="00965899" w:rsidRDefault="00000000">
      <w:pPr>
        <w:pStyle w:val="02Copytextbold"/>
        <w:rPr>
          <w:lang w:val="it-IT"/>
        </w:rPr>
      </w:pPr>
      <w:r w:rsidRPr="00965899">
        <w:rPr>
          <w:lang w:val="it-IT"/>
        </w:rPr>
        <w:t xml:space="preserve">Il principio funzionale del turbocompressore elettrico a gas di scarico si basa sulla stessa tecnologia utilizzata anche dal Mercedes-AMG Petronas </w:t>
      </w:r>
      <w:proofErr w:type="spellStart"/>
      <w:r w:rsidRPr="00965899">
        <w:rPr>
          <w:lang w:val="it-IT"/>
        </w:rPr>
        <w:t>F1</w:t>
      </w:r>
      <w:proofErr w:type="spellEnd"/>
      <w:r w:rsidRPr="00965899">
        <w:rPr>
          <w:lang w:val="it-IT"/>
        </w:rPr>
        <w:t xml:space="preserve"> Team. Un motore elettrico stretto circa quattro centimetri è integrato direttamente sull'albero del turbocompressore</w:t>
      </w:r>
      <w:r w:rsidR="00EA043E" w:rsidRPr="00965899">
        <w:rPr>
          <w:lang w:val="it-IT"/>
        </w:rPr>
        <w:t xml:space="preserve">, </w:t>
      </w:r>
      <w:r w:rsidRPr="00965899">
        <w:rPr>
          <w:lang w:val="it-IT"/>
        </w:rPr>
        <w:t>tra la ruota della turbina sul lato dello scarico e la ruota del compressore sul lato dell'aria fresca. Controllato elettronicamente, aziona direttamente l'albero del turbocompressore e quindi accelera la ruota del compressore prima che il flusso dei gas di scarico prenda il sopravvento sull'azionamento convenzionale.</w:t>
      </w:r>
    </w:p>
    <w:p w14:paraId="63F1541C" w14:textId="77777777" w:rsidR="00646167" w:rsidRPr="00965899" w:rsidRDefault="00646167" w:rsidP="009B7A1F">
      <w:pPr>
        <w:pStyle w:val="02Copytextbold"/>
        <w:rPr>
          <w:lang w:val="it-IT"/>
        </w:rPr>
      </w:pPr>
    </w:p>
    <w:p w14:paraId="3C34AAAD" w14:textId="77777777" w:rsidR="0040122E" w:rsidRPr="00965899" w:rsidRDefault="00000000">
      <w:pPr>
        <w:pStyle w:val="02Copytextbold"/>
        <w:rPr>
          <w:lang w:val="it-IT"/>
        </w:rPr>
      </w:pPr>
      <w:r w:rsidRPr="00965899">
        <w:rPr>
          <w:lang w:val="it-IT"/>
        </w:rPr>
        <w:t xml:space="preserve">Questo migliora significativamente il comportamento di risposta fin dal regime minimo e nell'intera gamma di velocità. Il motore a combustione reagisce in modo ancora più spontaneo ai comandi del pedale dell'acceleratore e l'esperienza di guida complessiva risulta più dinamica. Inoltre, l'elettrificazione del turbocompressore consente di ottenere una coppia più elevata alle basse velocità. Questo aumenta anche l'agilità e ottimizza la capacità di accelerare da fermo. Anche quando il conducente rilascia l'acceleratore o frena, la tecnologia del turbocompressore elettronico </w:t>
      </w:r>
      <w:r w:rsidR="00DA1AF2" w:rsidRPr="00965899">
        <w:rPr>
          <w:lang w:val="it-IT"/>
        </w:rPr>
        <w:t xml:space="preserve">mantiene </w:t>
      </w:r>
      <w:r w:rsidRPr="00965899">
        <w:rPr>
          <w:lang w:val="it-IT"/>
        </w:rPr>
        <w:t>sempre la pressione di sovralimentazione. Questo garantisce una risposta continua e diretta.</w:t>
      </w:r>
    </w:p>
    <w:p w14:paraId="4B848AB6" w14:textId="77777777" w:rsidR="0074058E" w:rsidRPr="00965899" w:rsidRDefault="0074058E" w:rsidP="009B7A1F">
      <w:pPr>
        <w:pStyle w:val="02Copytextbold"/>
        <w:rPr>
          <w:lang w:val="it-IT"/>
        </w:rPr>
      </w:pPr>
    </w:p>
    <w:p w14:paraId="36CA361E" w14:textId="77777777" w:rsidR="0040122E" w:rsidRPr="00965899" w:rsidRDefault="00000000">
      <w:pPr>
        <w:pStyle w:val="02Copytextbold"/>
        <w:rPr>
          <w:rFonts w:ascii="MB Corpo S Text Office" w:hAnsi="MB Corpo S Text Office"/>
          <w:lang w:val="it-IT"/>
        </w:rPr>
      </w:pPr>
      <w:r w:rsidRPr="00965899">
        <w:rPr>
          <w:rFonts w:ascii="MB Corpo S Text Office" w:hAnsi="MB Corpo S Text Office"/>
          <w:lang w:val="it-IT"/>
        </w:rPr>
        <w:t xml:space="preserve">Cambio AMG SPEEDSHIFT MCT </w:t>
      </w:r>
      <w:proofErr w:type="spellStart"/>
      <w:r w:rsidRPr="00965899">
        <w:rPr>
          <w:rFonts w:ascii="MB Corpo S Text Office" w:hAnsi="MB Corpo S Text Office"/>
          <w:lang w:val="it-IT"/>
        </w:rPr>
        <w:t>9G</w:t>
      </w:r>
      <w:proofErr w:type="spellEnd"/>
      <w:r w:rsidRPr="00965899">
        <w:rPr>
          <w:rFonts w:ascii="MB Corpo S Text Office" w:hAnsi="MB Corpo S Text Office"/>
          <w:lang w:val="it-IT"/>
        </w:rPr>
        <w:t xml:space="preserve"> con frizione di avviamento in bagno d'olio e trazione posteriore</w:t>
      </w:r>
    </w:p>
    <w:p w14:paraId="068AFA1D" w14:textId="77777777" w:rsidR="0040122E" w:rsidRPr="00965899" w:rsidRDefault="00000000">
      <w:pPr>
        <w:pStyle w:val="02Copytextbold"/>
        <w:rPr>
          <w:lang w:val="it-IT"/>
        </w:rPr>
      </w:pPr>
      <w:r w:rsidRPr="00965899">
        <w:rPr>
          <w:lang w:val="it-IT"/>
        </w:rPr>
        <w:t xml:space="preserve">Nella trasmissione AMG SPEEDSHIFT MCT </w:t>
      </w:r>
      <w:proofErr w:type="spellStart"/>
      <w:r w:rsidRPr="00965899">
        <w:rPr>
          <w:lang w:val="it-IT"/>
        </w:rPr>
        <w:t>9G</w:t>
      </w:r>
      <w:proofErr w:type="spellEnd"/>
      <w:r w:rsidRPr="00965899">
        <w:rPr>
          <w:lang w:val="it-IT"/>
        </w:rPr>
        <w:t xml:space="preserve"> (MCT = Multi-Clutch Transmission), una frizione di avviamento a bagno d'olio sostituisce il convertitore di coppia. Riduce il peso e, grazie alla sua minore inerzia di massa, </w:t>
      </w:r>
      <w:r w:rsidR="00B57120" w:rsidRPr="00965899">
        <w:rPr>
          <w:lang w:val="it-IT"/>
        </w:rPr>
        <w:t xml:space="preserve">ottimizza </w:t>
      </w:r>
      <w:r w:rsidRPr="00965899">
        <w:rPr>
          <w:lang w:val="it-IT"/>
        </w:rPr>
        <w:t xml:space="preserve">la risposta ai comandi del pedale dell'acceleratore, soprattutto in fase di sprint e di cambio di carico. Il software elaborato </w:t>
      </w:r>
      <w:r w:rsidR="00B57120" w:rsidRPr="00965899">
        <w:rPr>
          <w:lang w:val="it-IT"/>
        </w:rPr>
        <w:t xml:space="preserve">e coordinato </w:t>
      </w:r>
      <w:r w:rsidRPr="00965899">
        <w:rPr>
          <w:lang w:val="it-IT"/>
        </w:rPr>
        <w:t>garantisce tempi di commutazione brevi e cambi multipli rapidi. Inoltre, la funzione di doppia frizione nei programmi di guida "Sport" e "Sport+" offre un'esperienza di cambiata particolarmente emozionante. Viene inoltre applicata la funzione RACE START, che garantisce un'accelerazione ottimale da fermo.</w:t>
      </w:r>
    </w:p>
    <w:p w14:paraId="1CA9DC84" w14:textId="77777777" w:rsidR="00717681" w:rsidRPr="00965899" w:rsidRDefault="00717681" w:rsidP="009B7A1F">
      <w:pPr>
        <w:pStyle w:val="02Copytextbold"/>
        <w:rPr>
          <w:lang w:val="it-IT"/>
        </w:rPr>
      </w:pPr>
    </w:p>
    <w:p w14:paraId="3B7D6D59" w14:textId="77777777" w:rsidR="0040122E" w:rsidRPr="00965899" w:rsidRDefault="00000000">
      <w:pPr>
        <w:pStyle w:val="02Copytextbold"/>
        <w:rPr>
          <w:rFonts w:ascii="MB Corpo S Text Office" w:hAnsi="MB Corpo S Text Office"/>
          <w:lang w:val="it-IT"/>
        </w:rPr>
      </w:pPr>
      <w:r w:rsidRPr="00965899">
        <w:rPr>
          <w:rFonts w:ascii="MB Corpo S Text Office" w:hAnsi="MB Corpo S Text Office"/>
          <w:lang w:val="it-IT"/>
        </w:rPr>
        <w:t>Aerodinamica attiva per incrementare dinamica ed efficienza</w:t>
      </w:r>
    </w:p>
    <w:p w14:paraId="55D8CE6A" w14:textId="77777777" w:rsidR="0040122E" w:rsidRPr="00965899" w:rsidRDefault="00000000">
      <w:pPr>
        <w:pStyle w:val="02Copytextbold"/>
        <w:rPr>
          <w:lang w:val="it-IT"/>
        </w:rPr>
      </w:pPr>
      <w:r w:rsidRPr="00965899">
        <w:rPr>
          <w:lang w:val="it-IT"/>
        </w:rPr>
        <w:t>Il sistema di controllo attivo dell'aria AIRPANEL è un punto di forza tecnico per migliorare l'aerodinamica. Le lamelle orizzontali dietro la presa d'aria superiore possono essere aperte e chiuse sotto controllo elettronico. Ciò significa che il flusso d'aria viene indirizzato secondo le necessità, migliorando così le prestazioni aerodinamiche.</w:t>
      </w:r>
    </w:p>
    <w:p w14:paraId="7973A59A" w14:textId="77777777" w:rsidR="00FA05F9" w:rsidRPr="00965899" w:rsidRDefault="00FA05F9" w:rsidP="009B7A1F">
      <w:pPr>
        <w:pStyle w:val="02Copytextbold"/>
        <w:rPr>
          <w:lang w:val="it-IT"/>
        </w:rPr>
      </w:pPr>
    </w:p>
    <w:p w14:paraId="64A4F0C4" w14:textId="77777777" w:rsidR="0040122E" w:rsidRPr="00965899" w:rsidRDefault="00000000">
      <w:pPr>
        <w:pStyle w:val="02Copytextbold"/>
        <w:rPr>
          <w:lang w:val="it-IT"/>
        </w:rPr>
      </w:pPr>
      <w:r w:rsidRPr="00965899">
        <w:rPr>
          <w:lang w:val="it-IT"/>
        </w:rPr>
        <w:t>Normalmente le lamelle sono chiuse, anche alla massima velocità. Questa posizione riduce la resistenza dell'aria. Solo quando vengono raggiunte determinate temperature su componenti predefiniti e il fabbisogno di aria di raffreddamento è particolarmente elevato, le alette si aprono e consentono il massimo afflusso di aria di raffreddamento agli scambiatori di calore. Ciò richiede un controllo altamente intelligente e veloce.</w:t>
      </w:r>
    </w:p>
    <w:p w14:paraId="26B577BB" w14:textId="77777777" w:rsidR="00FA05F9" w:rsidRPr="00965899" w:rsidRDefault="00FA05F9" w:rsidP="009B7A1F">
      <w:pPr>
        <w:pStyle w:val="02Copytextbold"/>
        <w:rPr>
          <w:lang w:val="it-IT"/>
        </w:rPr>
      </w:pPr>
    </w:p>
    <w:p w14:paraId="1ABF0353" w14:textId="77777777" w:rsidR="0040122E" w:rsidRPr="00965899" w:rsidRDefault="00000000">
      <w:pPr>
        <w:pStyle w:val="02Copytextbold"/>
        <w:rPr>
          <w:lang w:val="it-IT"/>
        </w:rPr>
      </w:pPr>
      <w:r w:rsidRPr="00965899">
        <w:rPr>
          <w:lang w:val="it-IT"/>
        </w:rPr>
        <w:t>Lo stesso vale per un altro componente attivo dell'aerodinamica: lo spoiler posteriore estensibile, perfettamente integrato nella silhouette del veicolo. Cambia la sua posizione a seconda delle condizioni di guida. Il software di controllo tiene conto di numerosi parametri: Include nel calcolo la velocità di guida, l'accelerazione longitudinale e laterale e la velocità di sterzata. A partire da una velocità di 80 km/h, lo spoiler adotta cinque diverse posizioni angolari per ottimizzare la stabilità di guida o ridurre la resistenza dell'aria.</w:t>
      </w:r>
    </w:p>
    <w:p w14:paraId="2CEF3815" w14:textId="77777777" w:rsidR="00B77E7C" w:rsidRPr="00965899" w:rsidRDefault="00B77E7C" w:rsidP="009B7A1F">
      <w:pPr>
        <w:pStyle w:val="02Copytextbold"/>
        <w:rPr>
          <w:lang w:val="it-IT"/>
        </w:rPr>
      </w:pPr>
    </w:p>
    <w:p w14:paraId="7047488E" w14:textId="77777777" w:rsidR="0040122E" w:rsidRPr="00965899" w:rsidRDefault="00000000">
      <w:pPr>
        <w:pStyle w:val="02Copytextbold"/>
        <w:rPr>
          <w:rFonts w:ascii="MB Corpo S Text Office" w:hAnsi="MB Corpo S Text Office"/>
          <w:lang w:val="it-IT"/>
        </w:rPr>
      </w:pPr>
      <w:r w:rsidRPr="00965899">
        <w:rPr>
          <w:rFonts w:ascii="MB Corpo S Text Office" w:hAnsi="MB Corpo S Text Office"/>
          <w:lang w:val="it-IT"/>
        </w:rPr>
        <w:t xml:space="preserve">Telaio con assale anteriore </w:t>
      </w:r>
      <w:proofErr w:type="gramStart"/>
      <w:r w:rsidRPr="00965899">
        <w:rPr>
          <w:rFonts w:ascii="MB Corpo S Text Office" w:hAnsi="MB Corpo S Text Office"/>
          <w:lang w:val="it-IT"/>
        </w:rPr>
        <w:t>multi-link</w:t>
      </w:r>
      <w:proofErr w:type="gramEnd"/>
      <w:r w:rsidRPr="00965899">
        <w:rPr>
          <w:rFonts w:ascii="MB Corpo S Text Office" w:hAnsi="MB Corpo S Text Office"/>
          <w:lang w:val="it-IT"/>
        </w:rPr>
        <w:t xml:space="preserve"> e misure di costruzione leggera</w:t>
      </w:r>
    </w:p>
    <w:p w14:paraId="79B76200" w14:textId="77777777" w:rsidR="0040122E" w:rsidRPr="00965899" w:rsidRDefault="00000000">
      <w:pPr>
        <w:pStyle w:val="02Copytextbold"/>
        <w:rPr>
          <w:lang w:val="it-IT"/>
        </w:rPr>
      </w:pPr>
      <w:r w:rsidRPr="00965899">
        <w:rPr>
          <w:lang w:val="it-IT"/>
        </w:rPr>
        <w:t xml:space="preserve">Di serie, la GT 43 AMG è dotata di sospensioni AMG a molle d'acciaio con ammortizzatori in alluminio particolarmente performanti e molle elicoidali leggere. Una caratteristica particolare è l'assale anteriore multilink con cinque bracci disposti completamente all'interno del cerchio. Questo migliora notevolmente la cinematica. Una struttura spaziale a </w:t>
      </w:r>
      <w:proofErr w:type="gramStart"/>
      <w:r w:rsidRPr="00965899">
        <w:rPr>
          <w:lang w:val="it-IT"/>
        </w:rPr>
        <w:t>5</w:t>
      </w:r>
      <w:proofErr w:type="gramEnd"/>
      <w:r w:rsidRPr="00965899">
        <w:rPr>
          <w:lang w:val="it-IT"/>
        </w:rPr>
        <w:t xml:space="preserve"> link guida anche le ruote dell'asse posteriore.</w:t>
      </w:r>
    </w:p>
    <w:p w14:paraId="0B3781EE" w14:textId="77777777" w:rsidR="000112FD" w:rsidRPr="00965899" w:rsidRDefault="000112FD" w:rsidP="009B7A1F">
      <w:pPr>
        <w:pStyle w:val="02Copytextbold"/>
        <w:rPr>
          <w:lang w:val="it-IT"/>
        </w:rPr>
      </w:pPr>
    </w:p>
    <w:p w14:paraId="6B803889" w14:textId="77777777" w:rsidR="0040122E" w:rsidRPr="00965899" w:rsidRDefault="00717681">
      <w:pPr>
        <w:pStyle w:val="02Copytextbold"/>
        <w:rPr>
          <w:lang w:val="it-IT"/>
        </w:rPr>
      </w:pPr>
      <w:r w:rsidRPr="00965899">
        <w:rPr>
          <w:lang w:val="it-IT"/>
        </w:rPr>
        <w:lastRenderedPageBreak/>
        <w:t xml:space="preserve">Per ridurre le masse non sospese, tutti i bracci delle sospensioni, gli </w:t>
      </w:r>
      <w:r w:rsidR="00883FEC" w:rsidRPr="00965899">
        <w:rPr>
          <w:lang w:val="it-IT"/>
        </w:rPr>
        <w:t xml:space="preserve">snodi </w:t>
      </w:r>
      <w:r w:rsidRPr="00965899">
        <w:rPr>
          <w:lang w:val="it-IT"/>
        </w:rPr>
        <w:t>dello sterzo e i supporti delle ruote sull'asse anteriore e posteriore della nuova GT sono realizzati in alluminio forgiato. Il concetto di controllo spaziale guida ogni ruota con minimi movimenti elastici.</w:t>
      </w:r>
    </w:p>
    <w:p w14:paraId="3105DF00" w14:textId="77777777" w:rsidR="0081006F" w:rsidRPr="00965899" w:rsidRDefault="0081006F" w:rsidP="009B7A1F">
      <w:pPr>
        <w:pStyle w:val="02Copytextbold"/>
        <w:rPr>
          <w:lang w:val="it-IT"/>
        </w:rPr>
      </w:pPr>
    </w:p>
    <w:p w14:paraId="4948C6F6" w14:textId="77777777" w:rsidR="0040122E" w:rsidRPr="00965899" w:rsidRDefault="00000000">
      <w:pPr>
        <w:pStyle w:val="02Copytextbold"/>
        <w:rPr>
          <w:lang w:val="it-IT"/>
        </w:rPr>
      </w:pPr>
      <w:r w:rsidRPr="00965899">
        <w:rPr>
          <w:lang w:val="it-IT"/>
        </w:rPr>
        <w:t xml:space="preserve">L'elevata rigidità della campanatura e della carreggiata non solo consente di raggiungere velocità di percorrenza in curva elevate, </w:t>
      </w:r>
      <w:r w:rsidR="002874BD" w:rsidRPr="00965899">
        <w:rPr>
          <w:lang w:val="it-IT"/>
        </w:rPr>
        <w:t xml:space="preserve">ma </w:t>
      </w:r>
      <w:r w:rsidRPr="00965899">
        <w:rPr>
          <w:lang w:val="it-IT"/>
        </w:rPr>
        <w:t xml:space="preserve">offre al conducente un contatto ottimale con la strada nell'area del limite alto della curva. Ciò si riflette in un'eccellente dinamica laterale e stabilità di guida alle alte velocità, oltre che in una buona reazione agli influssi esterni come vento laterale, </w:t>
      </w:r>
      <w:r w:rsidR="00883FEC" w:rsidRPr="00965899">
        <w:rPr>
          <w:lang w:val="it-IT"/>
        </w:rPr>
        <w:t xml:space="preserve">dossi </w:t>
      </w:r>
      <w:r w:rsidRPr="00965899">
        <w:rPr>
          <w:lang w:val="it-IT"/>
        </w:rPr>
        <w:t>o variazioni del coefficiente di attrito.</w:t>
      </w:r>
    </w:p>
    <w:p w14:paraId="08059B8B" w14:textId="77777777" w:rsidR="00085720" w:rsidRPr="00965899" w:rsidRDefault="00085720" w:rsidP="009B7A1F">
      <w:pPr>
        <w:pStyle w:val="02Copytextbold"/>
        <w:rPr>
          <w:lang w:val="it-IT"/>
        </w:rPr>
      </w:pPr>
    </w:p>
    <w:p w14:paraId="5A2CE49C" w14:textId="77777777" w:rsidR="0040122E" w:rsidRPr="00965899" w:rsidRDefault="00000000">
      <w:pPr>
        <w:pStyle w:val="02Copytextbold"/>
        <w:rPr>
          <w:lang w:val="it-IT"/>
        </w:rPr>
      </w:pPr>
      <w:r w:rsidRPr="00965899">
        <w:rPr>
          <w:lang w:val="it-IT"/>
        </w:rPr>
        <w:t>Le leggere molle elicoidali riducono il peso del telaio senza diminuire le prestazioni. Durante il processo di produzione, il cuscinetto della molla viene incollato alla molla stessa. Questo solido collegamento impedisce l'usura causata da sporcizia come la sabbia nel corso della vita del veicolo. La molla non si corrode durante il suo ciclo di vita e il carico massimo del componente può essere aumentato con un peso inferiore. In questo modo si risparmiano circa 0,2 kg per molla.</w:t>
      </w:r>
    </w:p>
    <w:p w14:paraId="074B0898" w14:textId="77777777" w:rsidR="00085720" w:rsidRPr="00965899" w:rsidRDefault="00085720" w:rsidP="009B7A1F">
      <w:pPr>
        <w:pStyle w:val="02Copytextbold"/>
        <w:rPr>
          <w:lang w:val="it-IT"/>
        </w:rPr>
      </w:pPr>
    </w:p>
    <w:p w14:paraId="6495737A" w14:textId="77777777" w:rsidR="0040122E" w:rsidRPr="00965899" w:rsidRDefault="00000000">
      <w:pPr>
        <w:pStyle w:val="02Copytextbold"/>
        <w:rPr>
          <w:lang w:val="it-IT"/>
        </w:rPr>
      </w:pPr>
      <w:r w:rsidRPr="00965899">
        <w:rPr>
          <w:lang w:val="it-IT"/>
        </w:rPr>
        <w:t>Un'altra misura di costruzione leggera riguarda gli stabilizzatori a barra di torsione sull'asse anteriore e posteriore della GT 43 AMG. Grazie allo spessore variabile delle pareti, il loro peso può essere ridotto. Lo spessore massimo delle pareti viene utilizzato solo dove è necessario a causa del carico massimo, in questo caso nella zona dei cuscinetti in gomma.</w:t>
      </w:r>
    </w:p>
    <w:p w14:paraId="547BFB5E" w14:textId="77777777" w:rsidR="000D636D" w:rsidRPr="00965899" w:rsidRDefault="000D636D" w:rsidP="009B7A1F">
      <w:pPr>
        <w:pStyle w:val="02Copytextbold"/>
        <w:rPr>
          <w:lang w:val="it-IT"/>
        </w:rPr>
      </w:pPr>
    </w:p>
    <w:p w14:paraId="33671C24" w14:textId="77777777" w:rsidR="0040122E" w:rsidRPr="00965899" w:rsidRDefault="00000000">
      <w:pPr>
        <w:pStyle w:val="02Copytextbold"/>
        <w:rPr>
          <w:lang w:val="it-IT"/>
        </w:rPr>
      </w:pPr>
      <w:r w:rsidRPr="00965899">
        <w:rPr>
          <w:lang w:val="it-IT"/>
        </w:rPr>
        <w:t xml:space="preserve">L'ultima generazione di smorzamento adattivo AMG RIDE CONTROL è disponibile come optional per la GT 43 AMG. L'unità di controllo del telaio utilizza l'analisi dei dati, compresi quelli provenienti dai sensori di accelerazione e di percorso delle ruote, per adattare la forza di smorzamento di ciascuna ruota alla situazione in pochi millisecondi. Il guidatore può preselezionare l'impostazione di base utilizzando i programmi di guida AMG DYNAMIC SELECT: con la semplice pressione di un pulsante, il comportamento di guida passa, ad esempio, dalla massima dinamicità della modalità "Sport+" alla tranquilla scorrevolezza dell'impostazione "Comfort". Inoltre, la messa a punto del telaio AMG RIDE CONTROL può essere regolata in tre fasi tramite un pulsante dedicato, indipendentemente dal </w:t>
      </w:r>
      <w:r w:rsidR="00E93497" w:rsidRPr="00965899">
        <w:rPr>
          <w:lang w:val="it-IT"/>
        </w:rPr>
        <w:t xml:space="preserve">programma di </w:t>
      </w:r>
      <w:r w:rsidRPr="00965899">
        <w:rPr>
          <w:lang w:val="it-IT"/>
        </w:rPr>
        <w:t>guida.</w:t>
      </w:r>
    </w:p>
    <w:p w14:paraId="15AF6680" w14:textId="77777777" w:rsidR="00111343" w:rsidRPr="00965899" w:rsidRDefault="00111343" w:rsidP="009B7A1F">
      <w:pPr>
        <w:pStyle w:val="02Copytextbold"/>
        <w:rPr>
          <w:lang w:val="it-IT"/>
        </w:rPr>
      </w:pPr>
    </w:p>
    <w:p w14:paraId="04FBF2AD" w14:textId="77777777" w:rsidR="0040122E" w:rsidRPr="00965899" w:rsidRDefault="00000000">
      <w:pPr>
        <w:pStyle w:val="02Copytextbold"/>
        <w:rPr>
          <w:rFonts w:ascii="MB Corpo S Text Office" w:hAnsi="MB Corpo S Text Office"/>
          <w:lang w:val="it-IT"/>
        </w:rPr>
      </w:pPr>
      <w:r w:rsidRPr="00965899">
        <w:rPr>
          <w:rFonts w:ascii="MB Corpo S Text Office" w:hAnsi="MB Corpo S Text Office"/>
          <w:lang w:val="it-IT"/>
        </w:rPr>
        <w:t>Impianto frenante composito ad alte prestazioni AMG per spazi di frenata ridotti</w:t>
      </w:r>
    </w:p>
    <w:p w14:paraId="509996D6" w14:textId="77777777" w:rsidR="0040122E" w:rsidRPr="00965899" w:rsidRDefault="00000000">
      <w:pPr>
        <w:pStyle w:val="02Copytextbold"/>
        <w:rPr>
          <w:lang w:val="it-IT"/>
        </w:rPr>
      </w:pPr>
      <w:r w:rsidRPr="00965899">
        <w:rPr>
          <w:lang w:val="it-IT"/>
        </w:rPr>
        <w:t xml:space="preserve">L'impianto frenante composito ad alte prestazioni AMG garantisce eccellenti valori di decelerazione e un controllo preciso. Sull'asse anteriore sono montati dischi freno ventilati e forati internamente di 390 x 36 mm con pinze fisse a sei pistoncini, mentre sull'asse posteriore le dimensioni sono di 360 x 26 mm con pinze flottanti a un pistoncino. L'impianto convince per i ridotti spazi di frenata, il sensibile comportamento di risposta e, non da ultimo, l'elevata stabilità e durata, anche in caso di sollecitazioni estreme. Le funzioni di comfort includono l'assistenza alla partenza in salita, il </w:t>
      </w:r>
      <w:proofErr w:type="spellStart"/>
      <w:r w:rsidRPr="00965899">
        <w:rPr>
          <w:lang w:val="it-IT"/>
        </w:rPr>
        <w:t>pre</w:t>
      </w:r>
      <w:proofErr w:type="spellEnd"/>
      <w:r w:rsidRPr="00965899">
        <w:rPr>
          <w:lang w:val="it-IT"/>
        </w:rPr>
        <w:t>-riempimento e la frenata a secco sul bagnato. Quando l'accensione è spenta e il veicolo è fermo, si attiva anche la posizione di parcheggio "P". Quando si parte, il freno di stazionamento elettrico si rilascia automaticamente.</w:t>
      </w:r>
    </w:p>
    <w:p w14:paraId="2F3C6E3A" w14:textId="77777777" w:rsidR="008F5706" w:rsidRPr="00965899" w:rsidRDefault="008F5706" w:rsidP="009B7A1F">
      <w:pPr>
        <w:pStyle w:val="02Copytextbold"/>
        <w:rPr>
          <w:lang w:val="it-IT"/>
        </w:rPr>
      </w:pPr>
    </w:p>
    <w:p w14:paraId="3C5D82C8" w14:textId="77777777" w:rsidR="0040122E" w:rsidRPr="00965899" w:rsidRDefault="00000000">
      <w:pPr>
        <w:pStyle w:val="02Copytextbold"/>
        <w:rPr>
          <w:lang w:val="it-IT"/>
        </w:rPr>
      </w:pPr>
      <w:r w:rsidRPr="00965899">
        <w:rPr>
          <w:lang w:val="it-IT"/>
        </w:rPr>
        <w:t xml:space="preserve">I dischi freno in materiale composito sono particolarmente leggeri: la dinamica di guida e il comportamento dello sterzo beneficiano della riduzione delle masse non sospese. Il disco freno (in acciaio fuso) e il disco freno (in alluminio) sono collegati da speciali perni. Questo design consente di risparmiare spazio </w:t>
      </w:r>
      <w:r w:rsidR="008D1C73" w:rsidRPr="00965899">
        <w:rPr>
          <w:lang w:val="it-IT"/>
        </w:rPr>
        <w:t xml:space="preserve">e favorisce il </w:t>
      </w:r>
      <w:r w:rsidRPr="00965899">
        <w:rPr>
          <w:lang w:val="it-IT"/>
        </w:rPr>
        <w:t xml:space="preserve">raffreddamento dei freni. La perforazione direzionale offre ulteriori vantaggi: </w:t>
      </w:r>
      <w:r w:rsidR="00694012" w:rsidRPr="00965899">
        <w:rPr>
          <w:lang w:val="it-IT"/>
        </w:rPr>
        <w:t>Risparmia peso e migliora la dissipazione del calore</w:t>
      </w:r>
      <w:r w:rsidR="00DB23C8" w:rsidRPr="00965899">
        <w:rPr>
          <w:lang w:val="it-IT"/>
        </w:rPr>
        <w:t xml:space="preserve">. </w:t>
      </w:r>
      <w:r w:rsidR="002874BD" w:rsidRPr="00965899">
        <w:rPr>
          <w:lang w:val="it-IT"/>
        </w:rPr>
        <w:t xml:space="preserve">Inoltre, </w:t>
      </w:r>
      <w:r w:rsidRPr="00965899">
        <w:rPr>
          <w:lang w:val="it-IT"/>
        </w:rPr>
        <w:t>questa soluzione garantisce una risposta più rapida sul bagnato e una migliore pulizia delle pastiglie dopo la frenata</w:t>
      </w:r>
      <w:r w:rsidR="00B06F1F" w:rsidRPr="00965899">
        <w:rPr>
          <w:lang w:val="it-IT"/>
        </w:rPr>
        <w:t>.</w:t>
      </w:r>
    </w:p>
    <w:p w14:paraId="6A6F1915" w14:textId="77777777" w:rsidR="00381D60" w:rsidRPr="00965899" w:rsidRDefault="00381D60" w:rsidP="009B7A1F">
      <w:pPr>
        <w:pStyle w:val="02Copytextbold"/>
        <w:rPr>
          <w:lang w:val="it-IT"/>
        </w:rPr>
      </w:pPr>
    </w:p>
    <w:p w14:paraId="43222015" w14:textId="77777777" w:rsidR="0040122E" w:rsidRPr="00965899" w:rsidRDefault="00000000">
      <w:pPr>
        <w:pStyle w:val="02Copytextbold"/>
        <w:rPr>
          <w:rFonts w:ascii="MB Corpo S Text Office" w:hAnsi="MB Corpo S Text Office"/>
          <w:lang w:val="it-IT"/>
        </w:rPr>
      </w:pPr>
      <w:r w:rsidRPr="00965899">
        <w:rPr>
          <w:rFonts w:ascii="MB Corpo S Text Office" w:hAnsi="MB Corpo S Text Office"/>
          <w:lang w:val="it-IT"/>
        </w:rPr>
        <w:t>Lo sterzo opzionale dell'asse posteriore combina agilità e stabilità</w:t>
      </w:r>
    </w:p>
    <w:p w14:paraId="0F359D39" w14:textId="77777777" w:rsidR="0040122E" w:rsidRPr="00965899" w:rsidRDefault="00000000">
      <w:pPr>
        <w:pStyle w:val="02Copytextbold"/>
        <w:rPr>
          <w:lang w:val="it-IT"/>
        </w:rPr>
      </w:pPr>
      <w:r w:rsidRPr="00965899">
        <w:rPr>
          <w:lang w:val="it-IT"/>
        </w:rPr>
        <w:t xml:space="preserve">Se lo si desidera, la AMG GT 43 può essere dotata di sterzo attivo dell'asse posteriore (HAL). A seconda della velocità, le ruote posteriori sterzano in direzione opposta (fino a 100 km/h) o nella stessa direzione (oltre i 100 km/h) delle ruote anteriori. Il sistema consente quindi un comportamento di guida agile e stabile. La </w:t>
      </w:r>
      <w:r w:rsidRPr="00965899">
        <w:rPr>
          <w:lang w:val="it-IT"/>
        </w:rPr>
        <w:lastRenderedPageBreak/>
        <w:t>traslazione dello sterzo delle ruote anteriori è più diretta, il che significa che il veicolo può essere sterzato più facilmente al limite con un minore sforzo di sterzata.</w:t>
      </w:r>
    </w:p>
    <w:p w14:paraId="16DD5426" w14:textId="77777777" w:rsidR="009E6C2E" w:rsidRPr="00965899" w:rsidRDefault="009E6C2E" w:rsidP="009B7A1F">
      <w:pPr>
        <w:pStyle w:val="02Copytextbold"/>
        <w:rPr>
          <w:lang w:val="it-IT"/>
        </w:rPr>
      </w:pPr>
    </w:p>
    <w:p w14:paraId="43F1F15F" w14:textId="77777777" w:rsidR="0040122E" w:rsidRPr="00965899" w:rsidRDefault="00000000">
      <w:pPr>
        <w:pStyle w:val="02Copytextbold"/>
        <w:rPr>
          <w:rFonts w:ascii="MB Corpo S Text Office" w:hAnsi="MB Corpo S Text Office"/>
          <w:lang w:val="it-IT"/>
        </w:rPr>
      </w:pPr>
      <w:r w:rsidRPr="00965899">
        <w:rPr>
          <w:rFonts w:ascii="MB Corpo S Text Office" w:hAnsi="MB Corpo S Text Office"/>
          <w:lang w:val="it-IT"/>
        </w:rPr>
        <w:t>Sei programmi di guida e AMG DYNAMICS: dal comfort al dinamismo</w:t>
      </w:r>
    </w:p>
    <w:p w14:paraId="33C5B2DD" w14:textId="77777777" w:rsidR="0040122E" w:rsidRPr="00965899" w:rsidRDefault="00000000">
      <w:pPr>
        <w:pStyle w:val="02Copytextbold"/>
        <w:rPr>
          <w:lang w:val="it-IT"/>
        </w:rPr>
      </w:pPr>
      <w:r w:rsidRPr="00965899">
        <w:rPr>
          <w:lang w:val="it-IT"/>
        </w:rPr>
        <w:t>I cinque programmi di guida AMG DYNAMIC SELECT "</w:t>
      </w:r>
      <w:proofErr w:type="spellStart"/>
      <w:r w:rsidRPr="00965899">
        <w:rPr>
          <w:lang w:val="it-IT"/>
        </w:rPr>
        <w:t>Smooth</w:t>
      </w:r>
      <w:proofErr w:type="spellEnd"/>
      <w:r w:rsidRPr="00965899">
        <w:rPr>
          <w:lang w:val="it-IT"/>
        </w:rPr>
        <w:t>", "Comfort", "Sport", "Sport +" e "</w:t>
      </w:r>
      <w:proofErr w:type="spellStart"/>
      <w:r w:rsidRPr="00965899">
        <w:rPr>
          <w:lang w:val="it-IT"/>
        </w:rPr>
        <w:t>Individual</w:t>
      </w:r>
      <w:proofErr w:type="spellEnd"/>
      <w:r w:rsidRPr="00965899">
        <w:rPr>
          <w:lang w:val="it-IT"/>
        </w:rPr>
        <w:t xml:space="preserve">", nonché il "RACE" incluso nel pacchetto opzionale AMG DYNAMIC PLUS, consentono di ottenere un'ampia gamma di caratteristiche del veicolo, dal comfort al dinamismo. I singoli programmi di guida offrono un'esperienza di guida individuale, adattata con precisione alle diverse condizioni di guida. Come parte dei programmi di guida AMG DYNAMIC SELECT, i modelli GT dispongono anche di AMG DYNAMICS. Questo controllo integrato della dinamica del veicolo amplia le funzioni di </w:t>
      </w:r>
      <w:r w:rsidR="005C2578" w:rsidRPr="00965899">
        <w:rPr>
          <w:lang w:val="it-IT"/>
        </w:rPr>
        <w:t>stabilizzazione dell'</w:t>
      </w:r>
      <w:r w:rsidRPr="00965899">
        <w:rPr>
          <w:lang w:val="it-IT"/>
        </w:rPr>
        <w:t xml:space="preserve">ESP® con interventi </w:t>
      </w:r>
      <w:r w:rsidR="005C2578" w:rsidRPr="00965899">
        <w:rPr>
          <w:lang w:val="it-IT"/>
        </w:rPr>
        <w:t xml:space="preserve">agili </w:t>
      </w:r>
      <w:r w:rsidRPr="00965899">
        <w:rPr>
          <w:lang w:val="it-IT"/>
        </w:rPr>
        <w:t>nella curva caratteristica dello sterzo e nelle funzioni aggiuntive dell'ESP®. In curva, ad esempio, un breve intervento dei freni sulla ruota posteriore interna crea un momento di imbardata definito intorno all'asse verticale per una sterzata spontanea e precisa.</w:t>
      </w:r>
    </w:p>
    <w:p w14:paraId="426B8A99" w14:textId="77777777" w:rsidR="00557E74" w:rsidRPr="00965899" w:rsidRDefault="00557E74" w:rsidP="009B7A1F">
      <w:pPr>
        <w:pStyle w:val="02Copytextbold"/>
        <w:rPr>
          <w:lang w:val="it-IT"/>
        </w:rPr>
      </w:pPr>
    </w:p>
    <w:p w14:paraId="32B0DFE8" w14:textId="77777777" w:rsidR="0040122E" w:rsidRPr="00965899" w:rsidRDefault="00000000">
      <w:pPr>
        <w:pStyle w:val="02Copytextbold"/>
        <w:rPr>
          <w:rFonts w:ascii="MB Corpo S Text Office" w:hAnsi="MB Corpo S Text Office"/>
          <w:lang w:val="it-IT"/>
        </w:rPr>
      </w:pPr>
      <w:r w:rsidRPr="00965899">
        <w:rPr>
          <w:rFonts w:ascii="MB Corpo S Text Office" w:hAnsi="MB Corpo S Text Office"/>
          <w:lang w:val="it-IT"/>
        </w:rPr>
        <w:t>Pacchetto AMG DYNAMIC PLUS per il massimo piacere di guida</w:t>
      </w:r>
    </w:p>
    <w:p w14:paraId="468A9655" w14:textId="77777777" w:rsidR="0040122E" w:rsidRPr="00965899" w:rsidRDefault="00000000">
      <w:pPr>
        <w:pStyle w:val="02Copytextbold"/>
        <w:rPr>
          <w:lang w:val="it-IT"/>
        </w:rPr>
      </w:pPr>
      <w:r w:rsidRPr="00965899">
        <w:rPr>
          <w:lang w:val="it-IT"/>
        </w:rPr>
        <w:t>Il pacchetto AMG DYNAMIC PLUS è disponibile come optional per l'AMG GT 43 e comprende numerosi componenti ad alte prestazioni:</w:t>
      </w:r>
    </w:p>
    <w:p w14:paraId="4DB6068E" w14:textId="77777777" w:rsidR="0040122E" w:rsidRPr="00965899" w:rsidRDefault="00000000">
      <w:pPr>
        <w:pStyle w:val="02Copytextbold"/>
        <w:numPr>
          <w:ilvl w:val="0"/>
          <w:numId w:val="16"/>
        </w:numPr>
        <w:rPr>
          <w:lang w:val="it-IT"/>
        </w:rPr>
      </w:pPr>
      <w:r w:rsidRPr="00965899">
        <w:rPr>
          <w:lang w:val="it-IT"/>
        </w:rPr>
        <w:t>I supporti motore dinamici AMG collegano il motore alla carrozzeria in modo più rigido o più flessibile, a seconda della situazione di guida. In ogni situazione di guida, il risultato è il miglior equilibrio possibile tra dinamica di guida e comfort.</w:t>
      </w:r>
    </w:p>
    <w:p w14:paraId="5B2660F5" w14:textId="77777777" w:rsidR="0040122E" w:rsidRPr="00965899" w:rsidRDefault="00000000">
      <w:pPr>
        <w:pStyle w:val="02Copytextbold"/>
        <w:numPr>
          <w:ilvl w:val="0"/>
          <w:numId w:val="16"/>
        </w:numPr>
        <w:rPr>
          <w:lang w:val="it-IT"/>
        </w:rPr>
      </w:pPr>
      <w:r w:rsidRPr="00965899">
        <w:rPr>
          <w:lang w:val="it-IT"/>
        </w:rPr>
        <w:t>Il differenziale di bloccaggio dell'asse posteriore AMG a controllo elettronico distribuisce la potenza necessaria alle ruote in modo ancora più tempestivo e preciso durante le curve dinamiche e le rapide accelerazioni, garantendo così la massima trazione.</w:t>
      </w:r>
    </w:p>
    <w:p w14:paraId="6A627C01" w14:textId="77777777" w:rsidR="0040122E" w:rsidRPr="00965899" w:rsidRDefault="00000000">
      <w:pPr>
        <w:pStyle w:val="02Copytextbold"/>
        <w:numPr>
          <w:ilvl w:val="0"/>
          <w:numId w:val="16"/>
        </w:numPr>
        <w:rPr>
          <w:lang w:val="it-IT"/>
        </w:rPr>
      </w:pPr>
      <w:r w:rsidRPr="00965899">
        <w:rPr>
          <w:lang w:val="it-IT"/>
        </w:rPr>
        <w:t xml:space="preserve">Il </w:t>
      </w:r>
      <w:r w:rsidR="00082008" w:rsidRPr="00965899">
        <w:rPr>
          <w:lang w:val="it-IT"/>
        </w:rPr>
        <w:t>programma di</w:t>
      </w:r>
      <w:r w:rsidRPr="00965899">
        <w:rPr>
          <w:lang w:val="it-IT"/>
        </w:rPr>
        <w:t xml:space="preserve"> guida "RACE" offre prestazioni da pista premendo un pulsante, con una risposta del motore ancora più spontanea e una caratteristica più diretta del pedale dell'acceleratore. Può essere selezionato come </w:t>
      </w:r>
      <w:r w:rsidR="00082008" w:rsidRPr="00965899">
        <w:rPr>
          <w:lang w:val="it-IT"/>
        </w:rPr>
        <w:t>programma</w:t>
      </w:r>
      <w:r w:rsidRPr="00965899">
        <w:rPr>
          <w:lang w:val="it-IT"/>
        </w:rPr>
        <w:t xml:space="preserve"> di guida aggiuntivo utilizzando i pulsanti del volante AMG.</w:t>
      </w:r>
    </w:p>
    <w:p w14:paraId="5F3C2CDF" w14:textId="77777777" w:rsidR="0040122E" w:rsidRPr="00965899" w:rsidRDefault="00000000">
      <w:pPr>
        <w:pStyle w:val="02Copytextbold"/>
        <w:numPr>
          <w:ilvl w:val="0"/>
          <w:numId w:val="16"/>
        </w:numPr>
        <w:rPr>
          <w:lang w:val="it-IT"/>
        </w:rPr>
      </w:pPr>
      <w:r w:rsidRPr="00965899">
        <w:rPr>
          <w:lang w:val="it-IT"/>
        </w:rPr>
        <w:t xml:space="preserve">L'elemento aerodinamico attivo, nascosto nel sottoscocca davanti al motore, contribuisce a un comportamento di guida più sportivo. Questo profilo in carbonio è uno sviluppo esclusivo AMG, protetto da brevetto. Reagisce alla posizione dei programmi di guida AMG e si allunga automaticamente verso il basso di circa 40 </w:t>
      </w:r>
      <w:r w:rsidR="00714261" w:rsidRPr="00965899">
        <w:rPr>
          <w:lang w:val="it-IT"/>
        </w:rPr>
        <w:t xml:space="preserve">millimetri </w:t>
      </w:r>
      <w:r w:rsidRPr="00965899">
        <w:rPr>
          <w:lang w:val="it-IT"/>
        </w:rPr>
        <w:t>a una velocità di 80 km/h. Questo crea il cosiddetto effetto Venturi, che risucchia ulteriormente l'auto sulla strada e riduce la portanza dell'asse anteriore.</w:t>
      </w:r>
    </w:p>
    <w:p w14:paraId="2292402E" w14:textId="77777777" w:rsidR="0040122E" w:rsidRPr="00965899" w:rsidRDefault="00000000">
      <w:pPr>
        <w:pStyle w:val="02Copytextbold"/>
        <w:numPr>
          <w:ilvl w:val="0"/>
          <w:numId w:val="16"/>
        </w:numPr>
        <w:rPr>
          <w:lang w:val="it-IT"/>
        </w:rPr>
      </w:pPr>
      <w:r w:rsidRPr="00965899">
        <w:rPr>
          <w:lang w:val="it-IT"/>
        </w:rPr>
        <w:t>Le pinze dei freni AMG verniciate di giallo sottolineano visivamente l'aumento del potenziale della dinamica di guida.</w:t>
      </w:r>
    </w:p>
    <w:p w14:paraId="5FB4DE08" w14:textId="77777777" w:rsidR="0040122E" w:rsidRPr="00965899" w:rsidRDefault="00000000">
      <w:pPr>
        <w:pStyle w:val="02Copytextbold"/>
        <w:numPr>
          <w:ilvl w:val="0"/>
          <w:numId w:val="16"/>
        </w:numPr>
        <w:rPr>
          <w:lang w:val="it-IT"/>
        </w:rPr>
      </w:pPr>
      <w:r w:rsidRPr="00965899">
        <w:rPr>
          <w:lang w:val="it-IT"/>
        </w:rPr>
        <w:t>L'alettone posteriore rigido può essere prenotato come opzione. È montato sul cofano del bagagliaio e fornisce una deportanza ancora maggiore sull'asse posteriore.</w:t>
      </w:r>
    </w:p>
    <w:p w14:paraId="38B6B106" w14:textId="77777777" w:rsidR="009E6C2E" w:rsidRPr="00965899" w:rsidRDefault="009E6C2E" w:rsidP="009B7A1F">
      <w:pPr>
        <w:pStyle w:val="02Copytextbold"/>
        <w:rPr>
          <w:lang w:val="it-IT"/>
        </w:rPr>
      </w:pPr>
    </w:p>
    <w:p w14:paraId="53B1FE08" w14:textId="77777777" w:rsidR="0040122E" w:rsidRPr="00965899" w:rsidRDefault="00000000">
      <w:pPr>
        <w:pStyle w:val="02Copytextbold"/>
        <w:rPr>
          <w:rFonts w:ascii="MB Corpo S Text Office" w:hAnsi="MB Corpo S Text Office"/>
          <w:lang w:val="it-IT"/>
        </w:rPr>
      </w:pPr>
      <w:r w:rsidRPr="00965899">
        <w:rPr>
          <w:rFonts w:ascii="MB Corpo S Text Office" w:hAnsi="MB Corpo S Text Office"/>
          <w:lang w:val="it-IT"/>
        </w:rPr>
        <w:t xml:space="preserve">Modello puristico con </w:t>
      </w:r>
      <w:r w:rsidR="00557E74" w:rsidRPr="00965899">
        <w:rPr>
          <w:rFonts w:ascii="MB Corpo S Text Office" w:hAnsi="MB Corpo S Text Office"/>
          <w:lang w:val="it-IT"/>
        </w:rPr>
        <w:t>eleganti elementi di distinzione nel design esterno</w:t>
      </w:r>
    </w:p>
    <w:p w14:paraId="6E6B645A" w14:textId="77777777" w:rsidR="0040122E" w:rsidRPr="00965899" w:rsidRDefault="00000000">
      <w:pPr>
        <w:pStyle w:val="02Copytextbold"/>
        <w:rPr>
          <w:lang w:val="it-IT"/>
        </w:rPr>
      </w:pPr>
      <w:r w:rsidRPr="00965899">
        <w:rPr>
          <w:lang w:val="it-IT"/>
        </w:rPr>
        <w:t xml:space="preserve">Il design esterno della AMG GT 43 si differenzia dal </w:t>
      </w:r>
      <w:r w:rsidR="00E21016" w:rsidRPr="00965899">
        <w:rPr>
          <w:lang w:val="it-IT"/>
        </w:rPr>
        <w:t xml:space="preserve">resto della famiglia AMG </w:t>
      </w:r>
      <w:r w:rsidRPr="00965899">
        <w:rPr>
          <w:lang w:val="it-IT"/>
        </w:rPr>
        <w:t xml:space="preserve">per molti dettagli. Spicca in particolare la </w:t>
      </w:r>
      <w:proofErr w:type="spellStart"/>
      <w:r w:rsidRPr="00965899">
        <w:rPr>
          <w:lang w:val="it-IT"/>
        </w:rPr>
        <w:t>grembiulatura</w:t>
      </w:r>
      <w:proofErr w:type="spellEnd"/>
      <w:r w:rsidRPr="00965899">
        <w:rPr>
          <w:lang w:val="it-IT"/>
        </w:rPr>
        <w:t xml:space="preserve"> anteriore di nuova concezione </w:t>
      </w:r>
      <w:r w:rsidR="009841DD" w:rsidRPr="00965899">
        <w:rPr>
          <w:lang w:val="it-IT"/>
        </w:rPr>
        <w:t>con ampie prese d'aria su tutta la larghezza del veicolo</w:t>
      </w:r>
      <w:r w:rsidRPr="00965899">
        <w:rPr>
          <w:lang w:val="it-IT"/>
        </w:rPr>
        <w:t xml:space="preserve">. I parafanghi anteriori e posteriori più stretti e la carreggiata ridotta ne sottolineano il carattere elegante. Anche i parafanghi anteriori presentano un nuovo elemento di rifinitura. La </w:t>
      </w:r>
      <w:proofErr w:type="spellStart"/>
      <w:r w:rsidRPr="00965899">
        <w:rPr>
          <w:lang w:val="it-IT"/>
        </w:rPr>
        <w:t>grembiulatura</w:t>
      </w:r>
      <w:proofErr w:type="spellEnd"/>
      <w:r w:rsidRPr="00965899">
        <w:rPr>
          <w:lang w:val="it-IT"/>
        </w:rPr>
        <w:t xml:space="preserve"> posteriore, anch'essa modificata, e i doppi terminali di scarico rotondi anziché trapezoidali a sinistra e a destra caratterizzano la vista posteriore.</w:t>
      </w:r>
    </w:p>
    <w:p w14:paraId="28F5BCAB" w14:textId="77777777" w:rsidR="00557E74" w:rsidRPr="00965899" w:rsidRDefault="00557E74" w:rsidP="009B7A1F">
      <w:pPr>
        <w:pStyle w:val="02Copytextbold"/>
        <w:rPr>
          <w:lang w:val="it-IT"/>
        </w:rPr>
      </w:pPr>
    </w:p>
    <w:p w14:paraId="7653BC37" w14:textId="77777777" w:rsidR="0040122E" w:rsidRPr="00965899" w:rsidRDefault="00000000">
      <w:pPr>
        <w:pStyle w:val="02Copytextbold"/>
        <w:rPr>
          <w:lang w:val="it-IT"/>
        </w:rPr>
      </w:pPr>
      <w:r w:rsidRPr="00965899">
        <w:rPr>
          <w:lang w:val="it-IT"/>
        </w:rPr>
        <w:t xml:space="preserve">Le caratteristiche della carrozzeria AMG GT sono il passo lungo, gli sbalzi corti, il cofano lungo, l'abitacolo posteriore con il parabrezza fortemente inclinato e il posteriore potente. Tutto ciò si traduce nelle tipiche proporzioni di una GT. Esse conferiscono alla coupé il suo aspetto potente e dinamico, insieme alle ruote che sono a filo con il rivestimento esterno. La AMG GT 43 monta di serie cerchi in lega leggera da 19 pollici. Altre </w:t>
      </w:r>
      <w:r w:rsidRPr="00965899">
        <w:rPr>
          <w:lang w:val="it-IT"/>
        </w:rPr>
        <w:lastRenderedPageBreak/>
        <w:t>varianti con diametro di 19 o 20 pollici sono disponibili come optional. Sono disponibili anche cerchi forgiati da 21 pollici.</w:t>
      </w:r>
    </w:p>
    <w:p w14:paraId="056890DB" w14:textId="77777777" w:rsidR="00557E74" w:rsidRPr="00965899" w:rsidRDefault="00557E74" w:rsidP="009B7A1F">
      <w:pPr>
        <w:pStyle w:val="02Copytextbold"/>
        <w:rPr>
          <w:lang w:val="it-IT"/>
        </w:rPr>
      </w:pPr>
    </w:p>
    <w:p w14:paraId="1789D33D" w14:textId="77777777" w:rsidR="0040122E" w:rsidRPr="00965899" w:rsidRDefault="00000000">
      <w:pPr>
        <w:pStyle w:val="02Copytextbold"/>
        <w:rPr>
          <w:lang w:val="it-IT"/>
        </w:rPr>
      </w:pPr>
      <w:r w:rsidRPr="00965899">
        <w:rPr>
          <w:lang w:val="it-IT"/>
        </w:rPr>
        <w:t>L'ampio portellone posteriore EASY PACK con funzione HANDSFREE ACCESS facilita le operazioni di carico e scarico. L'offerta opzionale di 2+2 posti aumenta l'idoneità all'uso quotidiano e offre un'ottima quantità di spazio per i viaggiatori e i loro bagagli. Se necessario, il bagagliaio può essere notevolmente ampliato grazie allo schienale del sedile posteriore ripiegabile.</w:t>
      </w:r>
    </w:p>
    <w:p w14:paraId="1D798F0C" w14:textId="77777777" w:rsidR="00557E74" w:rsidRPr="00965899" w:rsidRDefault="00557E74" w:rsidP="009B7A1F">
      <w:pPr>
        <w:pStyle w:val="02Copytextbold"/>
        <w:rPr>
          <w:lang w:val="it-IT"/>
        </w:rPr>
      </w:pPr>
    </w:p>
    <w:p w14:paraId="5B718890" w14:textId="77777777" w:rsidR="0040122E" w:rsidRPr="00965899" w:rsidRDefault="00000000">
      <w:pPr>
        <w:pStyle w:val="02Copytextbold"/>
        <w:rPr>
          <w:rFonts w:ascii="MB Corpo S Text Office" w:hAnsi="MB Corpo S Text Office"/>
          <w:lang w:val="it-IT"/>
        </w:rPr>
      </w:pPr>
      <w:r w:rsidRPr="00965899">
        <w:rPr>
          <w:rFonts w:ascii="MB Corpo S Text Office" w:hAnsi="MB Corpo S Text Office"/>
          <w:lang w:val="it-IT"/>
        </w:rPr>
        <w:t>Gamma di equipaggiamenti AMG GT: grande varietà per un aspetto individuale</w:t>
      </w:r>
    </w:p>
    <w:p w14:paraId="2D90E7E9" w14:textId="77777777" w:rsidR="0040122E" w:rsidRPr="00965899" w:rsidRDefault="00000000">
      <w:pPr>
        <w:pStyle w:val="02Copytextbold"/>
        <w:rPr>
          <w:lang w:val="it-IT"/>
        </w:rPr>
      </w:pPr>
      <w:r w:rsidRPr="00965899">
        <w:rPr>
          <w:lang w:val="it-IT"/>
        </w:rPr>
        <w:t>Grazie alla ricca dotazione di serie e alle numerose opzioni aggiuntive disponibili, la AMG GT 43 offre un'ampia possibilità di personalizzazione per le diverse esigenze dei clienti</w:t>
      </w:r>
      <w:proofErr w:type="gramStart"/>
      <w:r w:rsidR="009B7A1F" w:rsidRPr="00965899">
        <w:rPr>
          <w:lang w:val="it-IT"/>
        </w:rPr>
        <w:noBreakHyphen/>
      </w:r>
      <w:r w:rsidRPr="00965899">
        <w:rPr>
          <w:lang w:val="it-IT"/>
        </w:rPr>
        <w:t xml:space="preserve"> ,</w:t>
      </w:r>
      <w:proofErr w:type="gramEnd"/>
      <w:r w:rsidRPr="00965899">
        <w:rPr>
          <w:lang w:val="it-IT"/>
        </w:rPr>
        <w:t xml:space="preserve"> dalla sportività e dinamicità all'eleganza. È possibile scegliere tra tre pacchetti di design esterno per affinare ulteriormente il look in direzione dell'eleganza o del dinamismo:</w:t>
      </w:r>
    </w:p>
    <w:p w14:paraId="2B1DA931" w14:textId="77777777" w:rsidR="0040122E" w:rsidRPr="00965899" w:rsidRDefault="00000000">
      <w:pPr>
        <w:pStyle w:val="02Copytextbold"/>
        <w:numPr>
          <w:ilvl w:val="0"/>
          <w:numId w:val="17"/>
        </w:numPr>
        <w:rPr>
          <w:lang w:val="it-IT"/>
        </w:rPr>
      </w:pPr>
      <w:r w:rsidRPr="00965899">
        <w:rPr>
          <w:lang w:val="it-IT"/>
        </w:rPr>
        <w:t xml:space="preserve">Il pacchetto cromato esterno AMG comprende eleganti accenti in cromo lucido sulla </w:t>
      </w:r>
      <w:proofErr w:type="spellStart"/>
      <w:r w:rsidRPr="00965899">
        <w:rPr>
          <w:lang w:val="it-IT"/>
        </w:rPr>
        <w:t>grembiulatura</w:t>
      </w:r>
      <w:proofErr w:type="spellEnd"/>
      <w:r w:rsidRPr="00965899">
        <w:rPr>
          <w:lang w:val="it-IT"/>
        </w:rPr>
        <w:t xml:space="preserve"> anteriore, sui parafanghi anteriori e sulle soglie laterali.</w:t>
      </w:r>
    </w:p>
    <w:p w14:paraId="2BF08495" w14:textId="77777777" w:rsidR="0040122E" w:rsidRPr="00965899" w:rsidRDefault="00000000">
      <w:pPr>
        <w:pStyle w:val="02Copytextbold"/>
        <w:numPr>
          <w:ilvl w:val="0"/>
          <w:numId w:val="17"/>
        </w:numPr>
        <w:rPr>
          <w:lang w:val="it-IT"/>
        </w:rPr>
      </w:pPr>
      <w:r w:rsidRPr="00965899">
        <w:rPr>
          <w:lang w:val="it-IT"/>
        </w:rPr>
        <w:t>Nell'AMG Night Package, alcuni elementi esterni sono rifiniti in nero lucido, come lo splitter anteriore, la striscia di rivestimento delle soglie laterali, gli alloggiamenti degli specchietti retrovisori esterni e le strisce di rivestimento delle linee dei finestrini. Sono presenti anche doppi terminali di scarico rotondi in cromo nero e vetri oscurati termoisolanti per i finestrini posteriori. A seconda della verniciatura scelta, si ottengono contrasti evidenti o transizioni fluide.</w:t>
      </w:r>
    </w:p>
    <w:p w14:paraId="451B226B" w14:textId="77777777" w:rsidR="0040122E" w:rsidRPr="00965899" w:rsidRDefault="00000000">
      <w:pPr>
        <w:pStyle w:val="02Copytextbold"/>
        <w:numPr>
          <w:ilvl w:val="0"/>
          <w:numId w:val="16"/>
        </w:numPr>
        <w:rPr>
          <w:lang w:val="it-IT"/>
        </w:rPr>
      </w:pPr>
      <w:r w:rsidRPr="00965899">
        <w:rPr>
          <w:lang w:val="it-IT"/>
        </w:rPr>
        <w:t xml:space="preserve">L'AMG Night Package II comprende anche elementi aggiuntivi in nero cromato, tra cui i montanti del radiatore, la </w:t>
      </w:r>
      <w:r w:rsidR="00883FEC" w:rsidRPr="00965899">
        <w:rPr>
          <w:lang w:val="it-IT"/>
        </w:rPr>
        <w:t xml:space="preserve">tipografia </w:t>
      </w:r>
      <w:r w:rsidRPr="00965899">
        <w:rPr>
          <w:lang w:val="it-IT"/>
        </w:rPr>
        <w:t>e la stella Mercedes nella parte posteriore.</w:t>
      </w:r>
    </w:p>
    <w:p w14:paraId="3D0437FD" w14:textId="77777777" w:rsidR="00B77E7C" w:rsidRPr="00965899" w:rsidRDefault="00B77E7C" w:rsidP="009B7A1F">
      <w:pPr>
        <w:pStyle w:val="02Copytextbold"/>
        <w:rPr>
          <w:lang w:val="it-IT"/>
        </w:rPr>
      </w:pPr>
    </w:p>
    <w:p w14:paraId="65E4CBEF" w14:textId="77777777" w:rsidR="0040122E" w:rsidRPr="00965899" w:rsidRDefault="00000000">
      <w:pPr>
        <w:pStyle w:val="02Copytextbold"/>
        <w:rPr>
          <w:rFonts w:ascii="MB Corpo S Text Office" w:hAnsi="MB Corpo S Text Office"/>
          <w:lang w:val="it-IT"/>
        </w:rPr>
      </w:pPr>
      <w:r w:rsidRPr="00965899">
        <w:rPr>
          <w:rFonts w:ascii="MB Corpo S Text Office" w:hAnsi="MB Corpo S Text Office"/>
          <w:lang w:val="it-IT"/>
        </w:rPr>
        <w:t>Interni con cockpit "iper-analogico" e sedili comfort di serie</w:t>
      </w:r>
    </w:p>
    <w:p w14:paraId="157086AA" w14:textId="77777777" w:rsidR="0040122E" w:rsidRPr="00965899" w:rsidRDefault="00000000">
      <w:pPr>
        <w:pStyle w:val="02Copytextbold"/>
        <w:rPr>
          <w:lang w:val="it-IT"/>
        </w:rPr>
      </w:pPr>
      <w:r w:rsidRPr="00965899">
        <w:rPr>
          <w:lang w:val="it-IT"/>
        </w:rPr>
        <w:t>Anche gli interni della Mercedes-AMG GT 43 presentano un'entusiasmante combinazione di geometria analogica e mondo digitale. I designer lo chiamano "</w:t>
      </w:r>
      <w:r w:rsidR="00F66D0F" w:rsidRPr="00965899">
        <w:rPr>
          <w:lang w:val="it-IT"/>
        </w:rPr>
        <w:t>iper-analogico</w:t>
      </w:r>
      <w:r w:rsidRPr="00965899">
        <w:rPr>
          <w:lang w:val="it-IT"/>
        </w:rPr>
        <w:t>". Ne è un esempio il quadro strumenti completamente digitale, integrato in una visiera tridimensionale. L'aspetto può essere personalizzato con viste principali selezionabili individualmente. Nonostante la sua simmetria, il design dell'abitacolo crea una chiara concentrazione sul conducente.</w:t>
      </w:r>
    </w:p>
    <w:p w14:paraId="18EADE62" w14:textId="77777777" w:rsidR="00557E74" w:rsidRPr="00965899" w:rsidRDefault="00557E74" w:rsidP="009B7A1F">
      <w:pPr>
        <w:pStyle w:val="02Copytextbold"/>
        <w:rPr>
          <w:lang w:val="it-IT"/>
        </w:rPr>
      </w:pPr>
    </w:p>
    <w:p w14:paraId="0562190A" w14:textId="77777777" w:rsidR="0040122E" w:rsidRPr="00965899" w:rsidRDefault="00000000">
      <w:pPr>
        <w:pStyle w:val="02Copytextbold"/>
        <w:rPr>
          <w:lang w:val="it-IT"/>
        </w:rPr>
      </w:pPr>
      <w:r w:rsidRPr="00965899">
        <w:rPr>
          <w:lang w:val="it-IT"/>
        </w:rPr>
        <w:t>La console centrale confluisce nella zona inferiore del quadro strumenti. Il centro funzionale e visivo è il touchscreen multimediale da 11,9 pollici. Il formato verticale offre evidenti vantaggi, soprattutto per la navigazione, oltre a una maggiore libertà ergonomica. Il sistema di infotainment MBUX (Mercedes-Benz User Experience) è intuitivo da usare e in grado di apprendere. Offre ampi contenuti specifici per AMG in cinque stili di visualizzazione. Voci di menu esclusive come "AMG Performance" o "AMG TRACK PACE" sottolineano il carattere sportivo.</w:t>
      </w:r>
    </w:p>
    <w:p w14:paraId="1F675A65" w14:textId="77777777" w:rsidR="00557E74" w:rsidRPr="00965899" w:rsidRDefault="00557E74" w:rsidP="009B7A1F">
      <w:pPr>
        <w:pStyle w:val="02Copytextbold"/>
        <w:rPr>
          <w:lang w:val="it-IT"/>
        </w:rPr>
      </w:pPr>
    </w:p>
    <w:p w14:paraId="5B038C49" w14:textId="77777777" w:rsidR="0040122E" w:rsidRPr="00965899" w:rsidRDefault="00000000">
      <w:pPr>
        <w:pStyle w:val="02Copytextbold"/>
        <w:rPr>
          <w:lang w:val="it-IT"/>
        </w:rPr>
      </w:pPr>
      <w:r w:rsidRPr="00965899">
        <w:rPr>
          <w:lang w:val="it-IT"/>
        </w:rPr>
        <w:t>La GT 43 AMG è equipaggiata di serie con una serie di sedili sportivi AMG in pelle Nappa regolabili elettricamente e manualmente. Lo stesso vale per i sedili prestazionali AMG opzionali, con il loro design scultoreo, i poggiatesta integrati e un maggiore sostegno laterale. I rivestimenti opzionali del programma di personalizzazione MANUFAKTUR offrono un tocco particolarmente esclusivo. Si può scegliere tra tre colori. Il pacchetto interni MANUFAKTUR è disponibile in sette combinazioni di colori.</w:t>
      </w:r>
    </w:p>
    <w:p w14:paraId="3229C42E" w14:textId="77777777" w:rsidR="00557E74" w:rsidRPr="00965899" w:rsidRDefault="00557E74" w:rsidP="009B7A1F">
      <w:pPr>
        <w:pStyle w:val="02Copytextbold"/>
        <w:rPr>
          <w:lang w:val="it-IT"/>
        </w:rPr>
      </w:pPr>
    </w:p>
    <w:p w14:paraId="0757F5A0" w14:textId="77777777" w:rsidR="0040122E" w:rsidRPr="00965899" w:rsidRDefault="00000000">
      <w:pPr>
        <w:pStyle w:val="02Copytextbold"/>
        <w:rPr>
          <w:lang w:val="it-IT"/>
        </w:rPr>
      </w:pPr>
      <w:r w:rsidRPr="00965899">
        <w:rPr>
          <w:lang w:val="it-IT"/>
        </w:rPr>
        <w:t xml:space="preserve">Oltre al nero lucido standard, gli elementi decorativi sono disponibili anche in alluminio o carbonio e in nero cromato MANUFAKTUR. Sono disponibili anche due elementi decorativi: legno di betulla </w:t>
      </w:r>
      <w:r w:rsidR="007265DC" w:rsidRPr="00965899">
        <w:rPr>
          <w:lang w:val="it-IT"/>
        </w:rPr>
        <w:t xml:space="preserve">grigio </w:t>
      </w:r>
      <w:r w:rsidRPr="00965899">
        <w:rPr>
          <w:lang w:val="it-IT"/>
        </w:rPr>
        <w:t>a poro aperto e legno di frassino marrone a poro aperto con strisce di alluminio. Il volante Performance AMG con riscaldamento opzionale del volante è disponibile in pelle Nappa, pelle Nappa/microfibra MICROCUT o design carbonio/microfibra MICROCUT.</w:t>
      </w:r>
    </w:p>
    <w:p w14:paraId="5476B797" w14:textId="77777777" w:rsidR="00557E74" w:rsidRPr="00965899" w:rsidRDefault="00557E74" w:rsidP="009B7A1F">
      <w:pPr>
        <w:pStyle w:val="02Copytextbold"/>
        <w:rPr>
          <w:lang w:val="it-IT"/>
        </w:rPr>
      </w:pPr>
    </w:p>
    <w:p w14:paraId="696E0C19" w14:textId="77777777" w:rsidR="007E3711" w:rsidRPr="00965899" w:rsidRDefault="007E3711" w:rsidP="009B7A1F">
      <w:pPr>
        <w:pStyle w:val="02Copytextbold"/>
        <w:rPr>
          <w:lang w:val="it-IT"/>
        </w:rPr>
      </w:pPr>
    </w:p>
    <w:p w14:paraId="77E55396" w14:textId="77777777" w:rsidR="0040122E" w:rsidRPr="00965899" w:rsidRDefault="00000000">
      <w:pPr>
        <w:spacing w:after="240"/>
        <w:jc w:val="center"/>
        <w:rPr>
          <w:rFonts w:ascii="MB Corpo A Title Cond Office" w:hAnsi="MB Corpo A Title Cond Office"/>
          <w:sz w:val="28"/>
          <w:lang w:val="it-IT"/>
        </w:rPr>
      </w:pPr>
      <w:r w:rsidRPr="00965899">
        <w:rPr>
          <w:rFonts w:ascii="MB Corpo A Title Cond Office" w:hAnsi="MB Corpo A Title Cond Office"/>
          <w:sz w:val="28"/>
          <w:szCs w:val="21"/>
          <w:lang w:val="it-IT"/>
        </w:rPr>
        <w:lastRenderedPageBreak/>
        <w:t xml:space="preserve">Mercedes-AMG GT 43 </w:t>
      </w:r>
      <w:r w:rsidR="001170D9" w:rsidRPr="00965899">
        <w:rPr>
          <w:rFonts w:ascii="MB Corpo A Title Cond Office" w:hAnsi="MB Corpo A Title Cond Office"/>
          <w:sz w:val="28"/>
          <w:szCs w:val="21"/>
          <w:lang w:val="it-IT"/>
        </w:rPr>
        <w:t>Coupé</w:t>
      </w:r>
    </w:p>
    <w:tbl>
      <w:tblPr>
        <w:tblW w:w="9181"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772"/>
        <w:gridCol w:w="1481"/>
        <w:gridCol w:w="74"/>
        <w:gridCol w:w="4854"/>
      </w:tblGrid>
      <w:tr w:rsidR="004F4138" w:rsidRPr="00492177" w14:paraId="186AE7A0" w14:textId="77777777" w:rsidTr="00D807F4">
        <w:trPr>
          <w:trHeight w:val="255"/>
        </w:trPr>
        <w:tc>
          <w:tcPr>
            <w:tcW w:w="9181" w:type="dxa"/>
            <w:gridSpan w:val="4"/>
            <w:tcBorders>
              <w:left w:val="single" w:sz="4" w:space="0" w:color="auto"/>
              <w:right w:val="single" w:sz="4" w:space="0" w:color="auto"/>
            </w:tcBorders>
            <w:vAlign w:val="center"/>
          </w:tcPr>
          <w:p w14:paraId="33C49A94" w14:textId="77777777" w:rsidR="0040122E" w:rsidRDefault="00000000">
            <w:pPr>
              <w:keepNext/>
              <w:spacing w:line="240" w:lineRule="auto"/>
              <w:outlineLvl w:val="1"/>
              <w:rPr>
                <w:rFonts w:ascii="MB Corpo S Text Office" w:eastAsiaTheme="majorEastAsia" w:hAnsi="MB Corpo S Text Office" w:cstheme="majorBidi"/>
                <w:color w:val="000000"/>
                <w:sz w:val="18"/>
                <w:szCs w:val="18"/>
                <w:lang w:val="en-GB"/>
              </w:rPr>
            </w:pPr>
            <w:r w:rsidRPr="00492177">
              <w:rPr>
                <w:rFonts w:ascii="MB Corpo S Text Office" w:eastAsiaTheme="majorEastAsia" w:hAnsi="MB Corpo S Text Office" w:cstheme="majorBidi"/>
                <w:color w:val="000000"/>
                <w:sz w:val="18"/>
                <w:szCs w:val="18"/>
                <w:lang w:val="en-GB"/>
              </w:rPr>
              <w:t>Motore</w:t>
            </w:r>
          </w:p>
        </w:tc>
      </w:tr>
      <w:tr w:rsidR="004F4138" w:rsidRPr="00492177" w14:paraId="6C2D8AAE" w14:textId="77777777" w:rsidTr="00D807F4">
        <w:trPr>
          <w:trHeight w:val="255"/>
        </w:trPr>
        <w:tc>
          <w:tcPr>
            <w:tcW w:w="2772" w:type="dxa"/>
            <w:tcBorders>
              <w:left w:val="single" w:sz="4" w:space="0" w:color="auto"/>
            </w:tcBorders>
            <w:vAlign w:val="center"/>
          </w:tcPr>
          <w:p w14:paraId="5844A004" w14:textId="77777777" w:rsidR="0040122E" w:rsidRDefault="00000000">
            <w:pPr>
              <w:rPr>
                <w:sz w:val="18"/>
                <w:szCs w:val="18"/>
                <w:lang w:val="en-GB"/>
              </w:rPr>
            </w:pPr>
            <w:proofErr w:type="spellStart"/>
            <w:r w:rsidRPr="00492177">
              <w:rPr>
                <w:sz w:val="18"/>
                <w:szCs w:val="18"/>
                <w:lang w:val="en-GB"/>
              </w:rPr>
              <w:t>Numero</w:t>
            </w:r>
            <w:proofErr w:type="spellEnd"/>
            <w:r w:rsidRPr="00492177">
              <w:rPr>
                <w:sz w:val="18"/>
                <w:szCs w:val="18"/>
                <w:lang w:val="en-GB"/>
              </w:rPr>
              <w:t>/</w:t>
            </w:r>
            <w:proofErr w:type="spellStart"/>
            <w:r w:rsidRPr="00492177">
              <w:rPr>
                <w:sz w:val="18"/>
                <w:szCs w:val="18"/>
                <w:lang w:val="en-GB"/>
              </w:rPr>
              <w:t>disposizione</w:t>
            </w:r>
            <w:proofErr w:type="spellEnd"/>
            <w:r w:rsidRPr="00492177">
              <w:rPr>
                <w:sz w:val="18"/>
                <w:szCs w:val="18"/>
                <w:lang w:val="en-GB"/>
              </w:rPr>
              <w:t xml:space="preserve"> dei cilindri</w:t>
            </w:r>
          </w:p>
        </w:tc>
        <w:tc>
          <w:tcPr>
            <w:tcW w:w="1555" w:type="dxa"/>
            <w:gridSpan w:val="2"/>
            <w:tcBorders>
              <w:top w:val="single" w:sz="4" w:space="0" w:color="auto"/>
              <w:left w:val="nil"/>
              <w:bottom w:val="single" w:sz="4" w:space="0" w:color="auto"/>
              <w:right w:val="single" w:sz="4" w:space="0" w:color="auto"/>
            </w:tcBorders>
          </w:tcPr>
          <w:p w14:paraId="5BBBB0D0" w14:textId="77777777" w:rsidR="004F4138" w:rsidRPr="00492177" w:rsidRDefault="004F4138" w:rsidP="00D807F4">
            <w:pPr>
              <w:rPr>
                <w:sz w:val="18"/>
                <w:szCs w:val="18"/>
                <w:highlight w:val="yellow"/>
                <w:lang w:val="en-GB"/>
              </w:rPr>
            </w:pPr>
          </w:p>
        </w:tc>
        <w:tc>
          <w:tcPr>
            <w:tcW w:w="4854" w:type="dxa"/>
            <w:tcBorders>
              <w:right w:val="single" w:sz="4" w:space="0" w:color="auto"/>
            </w:tcBorders>
            <w:vAlign w:val="center"/>
          </w:tcPr>
          <w:p w14:paraId="4A7B02F7" w14:textId="77777777" w:rsidR="0040122E" w:rsidRDefault="001170D9">
            <w:pPr>
              <w:rPr>
                <w:sz w:val="18"/>
                <w:szCs w:val="18"/>
                <w:lang w:val="en-GB"/>
              </w:rPr>
            </w:pPr>
            <w:r w:rsidRPr="00492177">
              <w:rPr>
                <w:sz w:val="18"/>
                <w:szCs w:val="18"/>
                <w:lang w:val="en-GB"/>
              </w:rPr>
              <w:t xml:space="preserve">4/in </w:t>
            </w:r>
            <w:proofErr w:type="spellStart"/>
            <w:r w:rsidRPr="00492177">
              <w:rPr>
                <w:sz w:val="18"/>
                <w:szCs w:val="18"/>
                <w:lang w:val="en-GB"/>
              </w:rPr>
              <w:t>linea</w:t>
            </w:r>
            <w:proofErr w:type="spellEnd"/>
          </w:p>
        </w:tc>
      </w:tr>
      <w:tr w:rsidR="004F4138" w:rsidRPr="00492177" w14:paraId="1D44EB36" w14:textId="77777777" w:rsidTr="00D807F4">
        <w:trPr>
          <w:trHeight w:val="255"/>
        </w:trPr>
        <w:tc>
          <w:tcPr>
            <w:tcW w:w="2772" w:type="dxa"/>
            <w:tcBorders>
              <w:left w:val="single" w:sz="4" w:space="0" w:color="auto"/>
            </w:tcBorders>
            <w:vAlign w:val="center"/>
          </w:tcPr>
          <w:p w14:paraId="2A2E23F5" w14:textId="77777777" w:rsidR="0040122E" w:rsidRDefault="00000000">
            <w:pPr>
              <w:rPr>
                <w:sz w:val="18"/>
                <w:szCs w:val="18"/>
                <w:lang w:val="en-GB"/>
              </w:rPr>
            </w:pPr>
            <w:proofErr w:type="spellStart"/>
            <w:r w:rsidRPr="00492177">
              <w:rPr>
                <w:sz w:val="18"/>
                <w:szCs w:val="18"/>
                <w:lang w:val="en-GB"/>
              </w:rPr>
              <w:t>Spostamento</w:t>
            </w:r>
            <w:proofErr w:type="spellEnd"/>
          </w:p>
        </w:tc>
        <w:tc>
          <w:tcPr>
            <w:tcW w:w="1555" w:type="dxa"/>
            <w:gridSpan w:val="2"/>
            <w:tcBorders>
              <w:top w:val="single" w:sz="4" w:space="0" w:color="auto"/>
              <w:left w:val="nil"/>
              <w:bottom w:val="single" w:sz="4" w:space="0" w:color="auto"/>
              <w:right w:val="single" w:sz="4" w:space="0" w:color="auto"/>
            </w:tcBorders>
            <w:vAlign w:val="center"/>
          </w:tcPr>
          <w:p w14:paraId="47263376" w14:textId="77777777" w:rsidR="0040122E" w:rsidRDefault="00000000">
            <w:pPr>
              <w:rPr>
                <w:sz w:val="18"/>
                <w:szCs w:val="18"/>
                <w:lang w:val="en-GB"/>
              </w:rPr>
            </w:pPr>
            <w:r w:rsidRPr="00492177">
              <w:rPr>
                <w:sz w:val="18"/>
                <w:szCs w:val="18"/>
                <w:lang w:val="en-GB"/>
              </w:rPr>
              <w:t>Ccm</w:t>
            </w:r>
          </w:p>
        </w:tc>
        <w:tc>
          <w:tcPr>
            <w:tcW w:w="4854" w:type="dxa"/>
            <w:tcBorders>
              <w:right w:val="single" w:sz="4" w:space="0" w:color="auto"/>
            </w:tcBorders>
            <w:vAlign w:val="center"/>
          </w:tcPr>
          <w:p w14:paraId="1F911E52" w14:textId="77777777" w:rsidR="0040122E" w:rsidRDefault="00000000">
            <w:pPr>
              <w:rPr>
                <w:sz w:val="18"/>
                <w:szCs w:val="18"/>
                <w:highlight w:val="yellow"/>
                <w:lang w:val="en-GB"/>
              </w:rPr>
            </w:pPr>
            <w:r w:rsidRPr="00492177">
              <w:rPr>
                <w:sz w:val="18"/>
                <w:szCs w:val="18"/>
                <w:lang w:val="en-GB"/>
              </w:rPr>
              <w:t>1</w:t>
            </w:r>
            <w:r w:rsidR="00F81E2F" w:rsidRPr="00492177">
              <w:rPr>
                <w:sz w:val="18"/>
                <w:szCs w:val="18"/>
                <w:lang w:val="en-GB"/>
              </w:rPr>
              <w:t>,</w:t>
            </w:r>
            <w:r w:rsidRPr="00492177">
              <w:rPr>
                <w:sz w:val="18"/>
                <w:szCs w:val="18"/>
                <w:lang w:val="en-GB"/>
              </w:rPr>
              <w:t>991</w:t>
            </w:r>
          </w:p>
        </w:tc>
      </w:tr>
      <w:tr w:rsidR="004F4138" w:rsidRPr="00492177" w14:paraId="661E4232" w14:textId="77777777" w:rsidTr="00D807F4">
        <w:trPr>
          <w:trHeight w:val="255"/>
        </w:trPr>
        <w:tc>
          <w:tcPr>
            <w:tcW w:w="2772" w:type="dxa"/>
            <w:tcBorders>
              <w:left w:val="single" w:sz="4" w:space="0" w:color="auto"/>
            </w:tcBorders>
            <w:vAlign w:val="center"/>
          </w:tcPr>
          <w:p w14:paraId="78002BAA" w14:textId="77777777" w:rsidR="0040122E" w:rsidRDefault="004F4138">
            <w:pPr>
              <w:rPr>
                <w:sz w:val="18"/>
                <w:szCs w:val="18"/>
                <w:lang w:val="en-GB"/>
              </w:rPr>
            </w:pPr>
            <w:r w:rsidRPr="00492177">
              <w:rPr>
                <w:sz w:val="18"/>
                <w:szCs w:val="18"/>
                <w:lang w:val="en-GB"/>
              </w:rPr>
              <w:t xml:space="preserve">Capacità </w:t>
            </w:r>
            <w:proofErr w:type="spellStart"/>
            <w:r w:rsidRPr="00492177">
              <w:rPr>
                <w:sz w:val="18"/>
                <w:szCs w:val="18"/>
                <w:lang w:val="en-GB"/>
              </w:rPr>
              <w:t>nominale</w:t>
            </w:r>
            <w:proofErr w:type="spellEnd"/>
            <w:r w:rsidRPr="00492177">
              <w:rPr>
                <w:sz w:val="18"/>
                <w:szCs w:val="18"/>
                <w:lang w:val="en-GB"/>
              </w:rPr>
              <w:t xml:space="preserve">  </w:t>
            </w:r>
          </w:p>
        </w:tc>
        <w:tc>
          <w:tcPr>
            <w:tcW w:w="1555" w:type="dxa"/>
            <w:gridSpan w:val="2"/>
            <w:tcBorders>
              <w:top w:val="single" w:sz="4" w:space="0" w:color="auto"/>
              <w:left w:val="nil"/>
              <w:bottom w:val="single" w:sz="4" w:space="0" w:color="auto"/>
              <w:right w:val="single" w:sz="4" w:space="0" w:color="auto"/>
            </w:tcBorders>
            <w:vAlign w:val="center"/>
          </w:tcPr>
          <w:p w14:paraId="399809AD" w14:textId="77777777" w:rsidR="0040122E" w:rsidRDefault="00C768CD">
            <w:pPr>
              <w:rPr>
                <w:sz w:val="18"/>
                <w:szCs w:val="18"/>
                <w:lang w:val="en-GB"/>
              </w:rPr>
            </w:pPr>
            <w:r w:rsidRPr="00492177">
              <w:rPr>
                <w:sz w:val="18"/>
                <w:szCs w:val="18"/>
                <w:lang w:val="en-GB"/>
              </w:rPr>
              <w:t>kW/CV</w:t>
            </w:r>
          </w:p>
        </w:tc>
        <w:tc>
          <w:tcPr>
            <w:tcW w:w="4854" w:type="dxa"/>
            <w:tcBorders>
              <w:right w:val="single" w:sz="4" w:space="0" w:color="auto"/>
            </w:tcBorders>
            <w:vAlign w:val="center"/>
          </w:tcPr>
          <w:p w14:paraId="18B80180" w14:textId="77777777" w:rsidR="0040122E" w:rsidRDefault="00000000">
            <w:pPr>
              <w:rPr>
                <w:sz w:val="18"/>
                <w:szCs w:val="18"/>
                <w:highlight w:val="yellow"/>
                <w:lang w:val="en-GB"/>
              </w:rPr>
            </w:pPr>
            <w:r w:rsidRPr="00492177">
              <w:rPr>
                <w:sz w:val="18"/>
                <w:szCs w:val="18"/>
                <w:lang w:val="en-GB"/>
              </w:rPr>
              <w:t>310/422</w:t>
            </w:r>
          </w:p>
        </w:tc>
      </w:tr>
      <w:tr w:rsidR="004F4138" w:rsidRPr="00492177" w14:paraId="13A07BAB" w14:textId="77777777" w:rsidTr="00D807F4">
        <w:trPr>
          <w:trHeight w:val="255"/>
        </w:trPr>
        <w:tc>
          <w:tcPr>
            <w:tcW w:w="2772" w:type="dxa"/>
            <w:tcBorders>
              <w:left w:val="single" w:sz="4" w:space="0" w:color="auto"/>
            </w:tcBorders>
            <w:vAlign w:val="center"/>
          </w:tcPr>
          <w:p w14:paraId="31DE68EF" w14:textId="77777777" w:rsidR="0040122E" w:rsidRDefault="00E53D47">
            <w:pPr>
              <w:rPr>
                <w:sz w:val="18"/>
                <w:szCs w:val="18"/>
                <w:lang w:val="en-GB"/>
              </w:rPr>
            </w:pPr>
            <w:r w:rsidRPr="00492177">
              <w:rPr>
                <w:sz w:val="18"/>
                <w:szCs w:val="18"/>
                <w:lang w:val="en-GB"/>
              </w:rPr>
              <w:t xml:space="preserve">a </w:t>
            </w:r>
          </w:p>
        </w:tc>
        <w:tc>
          <w:tcPr>
            <w:tcW w:w="1555" w:type="dxa"/>
            <w:gridSpan w:val="2"/>
            <w:tcBorders>
              <w:top w:val="single" w:sz="4" w:space="0" w:color="auto"/>
              <w:left w:val="nil"/>
              <w:bottom w:val="single" w:sz="4" w:space="0" w:color="auto"/>
              <w:right w:val="single" w:sz="4" w:space="0" w:color="auto"/>
            </w:tcBorders>
            <w:vAlign w:val="center"/>
          </w:tcPr>
          <w:p w14:paraId="3C6C5A76" w14:textId="77777777" w:rsidR="0040122E" w:rsidRDefault="00000000">
            <w:pPr>
              <w:rPr>
                <w:sz w:val="18"/>
                <w:szCs w:val="18"/>
                <w:lang w:val="en-GB"/>
              </w:rPr>
            </w:pPr>
            <w:r w:rsidRPr="00492177">
              <w:rPr>
                <w:sz w:val="18"/>
                <w:szCs w:val="18"/>
                <w:lang w:val="en-GB"/>
              </w:rPr>
              <w:t>1/min</w:t>
            </w:r>
          </w:p>
        </w:tc>
        <w:tc>
          <w:tcPr>
            <w:tcW w:w="4854" w:type="dxa"/>
            <w:tcBorders>
              <w:right w:val="single" w:sz="4" w:space="0" w:color="auto"/>
            </w:tcBorders>
            <w:shd w:val="clear" w:color="auto" w:fill="auto"/>
            <w:vAlign w:val="center"/>
          </w:tcPr>
          <w:p w14:paraId="23D73F34" w14:textId="77777777" w:rsidR="0040122E" w:rsidRDefault="00000000">
            <w:pPr>
              <w:rPr>
                <w:sz w:val="18"/>
                <w:szCs w:val="18"/>
                <w:highlight w:val="yellow"/>
                <w:lang w:val="en-GB"/>
              </w:rPr>
            </w:pPr>
            <w:r w:rsidRPr="00492177">
              <w:rPr>
                <w:sz w:val="18"/>
                <w:szCs w:val="18"/>
                <w:lang w:val="en-GB"/>
              </w:rPr>
              <w:t>6</w:t>
            </w:r>
            <w:r w:rsidR="00F81E2F" w:rsidRPr="00492177">
              <w:rPr>
                <w:sz w:val="18"/>
                <w:szCs w:val="18"/>
                <w:lang w:val="en-GB"/>
              </w:rPr>
              <w:t>,</w:t>
            </w:r>
            <w:r w:rsidRPr="00492177">
              <w:rPr>
                <w:sz w:val="18"/>
                <w:szCs w:val="18"/>
                <w:lang w:val="en-GB"/>
              </w:rPr>
              <w:t>750</w:t>
            </w:r>
          </w:p>
        </w:tc>
      </w:tr>
      <w:tr w:rsidR="004F4138" w:rsidRPr="00492177" w14:paraId="6EB7E8F4" w14:textId="77777777" w:rsidTr="00D807F4">
        <w:trPr>
          <w:trHeight w:val="255"/>
        </w:trPr>
        <w:tc>
          <w:tcPr>
            <w:tcW w:w="2772" w:type="dxa"/>
            <w:tcBorders>
              <w:left w:val="single" w:sz="4" w:space="0" w:color="auto"/>
            </w:tcBorders>
            <w:vAlign w:val="center"/>
          </w:tcPr>
          <w:p w14:paraId="0EB5176E" w14:textId="77777777" w:rsidR="0040122E" w:rsidRDefault="00000000">
            <w:pPr>
              <w:rPr>
                <w:sz w:val="18"/>
                <w:szCs w:val="18"/>
                <w:lang w:val="en-GB"/>
              </w:rPr>
            </w:pPr>
            <w:r w:rsidRPr="00492177">
              <w:rPr>
                <w:sz w:val="18"/>
                <w:szCs w:val="18"/>
                <w:lang w:val="en-GB"/>
              </w:rPr>
              <w:t xml:space="preserve">Potenza </w:t>
            </w:r>
            <w:proofErr w:type="spellStart"/>
            <w:r w:rsidRPr="00492177">
              <w:rPr>
                <w:sz w:val="18"/>
                <w:szCs w:val="18"/>
                <w:lang w:val="en-GB"/>
              </w:rPr>
              <w:t>aggiuntiva</w:t>
            </w:r>
            <w:proofErr w:type="spellEnd"/>
            <w:r w:rsidRPr="00492177">
              <w:rPr>
                <w:sz w:val="18"/>
                <w:szCs w:val="18"/>
                <w:lang w:val="en-GB"/>
              </w:rPr>
              <w:t xml:space="preserve"> </w:t>
            </w:r>
            <w:r w:rsidR="004F4138" w:rsidRPr="00492177">
              <w:rPr>
                <w:sz w:val="18"/>
                <w:szCs w:val="18"/>
                <w:lang w:val="en-GB"/>
              </w:rPr>
              <w:t>(Boost)</w:t>
            </w:r>
          </w:p>
        </w:tc>
        <w:tc>
          <w:tcPr>
            <w:tcW w:w="1555" w:type="dxa"/>
            <w:gridSpan w:val="2"/>
            <w:tcBorders>
              <w:top w:val="single" w:sz="4" w:space="0" w:color="auto"/>
              <w:left w:val="nil"/>
              <w:bottom w:val="single" w:sz="4" w:space="0" w:color="auto"/>
              <w:right w:val="single" w:sz="4" w:space="0" w:color="auto"/>
            </w:tcBorders>
            <w:vAlign w:val="center"/>
          </w:tcPr>
          <w:p w14:paraId="5450954D" w14:textId="77777777" w:rsidR="0040122E" w:rsidRDefault="00C768CD">
            <w:pPr>
              <w:rPr>
                <w:sz w:val="18"/>
                <w:szCs w:val="18"/>
                <w:lang w:val="en-GB"/>
              </w:rPr>
            </w:pPr>
            <w:r w:rsidRPr="00492177">
              <w:rPr>
                <w:sz w:val="18"/>
                <w:szCs w:val="18"/>
                <w:lang w:val="en-GB"/>
              </w:rPr>
              <w:t>kW/CV</w:t>
            </w:r>
          </w:p>
        </w:tc>
        <w:tc>
          <w:tcPr>
            <w:tcW w:w="4854" w:type="dxa"/>
            <w:tcBorders>
              <w:right w:val="single" w:sz="4" w:space="0" w:color="auto"/>
            </w:tcBorders>
            <w:shd w:val="clear" w:color="auto" w:fill="auto"/>
            <w:vAlign w:val="center"/>
          </w:tcPr>
          <w:p w14:paraId="327C899C" w14:textId="77777777" w:rsidR="0040122E" w:rsidRDefault="00000000">
            <w:pPr>
              <w:rPr>
                <w:sz w:val="18"/>
                <w:szCs w:val="18"/>
                <w:lang w:val="en-GB"/>
              </w:rPr>
            </w:pPr>
            <w:r w:rsidRPr="00492177">
              <w:rPr>
                <w:sz w:val="18"/>
                <w:szCs w:val="18"/>
                <w:lang w:val="en-GB"/>
              </w:rPr>
              <w:t>10/14</w:t>
            </w:r>
          </w:p>
        </w:tc>
      </w:tr>
      <w:tr w:rsidR="004F4138" w:rsidRPr="00492177" w14:paraId="2962CD79" w14:textId="77777777" w:rsidTr="00D807F4">
        <w:trPr>
          <w:trHeight w:val="255"/>
        </w:trPr>
        <w:tc>
          <w:tcPr>
            <w:tcW w:w="2772" w:type="dxa"/>
            <w:tcBorders>
              <w:left w:val="single" w:sz="4" w:space="0" w:color="auto"/>
            </w:tcBorders>
            <w:vAlign w:val="center"/>
          </w:tcPr>
          <w:p w14:paraId="2070DD31" w14:textId="77777777" w:rsidR="0040122E" w:rsidRDefault="00000000">
            <w:pPr>
              <w:rPr>
                <w:sz w:val="18"/>
                <w:szCs w:val="18"/>
                <w:lang w:val="en-GB"/>
              </w:rPr>
            </w:pPr>
            <w:proofErr w:type="spellStart"/>
            <w:r w:rsidRPr="00492177">
              <w:rPr>
                <w:sz w:val="18"/>
                <w:szCs w:val="18"/>
                <w:lang w:val="en-GB"/>
              </w:rPr>
              <w:t>Coppia</w:t>
            </w:r>
            <w:proofErr w:type="spellEnd"/>
            <w:r w:rsidRPr="00492177">
              <w:rPr>
                <w:sz w:val="18"/>
                <w:szCs w:val="18"/>
                <w:lang w:val="en-GB"/>
              </w:rPr>
              <w:t xml:space="preserve"> </w:t>
            </w:r>
            <w:proofErr w:type="spellStart"/>
            <w:r w:rsidRPr="00492177">
              <w:rPr>
                <w:sz w:val="18"/>
                <w:szCs w:val="18"/>
                <w:lang w:val="en-GB"/>
              </w:rPr>
              <w:t>nominale</w:t>
            </w:r>
            <w:proofErr w:type="spellEnd"/>
          </w:p>
        </w:tc>
        <w:tc>
          <w:tcPr>
            <w:tcW w:w="1555" w:type="dxa"/>
            <w:gridSpan w:val="2"/>
            <w:tcBorders>
              <w:top w:val="single" w:sz="4" w:space="0" w:color="auto"/>
              <w:left w:val="nil"/>
              <w:bottom w:val="single" w:sz="4" w:space="0" w:color="auto"/>
              <w:right w:val="single" w:sz="4" w:space="0" w:color="auto"/>
            </w:tcBorders>
            <w:vAlign w:val="center"/>
          </w:tcPr>
          <w:p w14:paraId="24E260B7" w14:textId="77777777" w:rsidR="0040122E" w:rsidRDefault="00000000">
            <w:pPr>
              <w:rPr>
                <w:sz w:val="18"/>
                <w:szCs w:val="18"/>
                <w:lang w:val="en-GB"/>
              </w:rPr>
            </w:pPr>
            <w:r w:rsidRPr="00492177">
              <w:rPr>
                <w:sz w:val="18"/>
                <w:szCs w:val="18"/>
                <w:lang w:val="en-GB"/>
              </w:rPr>
              <w:t>Nm</w:t>
            </w:r>
          </w:p>
        </w:tc>
        <w:tc>
          <w:tcPr>
            <w:tcW w:w="4854" w:type="dxa"/>
            <w:tcBorders>
              <w:right w:val="single" w:sz="4" w:space="0" w:color="auto"/>
            </w:tcBorders>
            <w:vAlign w:val="center"/>
          </w:tcPr>
          <w:p w14:paraId="1BA52400" w14:textId="77777777" w:rsidR="0040122E" w:rsidRDefault="00000000">
            <w:pPr>
              <w:rPr>
                <w:sz w:val="18"/>
                <w:szCs w:val="18"/>
                <w:lang w:val="en-GB"/>
              </w:rPr>
            </w:pPr>
            <w:r w:rsidRPr="00492177">
              <w:rPr>
                <w:sz w:val="18"/>
                <w:szCs w:val="18"/>
                <w:lang w:val="en-GB"/>
              </w:rPr>
              <w:t>500</w:t>
            </w:r>
          </w:p>
        </w:tc>
      </w:tr>
      <w:tr w:rsidR="004F4138" w:rsidRPr="00492177" w14:paraId="56BE8CD1" w14:textId="77777777" w:rsidTr="00D807F4">
        <w:trPr>
          <w:trHeight w:val="255"/>
        </w:trPr>
        <w:tc>
          <w:tcPr>
            <w:tcW w:w="2772" w:type="dxa"/>
            <w:tcBorders>
              <w:left w:val="single" w:sz="4" w:space="0" w:color="auto"/>
            </w:tcBorders>
            <w:vAlign w:val="center"/>
          </w:tcPr>
          <w:p w14:paraId="4E715AA5" w14:textId="77777777" w:rsidR="0040122E" w:rsidRDefault="00000000">
            <w:pPr>
              <w:rPr>
                <w:sz w:val="18"/>
                <w:szCs w:val="18"/>
                <w:lang w:val="en-GB"/>
              </w:rPr>
            </w:pPr>
            <w:r w:rsidRPr="00492177">
              <w:rPr>
                <w:sz w:val="18"/>
                <w:szCs w:val="18"/>
                <w:lang w:val="en-GB"/>
              </w:rPr>
              <w:t xml:space="preserve">a </w:t>
            </w:r>
          </w:p>
        </w:tc>
        <w:tc>
          <w:tcPr>
            <w:tcW w:w="1555" w:type="dxa"/>
            <w:gridSpan w:val="2"/>
            <w:tcBorders>
              <w:top w:val="single" w:sz="4" w:space="0" w:color="auto"/>
              <w:left w:val="nil"/>
              <w:bottom w:val="single" w:sz="4" w:space="0" w:color="auto"/>
              <w:right w:val="single" w:sz="4" w:space="0" w:color="auto"/>
            </w:tcBorders>
            <w:vAlign w:val="center"/>
          </w:tcPr>
          <w:p w14:paraId="6DAF54EA" w14:textId="77777777" w:rsidR="0040122E" w:rsidRDefault="00000000">
            <w:pPr>
              <w:rPr>
                <w:sz w:val="18"/>
                <w:szCs w:val="18"/>
                <w:lang w:val="en-GB"/>
              </w:rPr>
            </w:pPr>
            <w:r w:rsidRPr="00492177">
              <w:rPr>
                <w:sz w:val="18"/>
                <w:szCs w:val="18"/>
                <w:lang w:val="en-GB"/>
              </w:rPr>
              <w:t>1/min</w:t>
            </w:r>
          </w:p>
        </w:tc>
        <w:tc>
          <w:tcPr>
            <w:tcW w:w="4854" w:type="dxa"/>
            <w:tcBorders>
              <w:right w:val="single" w:sz="4" w:space="0" w:color="auto"/>
            </w:tcBorders>
            <w:vAlign w:val="center"/>
          </w:tcPr>
          <w:p w14:paraId="7A598133" w14:textId="77777777" w:rsidR="0040122E" w:rsidRDefault="00000000">
            <w:pPr>
              <w:rPr>
                <w:sz w:val="18"/>
                <w:szCs w:val="18"/>
                <w:lang w:val="en-GB"/>
              </w:rPr>
            </w:pPr>
            <w:r w:rsidRPr="00492177">
              <w:rPr>
                <w:sz w:val="18"/>
                <w:szCs w:val="18"/>
                <w:lang w:val="en-GB"/>
              </w:rPr>
              <w:t>3</w:t>
            </w:r>
            <w:r w:rsidR="00F81E2F" w:rsidRPr="00492177">
              <w:rPr>
                <w:sz w:val="18"/>
                <w:szCs w:val="18"/>
                <w:lang w:val="en-GB"/>
              </w:rPr>
              <w:t>,</w:t>
            </w:r>
            <w:r w:rsidRPr="00492177">
              <w:rPr>
                <w:sz w:val="18"/>
                <w:szCs w:val="18"/>
                <w:lang w:val="en-GB"/>
              </w:rPr>
              <w:t>250-5</w:t>
            </w:r>
            <w:r w:rsidR="00F81E2F" w:rsidRPr="00492177">
              <w:rPr>
                <w:sz w:val="18"/>
                <w:szCs w:val="18"/>
                <w:lang w:val="en-GB"/>
              </w:rPr>
              <w:t>,</w:t>
            </w:r>
            <w:r w:rsidRPr="00492177">
              <w:rPr>
                <w:sz w:val="18"/>
                <w:szCs w:val="18"/>
                <w:lang w:val="en-GB"/>
              </w:rPr>
              <w:t>000</w:t>
            </w:r>
          </w:p>
        </w:tc>
      </w:tr>
      <w:tr w:rsidR="004F4138" w:rsidRPr="00492177" w14:paraId="0D37482F" w14:textId="77777777" w:rsidTr="00D807F4">
        <w:trPr>
          <w:trHeight w:val="255"/>
        </w:trPr>
        <w:tc>
          <w:tcPr>
            <w:tcW w:w="2772" w:type="dxa"/>
            <w:tcBorders>
              <w:left w:val="single" w:sz="4" w:space="0" w:color="auto"/>
            </w:tcBorders>
            <w:vAlign w:val="center"/>
          </w:tcPr>
          <w:p w14:paraId="672D218A" w14:textId="77777777" w:rsidR="0040122E" w:rsidRDefault="00000000">
            <w:pPr>
              <w:rPr>
                <w:sz w:val="18"/>
                <w:szCs w:val="18"/>
                <w:lang w:val="en-GB"/>
              </w:rPr>
            </w:pPr>
            <w:proofErr w:type="spellStart"/>
            <w:r w:rsidRPr="00492177">
              <w:rPr>
                <w:sz w:val="18"/>
                <w:szCs w:val="18"/>
                <w:lang w:val="en-GB"/>
              </w:rPr>
              <w:t>Rapporto</w:t>
            </w:r>
            <w:proofErr w:type="spellEnd"/>
            <w:r w:rsidRPr="00492177">
              <w:rPr>
                <w:sz w:val="18"/>
                <w:szCs w:val="18"/>
                <w:lang w:val="en-GB"/>
              </w:rPr>
              <w:t xml:space="preserve"> di </w:t>
            </w:r>
            <w:proofErr w:type="spellStart"/>
            <w:r w:rsidRPr="00492177">
              <w:rPr>
                <w:sz w:val="18"/>
                <w:szCs w:val="18"/>
                <w:lang w:val="en-GB"/>
              </w:rPr>
              <w:t>compressione</w:t>
            </w:r>
            <w:proofErr w:type="spellEnd"/>
          </w:p>
        </w:tc>
        <w:tc>
          <w:tcPr>
            <w:tcW w:w="1555" w:type="dxa"/>
            <w:gridSpan w:val="2"/>
            <w:tcBorders>
              <w:top w:val="single" w:sz="4" w:space="0" w:color="auto"/>
              <w:left w:val="nil"/>
              <w:bottom w:val="single" w:sz="4" w:space="0" w:color="auto"/>
              <w:right w:val="single" w:sz="4" w:space="0" w:color="auto"/>
            </w:tcBorders>
            <w:vAlign w:val="center"/>
          </w:tcPr>
          <w:p w14:paraId="496C8F63" w14:textId="77777777" w:rsidR="004F4138" w:rsidRPr="00492177" w:rsidRDefault="004F4138" w:rsidP="00D807F4">
            <w:pPr>
              <w:rPr>
                <w:sz w:val="18"/>
                <w:szCs w:val="18"/>
                <w:lang w:val="en-GB"/>
              </w:rPr>
            </w:pPr>
          </w:p>
        </w:tc>
        <w:tc>
          <w:tcPr>
            <w:tcW w:w="4854" w:type="dxa"/>
            <w:tcBorders>
              <w:right w:val="single" w:sz="4" w:space="0" w:color="auto"/>
            </w:tcBorders>
            <w:vAlign w:val="center"/>
          </w:tcPr>
          <w:p w14:paraId="64C5A427" w14:textId="77777777" w:rsidR="0040122E" w:rsidRDefault="00000000">
            <w:pPr>
              <w:rPr>
                <w:sz w:val="18"/>
                <w:szCs w:val="18"/>
                <w:highlight w:val="yellow"/>
                <w:lang w:val="en-GB"/>
              </w:rPr>
            </w:pPr>
            <w:r w:rsidRPr="00492177">
              <w:rPr>
                <w:sz w:val="18"/>
                <w:szCs w:val="18"/>
                <w:lang w:val="en-GB"/>
              </w:rPr>
              <w:t>10</w:t>
            </w:r>
            <w:r w:rsidR="00F81E2F" w:rsidRPr="00492177">
              <w:rPr>
                <w:sz w:val="18"/>
                <w:szCs w:val="18"/>
                <w:lang w:val="en-GB"/>
              </w:rPr>
              <w:t>.</w:t>
            </w:r>
            <w:r w:rsidRPr="00492177">
              <w:rPr>
                <w:sz w:val="18"/>
                <w:szCs w:val="18"/>
                <w:lang w:val="en-GB"/>
              </w:rPr>
              <w:t>0</w:t>
            </w:r>
          </w:p>
        </w:tc>
      </w:tr>
      <w:tr w:rsidR="004F4138" w:rsidRPr="00B4225B" w14:paraId="5917AA08" w14:textId="77777777" w:rsidTr="00D807F4">
        <w:trPr>
          <w:trHeight w:val="255"/>
        </w:trPr>
        <w:tc>
          <w:tcPr>
            <w:tcW w:w="2772" w:type="dxa"/>
            <w:tcBorders>
              <w:left w:val="single" w:sz="4" w:space="0" w:color="auto"/>
            </w:tcBorders>
            <w:vAlign w:val="center"/>
          </w:tcPr>
          <w:p w14:paraId="1CD8E8A7" w14:textId="77777777" w:rsidR="0040122E" w:rsidRDefault="00000000">
            <w:pPr>
              <w:rPr>
                <w:sz w:val="18"/>
                <w:szCs w:val="18"/>
                <w:lang w:val="en-GB"/>
              </w:rPr>
            </w:pPr>
            <w:proofErr w:type="spellStart"/>
            <w:r w:rsidRPr="00492177">
              <w:rPr>
                <w:sz w:val="18"/>
                <w:szCs w:val="18"/>
                <w:lang w:val="en-GB"/>
              </w:rPr>
              <w:t>Preparazione</w:t>
            </w:r>
            <w:proofErr w:type="spellEnd"/>
            <w:r w:rsidRPr="00492177">
              <w:rPr>
                <w:sz w:val="18"/>
                <w:szCs w:val="18"/>
                <w:lang w:val="en-GB"/>
              </w:rPr>
              <w:t xml:space="preserve"> della </w:t>
            </w:r>
            <w:proofErr w:type="spellStart"/>
            <w:r w:rsidRPr="00492177">
              <w:rPr>
                <w:sz w:val="18"/>
                <w:szCs w:val="18"/>
                <w:lang w:val="en-GB"/>
              </w:rPr>
              <w:t>miscela</w:t>
            </w:r>
            <w:proofErr w:type="spellEnd"/>
          </w:p>
        </w:tc>
        <w:tc>
          <w:tcPr>
            <w:tcW w:w="1555" w:type="dxa"/>
            <w:gridSpan w:val="2"/>
            <w:tcBorders>
              <w:top w:val="single" w:sz="4" w:space="0" w:color="auto"/>
              <w:left w:val="nil"/>
              <w:bottom w:val="single" w:sz="4" w:space="0" w:color="auto"/>
              <w:right w:val="single" w:sz="4" w:space="0" w:color="auto"/>
            </w:tcBorders>
            <w:vAlign w:val="center"/>
          </w:tcPr>
          <w:p w14:paraId="4861FD46" w14:textId="77777777" w:rsidR="004F4138" w:rsidRPr="00492177" w:rsidRDefault="004F4138" w:rsidP="00D807F4">
            <w:pPr>
              <w:rPr>
                <w:sz w:val="18"/>
                <w:szCs w:val="18"/>
                <w:highlight w:val="yellow"/>
                <w:lang w:val="en-GB"/>
              </w:rPr>
            </w:pPr>
          </w:p>
        </w:tc>
        <w:tc>
          <w:tcPr>
            <w:tcW w:w="4854" w:type="dxa"/>
            <w:tcBorders>
              <w:right w:val="single" w:sz="4" w:space="0" w:color="auto"/>
            </w:tcBorders>
            <w:vAlign w:val="center"/>
          </w:tcPr>
          <w:p w14:paraId="723E3F84" w14:textId="77777777" w:rsidR="0040122E" w:rsidRPr="00965899" w:rsidRDefault="00000000">
            <w:pPr>
              <w:spacing w:line="240" w:lineRule="auto"/>
              <w:rPr>
                <w:sz w:val="18"/>
                <w:szCs w:val="18"/>
                <w:highlight w:val="yellow"/>
                <w:lang w:val="it-IT"/>
              </w:rPr>
            </w:pPr>
            <w:r w:rsidRPr="00965899">
              <w:rPr>
                <w:sz w:val="18"/>
                <w:szCs w:val="18"/>
                <w:lang w:val="it-IT"/>
              </w:rPr>
              <w:t>Combinazione di combustione diretta e iniezione nel collettore di aspirazione, ricarica con turbocompressore a gas di scarico assistito elettricamente</w:t>
            </w:r>
          </w:p>
        </w:tc>
      </w:tr>
      <w:tr w:rsidR="004F4138" w:rsidRPr="00492177" w14:paraId="477E42EC" w14:textId="77777777" w:rsidTr="00D807F4">
        <w:trPr>
          <w:trHeight w:val="255"/>
        </w:trPr>
        <w:tc>
          <w:tcPr>
            <w:tcW w:w="9181" w:type="dxa"/>
            <w:gridSpan w:val="4"/>
            <w:tcBorders>
              <w:left w:val="single" w:sz="4" w:space="0" w:color="auto"/>
              <w:right w:val="single" w:sz="4" w:space="0" w:color="auto"/>
            </w:tcBorders>
            <w:vAlign w:val="center"/>
          </w:tcPr>
          <w:p w14:paraId="7BE2D124" w14:textId="77777777" w:rsidR="0040122E" w:rsidRDefault="00000000">
            <w:pPr>
              <w:keepNext/>
              <w:spacing w:line="240" w:lineRule="auto"/>
              <w:outlineLvl w:val="1"/>
              <w:rPr>
                <w:rFonts w:ascii="MB Corpo S Text Office" w:eastAsiaTheme="majorEastAsia" w:hAnsi="MB Corpo S Text Office" w:cstheme="majorBidi"/>
                <w:color w:val="000000"/>
                <w:sz w:val="18"/>
                <w:szCs w:val="18"/>
                <w:lang w:val="en-GB"/>
              </w:rPr>
            </w:pPr>
            <w:proofErr w:type="spellStart"/>
            <w:r w:rsidRPr="00492177">
              <w:rPr>
                <w:rFonts w:ascii="MB Corpo S Text Office" w:eastAsiaTheme="majorEastAsia" w:hAnsi="MB Corpo S Text Office" w:cstheme="majorBidi"/>
                <w:color w:val="000000"/>
                <w:sz w:val="18"/>
                <w:szCs w:val="18"/>
                <w:lang w:val="en-GB"/>
              </w:rPr>
              <w:t>Trasmissione</w:t>
            </w:r>
            <w:proofErr w:type="spellEnd"/>
            <w:r w:rsidRPr="00492177">
              <w:rPr>
                <w:rFonts w:ascii="MB Corpo S Text Office" w:eastAsiaTheme="majorEastAsia" w:hAnsi="MB Corpo S Text Office" w:cstheme="majorBidi"/>
                <w:color w:val="000000"/>
                <w:sz w:val="18"/>
                <w:szCs w:val="18"/>
                <w:lang w:val="en-GB"/>
              </w:rPr>
              <w:t xml:space="preserve"> di </w:t>
            </w:r>
            <w:proofErr w:type="spellStart"/>
            <w:r w:rsidRPr="00492177">
              <w:rPr>
                <w:rFonts w:ascii="MB Corpo S Text Office" w:eastAsiaTheme="majorEastAsia" w:hAnsi="MB Corpo S Text Office" w:cstheme="majorBidi"/>
                <w:color w:val="000000"/>
                <w:sz w:val="18"/>
                <w:szCs w:val="18"/>
                <w:lang w:val="en-GB"/>
              </w:rPr>
              <w:t>potenza</w:t>
            </w:r>
            <w:proofErr w:type="spellEnd"/>
          </w:p>
        </w:tc>
      </w:tr>
      <w:tr w:rsidR="004F4138" w:rsidRPr="00492177" w14:paraId="365C9D3E" w14:textId="77777777" w:rsidTr="00D807F4">
        <w:trPr>
          <w:trHeight w:val="255"/>
        </w:trPr>
        <w:tc>
          <w:tcPr>
            <w:tcW w:w="2772" w:type="dxa"/>
            <w:tcBorders>
              <w:left w:val="single" w:sz="4" w:space="0" w:color="auto"/>
            </w:tcBorders>
            <w:vAlign w:val="center"/>
          </w:tcPr>
          <w:p w14:paraId="51DA207D" w14:textId="77777777" w:rsidR="0040122E" w:rsidRDefault="00000000">
            <w:pPr>
              <w:rPr>
                <w:sz w:val="18"/>
                <w:szCs w:val="18"/>
                <w:lang w:val="en-GB"/>
              </w:rPr>
            </w:pPr>
            <w:r w:rsidRPr="00492177">
              <w:rPr>
                <w:sz w:val="18"/>
                <w:szCs w:val="18"/>
                <w:lang w:val="en-GB"/>
              </w:rPr>
              <w:t>Guida</w:t>
            </w:r>
          </w:p>
        </w:tc>
        <w:tc>
          <w:tcPr>
            <w:tcW w:w="1555" w:type="dxa"/>
            <w:gridSpan w:val="2"/>
            <w:tcBorders>
              <w:top w:val="single" w:sz="4" w:space="0" w:color="auto"/>
              <w:left w:val="nil"/>
              <w:bottom w:val="single" w:sz="4" w:space="0" w:color="auto"/>
              <w:right w:val="single" w:sz="4" w:space="0" w:color="auto"/>
            </w:tcBorders>
            <w:vAlign w:val="center"/>
          </w:tcPr>
          <w:p w14:paraId="381D4390" w14:textId="77777777" w:rsidR="004F4138" w:rsidRPr="00492177" w:rsidRDefault="004F4138" w:rsidP="00D807F4">
            <w:pPr>
              <w:rPr>
                <w:rFonts w:cs="Calibri"/>
                <w:color w:val="000000"/>
                <w:sz w:val="18"/>
                <w:szCs w:val="18"/>
                <w:highlight w:val="yellow"/>
                <w:lang w:val="en-GB"/>
              </w:rPr>
            </w:pPr>
          </w:p>
        </w:tc>
        <w:tc>
          <w:tcPr>
            <w:tcW w:w="4854" w:type="dxa"/>
            <w:tcBorders>
              <w:right w:val="single" w:sz="4" w:space="0" w:color="auto"/>
            </w:tcBorders>
            <w:vAlign w:val="center"/>
          </w:tcPr>
          <w:p w14:paraId="55B5B138" w14:textId="77777777" w:rsidR="0040122E" w:rsidRDefault="00000000">
            <w:pPr>
              <w:spacing w:line="240" w:lineRule="auto"/>
              <w:rPr>
                <w:rFonts w:cs="Calibri"/>
                <w:color w:val="808080" w:themeColor="background1" w:themeShade="80"/>
                <w:sz w:val="18"/>
                <w:szCs w:val="18"/>
                <w:highlight w:val="yellow"/>
                <w:lang w:val="en-GB"/>
              </w:rPr>
            </w:pPr>
            <w:r w:rsidRPr="00492177">
              <w:rPr>
                <w:rFonts w:cs="Calibri"/>
                <w:sz w:val="18"/>
                <w:szCs w:val="18"/>
                <w:lang w:val="en-GB"/>
              </w:rPr>
              <w:t xml:space="preserve">Trazione </w:t>
            </w:r>
            <w:proofErr w:type="spellStart"/>
            <w:r w:rsidRPr="00492177">
              <w:rPr>
                <w:rFonts w:cs="Calibri"/>
                <w:sz w:val="18"/>
                <w:szCs w:val="18"/>
                <w:lang w:val="en-GB"/>
              </w:rPr>
              <w:t>posteriore</w:t>
            </w:r>
            <w:proofErr w:type="spellEnd"/>
          </w:p>
        </w:tc>
      </w:tr>
      <w:tr w:rsidR="004F4138" w:rsidRPr="00B4225B" w14:paraId="60AC98FF" w14:textId="77777777" w:rsidTr="00D807F4">
        <w:trPr>
          <w:trHeight w:val="255"/>
        </w:trPr>
        <w:tc>
          <w:tcPr>
            <w:tcW w:w="2772" w:type="dxa"/>
            <w:tcBorders>
              <w:left w:val="single" w:sz="4" w:space="0" w:color="auto"/>
            </w:tcBorders>
            <w:vAlign w:val="center"/>
          </w:tcPr>
          <w:p w14:paraId="1A091C95" w14:textId="77777777" w:rsidR="0040122E" w:rsidRDefault="00000000">
            <w:pPr>
              <w:rPr>
                <w:sz w:val="18"/>
                <w:szCs w:val="18"/>
                <w:lang w:val="en-GB"/>
              </w:rPr>
            </w:pPr>
            <w:proofErr w:type="spellStart"/>
            <w:r w:rsidRPr="00492177">
              <w:rPr>
                <w:sz w:val="18"/>
                <w:szCs w:val="18"/>
                <w:lang w:val="en-GB"/>
              </w:rPr>
              <w:t>Trasmissione</w:t>
            </w:r>
            <w:proofErr w:type="spellEnd"/>
          </w:p>
        </w:tc>
        <w:tc>
          <w:tcPr>
            <w:tcW w:w="1555" w:type="dxa"/>
            <w:gridSpan w:val="2"/>
            <w:tcBorders>
              <w:top w:val="single" w:sz="4" w:space="0" w:color="auto"/>
              <w:left w:val="nil"/>
              <w:bottom w:val="single" w:sz="4" w:space="0" w:color="auto"/>
              <w:right w:val="single" w:sz="4" w:space="0" w:color="auto"/>
            </w:tcBorders>
            <w:vAlign w:val="center"/>
          </w:tcPr>
          <w:p w14:paraId="6A9A376C" w14:textId="77777777" w:rsidR="004F4138" w:rsidRPr="00492177" w:rsidRDefault="004F4138" w:rsidP="00D807F4">
            <w:pPr>
              <w:rPr>
                <w:rFonts w:cs="Calibri"/>
                <w:color w:val="000000"/>
                <w:sz w:val="18"/>
                <w:szCs w:val="18"/>
                <w:highlight w:val="yellow"/>
                <w:lang w:val="en-GB"/>
              </w:rPr>
            </w:pPr>
          </w:p>
        </w:tc>
        <w:tc>
          <w:tcPr>
            <w:tcW w:w="4854" w:type="dxa"/>
            <w:tcBorders>
              <w:right w:val="single" w:sz="4" w:space="0" w:color="auto"/>
            </w:tcBorders>
            <w:vAlign w:val="center"/>
          </w:tcPr>
          <w:p w14:paraId="394D2C63" w14:textId="77777777" w:rsidR="0040122E" w:rsidRPr="00965899" w:rsidRDefault="00000000">
            <w:pPr>
              <w:spacing w:line="240" w:lineRule="auto"/>
              <w:rPr>
                <w:rFonts w:cs="Calibri"/>
                <w:color w:val="808080" w:themeColor="background1" w:themeShade="80"/>
                <w:sz w:val="18"/>
                <w:szCs w:val="18"/>
                <w:highlight w:val="yellow"/>
                <w:lang w:val="it-IT"/>
              </w:rPr>
            </w:pPr>
            <w:r w:rsidRPr="00965899">
              <w:rPr>
                <w:rFonts w:cs="Calibri"/>
                <w:sz w:val="18"/>
                <w:szCs w:val="18"/>
                <w:lang w:val="it-IT"/>
              </w:rPr>
              <w:t xml:space="preserve">AMG SPEEDSHIFT MCT </w:t>
            </w:r>
            <w:proofErr w:type="spellStart"/>
            <w:r w:rsidRPr="00965899">
              <w:rPr>
                <w:rFonts w:cs="Calibri"/>
                <w:sz w:val="18"/>
                <w:szCs w:val="18"/>
                <w:lang w:val="it-IT"/>
              </w:rPr>
              <w:t>9G</w:t>
            </w:r>
            <w:proofErr w:type="spellEnd"/>
            <w:r w:rsidRPr="00965899">
              <w:rPr>
                <w:rFonts w:cs="Calibri"/>
                <w:sz w:val="18"/>
                <w:szCs w:val="18"/>
                <w:lang w:val="it-IT"/>
              </w:rPr>
              <w:t xml:space="preserve"> </w:t>
            </w:r>
            <w:r w:rsidR="00C1126E" w:rsidRPr="00965899">
              <w:rPr>
                <w:rFonts w:cs="Calibri"/>
                <w:sz w:val="18"/>
                <w:szCs w:val="18"/>
                <w:lang w:val="it-IT"/>
              </w:rPr>
              <w:t>(Automatico con frizione di avviamento in bagno d'olio)</w:t>
            </w:r>
          </w:p>
        </w:tc>
      </w:tr>
      <w:tr w:rsidR="004F4138" w:rsidRPr="00492177" w14:paraId="4DE6B50F" w14:textId="77777777" w:rsidTr="00D807F4">
        <w:trPr>
          <w:trHeight w:val="255"/>
        </w:trPr>
        <w:tc>
          <w:tcPr>
            <w:tcW w:w="9181" w:type="dxa"/>
            <w:gridSpan w:val="4"/>
            <w:tcBorders>
              <w:left w:val="single" w:sz="4" w:space="0" w:color="auto"/>
              <w:right w:val="single" w:sz="4" w:space="0" w:color="auto"/>
            </w:tcBorders>
            <w:vAlign w:val="center"/>
          </w:tcPr>
          <w:p w14:paraId="58764FF8" w14:textId="77777777" w:rsidR="0040122E" w:rsidRDefault="00000000">
            <w:pPr>
              <w:keepNext/>
              <w:spacing w:line="240" w:lineRule="auto"/>
              <w:outlineLvl w:val="1"/>
              <w:rPr>
                <w:rFonts w:ascii="MB Corpo S Text Office" w:eastAsiaTheme="majorEastAsia" w:hAnsi="MB Corpo S Text Office" w:cs="Calibri"/>
                <w:color w:val="808080" w:themeColor="background1" w:themeShade="80"/>
                <w:sz w:val="18"/>
                <w:szCs w:val="18"/>
                <w:lang w:val="en-GB"/>
              </w:rPr>
            </w:pPr>
            <w:proofErr w:type="spellStart"/>
            <w:r w:rsidRPr="00492177">
              <w:rPr>
                <w:rFonts w:ascii="MB Corpo S Text Office" w:eastAsiaTheme="majorEastAsia" w:hAnsi="MB Corpo S Text Office" w:cstheme="majorBidi"/>
                <w:color w:val="000000"/>
                <w:sz w:val="18"/>
                <w:szCs w:val="18"/>
                <w:lang w:val="en-GB"/>
              </w:rPr>
              <w:t>Traduzioni</w:t>
            </w:r>
            <w:proofErr w:type="spellEnd"/>
          </w:p>
        </w:tc>
      </w:tr>
      <w:tr w:rsidR="004F4138" w:rsidRPr="00492177" w14:paraId="24F4C899" w14:textId="77777777" w:rsidTr="00D807F4">
        <w:trPr>
          <w:trHeight w:val="255"/>
        </w:trPr>
        <w:tc>
          <w:tcPr>
            <w:tcW w:w="2772" w:type="dxa"/>
            <w:tcBorders>
              <w:left w:val="single" w:sz="4" w:space="0" w:color="auto"/>
            </w:tcBorders>
            <w:vAlign w:val="center"/>
          </w:tcPr>
          <w:p w14:paraId="26BCE3BB" w14:textId="77777777" w:rsidR="0040122E" w:rsidRDefault="00000000">
            <w:pPr>
              <w:rPr>
                <w:sz w:val="18"/>
                <w:szCs w:val="18"/>
                <w:lang w:val="en-GB"/>
              </w:rPr>
            </w:pPr>
            <w:r w:rsidRPr="00492177">
              <w:rPr>
                <w:sz w:val="18"/>
                <w:szCs w:val="18"/>
                <w:lang w:val="en-GB"/>
              </w:rPr>
              <w:t>1./</w:t>
            </w:r>
            <w:proofErr w:type="gramStart"/>
            <w:r w:rsidRPr="00492177">
              <w:rPr>
                <w:sz w:val="18"/>
                <w:szCs w:val="18"/>
                <w:lang w:val="en-GB"/>
              </w:rPr>
              <w:t>2./3./4./5./6./7./8./</w:t>
            </w:r>
            <w:proofErr w:type="gramEnd"/>
            <w:r w:rsidRPr="00492177">
              <w:rPr>
                <w:sz w:val="18"/>
                <w:szCs w:val="18"/>
                <w:lang w:val="en-GB"/>
              </w:rPr>
              <w:t xml:space="preserve">9. </w:t>
            </w:r>
            <w:proofErr w:type="spellStart"/>
            <w:r w:rsidR="006A023A" w:rsidRPr="00492177">
              <w:rPr>
                <w:sz w:val="18"/>
                <w:szCs w:val="18"/>
                <w:lang w:val="en-GB"/>
              </w:rPr>
              <w:t>Ingranaggio</w:t>
            </w:r>
            <w:proofErr w:type="spellEnd"/>
          </w:p>
        </w:tc>
        <w:tc>
          <w:tcPr>
            <w:tcW w:w="1555" w:type="dxa"/>
            <w:gridSpan w:val="2"/>
            <w:tcBorders>
              <w:top w:val="single" w:sz="4" w:space="0" w:color="auto"/>
              <w:left w:val="nil"/>
              <w:bottom w:val="single" w:sz="4" w:space="0" w:color="auto"/>
              <w:right w:val="single" w:sz="4" w:space="0" w:color="auto"/>
            </w:tcBorders>
            <w:vAlign w:val="center"/>
          </w:tcPr>
          <w:p w14:paraId="37794A43" w14:textId="77777777" w:rsidR="004F4138" w:rsidRPr="00492177" w:rsidRDefault="004F4138" w:rsidP="00D807F4">
            <w:pPr>
              <w:rPr>
                <w:rFonts w:cs="Calibri"/>
                <w:color w:val="000000"/>
                <w:sz w:val="18"/>
                <w:szCs w:val="18"/>
                <w:highlight w:val="yellow"/>
                <w:lang w:val="en-GB"/>
              </w:rPr>
            </w:pPr>
          </w:p>
        </w:tc>
        <w:tc>
          <w:tcPr>
            <w:tcW w:w="4854" w:type="dxa"/>
            <w:tcBorders>
              <w:right w:val="single" w:sz="4" w:space="0" w:color="auto"/>
            </w:tcBorders>
            <w:shd w:val="clear" w:color="auto" w:fill="auto"/>
            <w:vAlign w:val="center"/>
          </w:tcPr>
          <w:p w14:paraId="4322B133" w14:textId="77777777" w:rsidR="0040122E" w:rsidRDefault="00000000">
            <w:pPr>
              <w:rPr>
                <w:rFonts w:cs="Calibri"/>
                <w:sz w:val="18"/>
                <w:szCs w:val="18"/>
                <w:lang w:val="en-GB"/>
              </w:rPr>
            </w:pPr>
            <w:r w:rsidRPr="00492177">
              <w:rPr>
                <w:rFonts w:cs="Calibri"/>
                <w:sz w:val="18"/>
                <w:szCs w:val="18"/>
                <w:lang w:val="en-GB"/>
              </w:rPr>
              <w:t>5</w:t>
            </w:r>
            <w:r w:rsidR="00C1126E" w:rsidRPr="00492177">
              <w:rPr>
                <w:rFonts w:cs="Calibri"/>
                <w:sz w:val="18"/>
                <w:szCs w:val="18"/>
                <w:lang w:val="en-GB"/>
              </w:rPr>
              <w:t>.</w:t>
            </w:r>
            <w:r w:rsidRPr="00492177">
              <w:rPr>
                <w:rFonts w:cs="Calibri"/>
                <w:sz w:val="18"/>
                <w:szCs w:val="18"/>
                <w:lang w:val="en-GB"/>
              </w:rPr>
              <w:t>35/3</w:t>
            </w:r>
            <w:r w:rsidR="00C1126E" w:rsidRPr="00492177">
              <w:rPr>
                <w:rFonts w:cs="Calibri"/>
                <w:sz w:val="18"/>
                <w:szCs w:val="18"/>
                <w:lang w:val="en-GB"/>
              </w:rPr>
              <w:t>.</w:t>
            </w:r>
            <w:r w:rsidRPr="00492177">
              <w:rPr>
                <w:rFonts w:cs="Calibri"/>
                <w:sz w:val="18"/>
                <w:szCs w:val="18"/>
                <w:lang w:val="en-GB"/>
              </w:rPr>
              <w:t>24/2</w:t>
            </w:r>
            <w:r w:rsidR="00C1126E" w:rsidRPr="00492177">
              <w:rPr>
                <w:rFonts w:cs="Calibri"/>
                <w:sz w:val="18"/>
                <w:szCs w:val="18"/>
                <w:lang w:val="en-GB"/>
              </w:rPr>
              <w:t>.</w:t>
            </w:r>
            <w:r w:rsidRPr="00492177">
              <w:rPr>
                <w:rFonts w:cs="Calibri"/>
                <w:sz w:val="18"/>
                <w:szCs w:val="18"/>
                <w:lang w:val="en-GB"/>
              </w:rPr>
              <w:t>25/1</w:t>
            </w:r>
            <w:r w:rsidR="00C1126E" w:rsidRPr="00492177">
              <w:rPr>
                <w:rFonts w:cs="Calibri"/>
                <w:sz w:val="18"/>
                <w:szCs w:val="18"/>
                <w:lang w:val="en-GB"/>
              </w:rPr>
              <w:t>.</w:t>
            </w:r>
            <w:r w:rsidRPr="00492177">
              <w:rPr>
                <w:rFonts w:cs="Calibri"/>
                <w:sz w:val="18"/>
                <w:szCs w:val="18"/>
                <w:lang w:val="en-GB"/>
              </w:rPr>
              <w:t>64/1</w:t>
            </w:r>
            <w:r w:rsidR="00C1126E" w:rsidRPr="00492177">
              <w:rPr>
                <w:rFonts w:cs="Calibri"/>
                <w:sz w:val="18"/>
                <w:szCs w:val="18"/>
                <w:lang w:val="en-GB"/>
              </w:rPr>
              <w:t>.</w:t>
            </w:r>
            <w:r w:rsidRPr="00492177">
              <w:rPr>
                <w:rFonts w:cs="Calibri"/>
                <w:sz w:val="18"/>
                <w:szCs w:val="18"/>
                <w:lang w:val="en-GB"/>
              </w:rPr>
              <w:t>21/1</w:t>
            </w:r>
            <w:r w:rsidR="00C1126E" w:rsidRPr="00492177">
              <w:rPr>
                <w:rFonts w:cs="Calibri"/>
                <w:sz w:val="18"/>
                <w:szCs w:val="18"/>
                <w:lang w:val="en-GB"/>
              </w:rPr>
              <w:t>.</w:t>
            </w:r>
            <w:r w:rsidRPr="00492177">
              <w:rPr>
                <w:rFonts w:cs="Calibri"/>
                <w:sz w:val="18"/>
                <w:szCs w:val="18"/>
                <w:lang w:val="en-GB"/>
              </w:rPr>
              <w:t>00/0</w:t>
            </w:r>
            <w:r w:rsidR="00C1126E" w:rsidRPr="00492177">
              <w:rPr>
                <w:rFonts w:cs="Calibri"/>
                <w:sz w:val="18"/>
                <w:szCs w:val="18"/>
                <w:lang w:val="en-GB"/>
              </w:rPr>
              <w:t>.</w:t>
            </w:r>
            <w:r w:rsidRPr="00492177">
              <w:rPr>
                <w:rFonts w:cs="Calibri"/>
                <w:sz w:val="18"/>
                <w:szCs w:val="18"/>
                <w:lang w:val="en-GB"/>
              </w:rPr>
              <w:t>87/0</w:t>
            </w:r>
            <w:r w:rsidR="00C1126E" w:rsidRPr="00492177">
              <w:rPr>
                <w:rFonts w:cs="Calibri"/>
                <w:sz w:val="18"/>
                <w:szCs w:val="18"/>
                <w:lang w:val="en-GB"/>
              </w:rPr>
              <w:t>.</w:t>
            </w:r>
            <w:r w:rsidRPr="00492177">
              <w:rPr>
                <w:rFonts w:cs="Calibri"/>
                <w:sz w:val="18"/>
                <w:szCs w:val="18"/>
                <w:lang w:val="en-GB"/>
              </w:rPr>
              <w:t>72/0</w:t>
            </w:r>
            <w:r w:rsidR="00C1126E" w:rsidRPr="00492177">
              <w:rPr>
                <w:rFonts w:cs="Calibri"/>
                <w:sz w:val="18"/>
                <w:szCs w:val="18"/>
                <w:lang w:val="en-GB"/>
              </w:rPr>
              <w:t>.</w:t>
            </w:r>
            <w:r w:rsidRPr="00492177">
              <w:rPr>
                <w:rFonts w:cs="Calibri"/>
                <w:sz w:val="18"/>
                <w:szCs w:val="18"/>
                <w:lang w:val="en-GB"/>
              </w:rPr>
              <w:t>60</w:t>
            </w:r>
          </w:p>
        </w:tc>
      </w:tr>
      <w:tr w:rsidR="004F4138" w:rsidRPr="00492177" w14:paraId="3F8207CA" w14:textId="77777777" w:rsidTr="00D807F4">
        <w:trPr>
          <w:trHeight w:val="255"/>
        </w:trPr>
        <w:tc>
          <w:tcPr>
            <w:tcW w:w="2772" w:type="dxa"/>
            <w:tcBorders>
              <w:left w:val="single" w:sz="4" w:space="0" w:color="auto"/>
            </w:tcBorders>
            <w:vAlign w:val="center"/>
          </w:tcPr>
          <w:p w14:paraId="5DC04B9B" w14:textId="77777777" w:rsidR="0040122E" w:rsidRDefault="00000000">
            <w:pPr>
              <w:rPr>
                <w:sz w:val="18"/>
                <w:szCs w:val="18"/>
                <w:lang w:val="en-GB"/>
              </w:rPr>
            </w:pPr>
            <w:r w:rsidRPr="00492177">
              <w:rPr>
                <w:sz w:val="18"/>
                <w:szCs w:val="18"/>
                <w:lang w:val="en-GB"/>
              </w:rPr>
              <w:t>Inverso</w:t>
            </w:r>
          </w:p>
        </w:tc>
        <w:tc>
          <w:tcPr>
            <w:tcW w:w="1555" w:type="dxa"/>
            <w:gridSpan w:val="2"/>
            <w:tcBorders>
              <w:top w:val="single" w:sz="4" w:space="0" w:color="auto"/>
              <w:left w:val="nil"/>
              <w:bottom w:val="single" w:sz="4" w:space="0" w:color="auto"/>
              <w:right w:val="single" w:sz="4" w:space="0" w:color="auto"/>
            </w:tcBorders>
            <w:vAlign w:val="center"/>
          </w:tcPr>
          <w:p w14:paraId="352151BA" w14:textId="77777777" w:rsidR="004F4138" w:rsidRPr="00492177" w:rsidRDefault="004F4138" w:rsidP="00D807F4">
            <w:pPr>
              <w:rPr>
                <w:rFonts w:cs="Calibri"/>
                <w:color w:val="000000"/>
                <w:sz w:val="18"/>
                <w:szCs w:val="18"/>
                <w:highlight w:val="yellow"/>
                <w:lang w:val="en-GB"/>
              </w:rPr>
            </w:pPr>
          </w:p>
        </w:tc>
        <w:tc>
          <w:tcPr>
            <w:tcW w:w="4854" w:type="dxa"/>
            <w:tcBorders>
              <w:right w:val="single" w:sz="4" w:space="0" w:color="auto"/>
            </w:tcBorders>
            <w:shd w:val="clear" w:color="auto" w:fill="auto"/>
            <w:vAlign w:val="center"/>
          </w:tcPr>
          <w:p w14:paraId="5A490CEF" w14:textId="77777777" w:rsidR="0040122E" w:rsidRDefault="00000000">
            <w:pPr>
              <w:rPr>
                <w:rFonts w:cs="Calibri"/>
                <w:sz w:val="18"/>
                <w:szCs w:val="18"/>
                <w:lang w:val="en-GB"/>
              </w:rPr>
            </w:pPr>
            <w:r w:rsidRPr="00492177">
              <w:rPr>
                <w:rFonts w:cs="Calibri"/>
                <w:sz w:val="18"/>
                <w:szCs w:val="18"/>
                <w:lang w:val="en-GB"/>
              </w:rPr>
              <w:t>4</w:t>
            </w:r>
            <w:r w:rsidR="00C1126E" w:rsidRPr="00492177">
              <w:rPr>
                <w:rFonts w:cs="Calibri"/>
                <w:sz w:val="18"/>
                <w:szCs w:val="18"/>
                <w:lang w:val="en-GB"/>
              </w:rPr>
              <w:t>.</w:t>
            </w:r>
            <w:r w:rsidRPr="00492177">
              <w:rPr>
                <w:rFonts w:cs="Calibri"/>
                <w:sz w:val="18"/>
                <w:szCs w:val="18"/>
                <w:lang w:val="en-GB"/>
              </w:rPr>
              <w:t>80</w:t>
            </w:r>
          </w:p>
        </w:tc>
      </w:tr>
      <w:tr w:rsidR="004F4138" w:rsidRPr="00492177" w14:paraId="72CD7EB5" w14:textId="77777777" w:rsidTr="00D807F4">
        <w:trPr>
          <w:trHeight w:val="255"/>
        </w:trPr>
        <w:tc>
          <w:tcPr>
            <w:tcW w:w="9181" w:type="dxa"/>
            <w:gridSpan w:val="4"/>
            <w:tcBorders>
              <w:left w:val="single" w:sz="4" w:space="0" w:color="auto"/>
              <w:right w:val="single" w:sz="4" w:space="0" w:color="auto"/>
            </w:tcBorders>
            <w:vAlign w:val="center"/>
          </w:tcPr>
          <w:p w14:paraId="7A71977D" w14:textId="77777777" w:rsidR="0040122E" w:rsidRDefault="00000000">
            <w:pPr>
              <w:keepNext/>
              <w:spacing w:line="240" w:lineRule="auto"/>
              <w:outlineLvl w:val="1"/>
              <w:rPr>
                <w:rFonts w:ascii="MB Corpo S Text Office" w:eastAsiaTheme="majorEastAsia" w:hAnsi="MB Corpo S Text Office" w:cstheme="majorBidi"/>
                <w:color w:val="000000"/>
                <w:sz w:val="18"/>
                <w:szCs w:val="18"/>
                <w:lang w:val="en-GB"/>
              </w:rPr>
            </w:pPr>
            <w:proofErr w:type="spellStart"/>
            <w:r w:rsidRPr="00492177">
              <w:rPr>
                <w:rFonts w:ascii="MB Corpo S Text Office" w:eastAsiaTheme="majorEastAsia" w:hAnsi="MB Corpo S Text Office" w:cstheme="majorBidi"/>
                <w:color w:val="000000"/>
                <w:sz w:val="18"/>
                <w:szCs w:val="18"/>
                <w:lang w:val="en-GB"/>
              </w:rPr>
              <w:t>Sospensione</w:t>
            </w:r>
            <w:proofErr w:type="spellEnd"/>
          </w:p>
        </w:tc>
      </w:tr>
      <w:tr w:rsidR="004F4138" w:rsidRPr="00B4225B" w14:paraId="152DC3DC" w14:textId="77777777" w:rsidTr="00D807F4">
        <w:trPr>
          <w:trHeight w:val="255"/>
        </w:trPr>
        <w:tc>
          <w:tcPr>
            <w:tcW w:w="2772" w:type="dxa"/>
            <w:tcBorders>
              <w:left w:val="single" w:sz="4" w:space="0" w:color="auto"/>
            </w:tcBorders>
            <w:vAlign w:val="center"/>
          </w:tcPr>
          <w:p w14:paraId="5082DFF6" w14:textId="77777777" w:rsidR="0040122E" w:rsidRDefault="00000000">
            <w:pPr>
              <w:rPr>
                <w:sz w:val="18"/>
                <w:szCs w:val="18"/>
                <w:lang w:val="en-GB"/>
              </w:rPr>
            </w:pPr>
            <w:r w:rsidRPr="00492177">
              <w:rPr>
                <w:sz w:val="18"/>
                <w:szCs w:val="18"/>
                <w:lang w:val="en-GB"/>
              </w:rPr>
              <w:t xml:space="preserve">Assale </w:t>
            </w:r>
            <w:proofErr w:type="spellStart"/>
            <w:r w:rsidRPr="00492177">
              <w:rPr>
                <w:sz w:val="18"/>
                <w:szCs w:val="18"/>
                <w:lang w:val="en-GB"/>
              </w:rPr>
              <w:t>anteriore</w:t>
            </w:r>
            <w:proofErr w:type="spellEnd"/>
          </w:p>
        </w:tc>
        <w:tc>
          <w:tcPr>
            <w:tcW w:w="6409" w:type="dxa"/>
            <w:gridSpan w:val="3"/>
            <w:tcBorders>
              <w:top w:val="single" w:sz="4" w:space="0" w:color="auto"/>
              <w:left w:val="nil"/>
              <w:bottom w:val="single" w:sz="4" w:space="0" w:color="auto"/>
              <w:right w:val="single" w:sz="4" w:space="0" w:color="auto"/>
            </w:tcBorders>
            <w:vAlign w:val="center"/>
          </w:tcPr>
          <w:p w14:paraId="47D6C419" w14:textId="77777777" w:rsidR="0040122E" w:rsidRPr="00965899" w:rsidRDefault="00000000">
            <w:pPr>
              <w:spacing w:line="240" w:lineRule="auto"/>
              <w:rPr>
                <w:rFonts w:cs="Calibri"/>
                <w:sz w:val="18"/>
                <w:szCs w:val="18"/>
                <w:highlight w:val="yellow"/>
                <w:lang w:val="it-IT"/>
              </w:rPr>
            </w:pPr>
            <w:r w:rsidRPr="00965899">
              <w:rPr>
                <w:rFonts w:cs="Calibri"/>
                <w:sz w:val="18"/>
                <w:szCs w:val="18"/>
                <w:lang w:val="it-IT"/>
              </w:rPr>
              <w:t xml:space="preserve">Telaio AMG a molle d'acciaio con doppi bracci </w:t>
            </w:r>
            <w:r w:rsidR="0000284A" w:rsidRPr="00965899">
              <w:rPr>
                <w:rFonts w:cs="Calibri"/>
                <w:sz w:val="18"/>
                <w:szCs w:val="18"/>
                <w:lang w:val="it-IT"/>
              </w:rPr>
              <w:t>in alluminio</w:t>
            </w:r>
            <w:r w:rsidRPr="00965899">
              <w:rPr>
                <w:rFonts w:cs="Calibri"/>
                <w:sz w:val="18"/>
                <w:szCs w:val="18"/>
                <w:lang w:val="it-IT"/>
              </w:rPr>
              <w:t>, supporto alla trazione e alla coppia frenante, molle elicoidali leggere e stabilizzatore</w:t>
            </w:r>
          </w:p>
        </w:tc>
      </w:tr>
      <w:tr w:rsidR="004F4138" w:rsidRPr="00B4225B" w14:paraId="6F9CB3AC" w14:textId="77777777" w:rsidTr="00D807F4">
        <w:trPr>
          <w:trHeight w:val="255"/>
        </w:trPr>
        <w:tc>
          <w:tcPr>
            <w:tcW w:w="2772" w:type="dxa"/>
            <w:tcBorders>
              <w:left w:val="single" w:sz="4" w:space="0" w:color="auto"/>
            </w:tcBorders>
            <w:vAlign w:val="center"/>
          </w:tcPr>
          <w:p w14:paraId="17BF7B0F" w14:textId="77777777" w:rsidR="0040122E" w:rsidRDefault="00000000">
            <w:pPr>
              <w:rPr>
                <w:sz w:val="18"/>
                <w:szCs w:val="18"/>
                <w:lang w:val="en-GB"/>
              </w:rPr>
            </w:pPr>
            <w:r w:rsidRPr="00492177">
              <w:rPr>
                <w:sz w:val="18"/>
                <w:szCs w:val="18"/>
                <w:lang w:val="en-GB"/>
              </w:rPr>
              <w:t xml:space="preserve">Assale </w:t>
            </w:r>
            <w:proofErr w:type="spellStart"/>
            <w:r w:rsidRPr="00492177">
              <w:rPr>
                <w:sz w:val="18"/>
                <w:szCs w:val="18"/>
                <w:lang w:val="en-GB"/>
              </w:rPr>
              <w:t>posteriore</w:t>
            </w:r>
            <w:proofErr w:type="spellEnd"/>
          </w:p>
        </w:tc>
        <w:tc>
          <w:tcPr>
            <w:tcW w:w="6409" w:type="dxa"/>
            <w:gridSpan w:val="3"/>
            <w:tcBorders>
              <w:top w:val="single" w:sz="4" w:space="0" w:color="auto"/>
              <w:left w:val="nil"/>
              <w:bottom w:val="single" w:sz="4" w:space="0" w:color="auto"/>
              <w:right w:val="single" w:sz="4" w:space="0" w:color="auto"/>
            </w:tcBorders>
            <w:vAlign w:val="center"/>
          </w:tcPr>
          <w:p w14:paraId="27E0A167" w14:textId="77777777" w:rsidR="0040122E" w:rsidRPr="00965899" w:rsidRDefault="00000000">
            <w:pPr>
              <w:spacing w:line="240" w:lineRule="auto"/>
              <w:rPr>
                <w:rFonts w:cs="Calibri"/>
                <w:sz w:val="18"/>
                <w:szCs w:val="18"/>
                <w:highlight w:val="yellow"/>
                <w:lang w:val="it-IT"/>
              </w:rPr>
            </w:pPr>
            <w:r w:rsidRPr="00965899">
              <w:rPr>
                <w:rFonts w:cs="Calibri"/>
                <w:sz w:val="18"/>
                <w:szCs w:val="18"/>
                <w:lang w:val="it-IT"/>
              </w:rPr>
              <w:t xml:space="preserve">Telaio AMG a molle d'acciaio con doppi bracci </w:t>
            </w:r>
            <w:r w:rsidR="0000284A" w:rsidRPr="00965899">
              <w:rPr>
                <w:rFonts w:cs="Calibri"/>
                <w:sz w:val="18"/>
                <w:szCs w:val="18"/>
                <w:lang w:val="it-IT"/>
              </w:rPr>
              <w:t>in alluminio</w:t>
            </w:r>
            <w:r w:rsidRPr="00965899">
              <w:rPr>
                <w:rFonts w:cs="Calibri"/>
                <w:sz w:val="18"/>
                <w:szCs w:val="18"/>
                <w:lang w:val="it-IT"/>
              </w:rPr>
              <w:t>, supporto alla trazione e alla coppia frenante, molle elicoidali leggere e stabilizzatore</w:t>
            </w:r>
          </w:p>
        </w:tc>
      </w:tr>
      <w:tr w:rsidR="004F4138" w:rsidRPr="00B4225B" w14:paraId="4D9EB858" w14:textId="77777777" w:rsidTr="00D807F4">
        <w:trPr>
          <w:trHeight w:val="255"/>
        </w:trPr>
        <w:tc>
          <w:tcPr>
            <w:tcW w:w="2772" w:type="dxa"/>
            <w:tcBorders>
              <w:left w:val="single" w:sz="4" w:space="0" w:color="auto"/>
            </w:tcBorders>
            <w:vAlign w:val="center"/>
          </w:tcPr>
          <w:p w14:paraId="69A5C3B8" w14:textId="77777777" w:rsidR="0040122E" w:rsidRDefault="00000000">
            <w:pPr>
              <w:rPr>
                <w:sz w:val="18"/>
                <w:szCs w:val="18"/>
                <w:lang w:val="en-GB"/>
              </w:rPr>
            </w:pPr>
            <w:r w:rsidRPr="00492177">
              <w:rPr>
                <w:sz w:val="18"/>
                <w:szCs w:val="18"/>
                <w:lang w:val="en-GB"/>
              </w:rPr>
              <w:t xml:space="preserve">Sistema </w:t>
            </w:r>
            <w:proofErr w:type="spellStart"/>
            <w:r w:rsidRPr="00492177">
              <w:rPr>
                <w:sz w:val="18"/>
                <w:szCs w:val="18"/>
                <w:lang w:val="en-GB"/>
              </w:rPr>
              <w:t>frenante</w:t>
            </w:r>
            <w:proofErr w:type="spellEnd"/>
          </w:p>
        </w:tc>
        <w:tc>
          <w:tcPr>
            <w:tcW w:w="6409" w:type="dxa"/>
            <w:gridSpan w:val="3"/>
            <w:tcBorders>
              <w:top w:val="single" w:sz="4" w:space="0" w:color="auto"/>
              <w:left w:val="nil"/>
              <w:bottom w:val="single" w:sz="4" w:space="0" w:color="auto"/>
              <w:right w:val="single" w:sz="4" w:space="0" w:color="auto"/>
            </w:tcBorders>
            <w:vAlign w:val="center"/>
          </w:tcPr>
          <w:p w14:paraId="17525BF6" w14:textId="77777777" w:rsidR="0040122E" w:rsidRPr="00965899" w:rsidRDefault="00000000">
            <w:pPr>
              <w:spacing w:line="240" w:lineRule="auto"/>
              <w:rPr>
                <w:rFonts w:cs="Calibri"/>
                <w:sz w:val="18"/>
                <w:szCs w:val="18"/>
                <w:lang w:val="it-IT"/>
              </w:rPr>
            </w:pPr>
            <w:r w:rsidRPr="00965899">
              <w:rPr>
                <w:rFonts w:cs="Calibri"/>
                <w:sz w:val="18"/>
                <w:szCs w:val="18"/>
                <w:lang w:val="it-IT"/>
              </w:rPr>
              <w:t xml:space="preserve">Impianto frenante idraulico a doppio circuito; dischi freno in materiale composito da 390 mm, ventilati e forati all'anteriore, </w:t>
            </w:r>
            <w:r w:rsidR="0000284A" w:rsidRPr="00965899">
              <w:rPr>
                <w:rFonts w:cs="Calibri"/>
                <w:sz w:val="18"/>
                <w:szCs w:val="18"/>
                <w:lang w:val="it-IT"/>
              </w:rPr>
              <w:t xml:space="preserve">pinza </w:t>
            </w:r>
            <w:r w:rsidRPr="00965899">
              <w:rPr>
                <w:rFonts w:cs="Calibri"/>
                <w:sz w:val="18"/>
                <w:szCs w:val="18"/>
                <w:lang w:val="it-IT"/>
              </w:rPr>
              <w:t xml:space="preserve">fissa in alluminio a 6 pistoncini; dischi freno posteriori in materiale composito da 360 mm, ventilati e forati internamente, </w:t>
            </w:r>
            <w:r w:rsidR="0000284A" w:rsidRPr="00965899">
              <w:rPr>
                <w:rFonts w:cs="Calibri"/>
                <w:sz w:val="18"/>
                <w:szCs w:val="18"/>
                <w:lang w:val="it-IT"/>
              </w:rPr>
              <w:t xml:space="preserve">pinza </w:t>
            </w:r>
            <w:r w:rsidRPr="00965899">
              <w:rPr>
                <w:rFonts w:cs="Calibri"/>
                <w:sz w:val="18"/>
                <w:szCs w:val="18"/>
                <w:lang w:val="it-IT"/>
              </w:rPr>
              <w:t>flottante in alluminio a 1 pistoncino; freno di stazionamento elettrico, ABS, assistente alla frenata, ESP® a 3 livelli</w:t>
            </w:r>
          </w:p>
        </w:tc>
      </w:tr>
      <w:tr w:rsidR="004F4138" w:rsidRPr="00B4225B" w14:paraId="5CA98D1F" w14:textId="77777777" w:rsidTr="00D807F4">
        <w:trPr>
          <w:trHeight w:val="255"/>
        </w:trPr>
        <w:tc>
          <w:tcPr>
            <w:tcW w:w="2772" w:type="dxa"/>
            <w:tcBorders>
              <w:left w:val="single" w:sz="4" w:space="0" w:color="auto"/>
            </w:tcBorders>
            <w:vAlign w:val="center"/>
          </w:tcPr>
          <w:p w14:paraId="5D12E8D9" w14:textId="77777777" w:rsidR="0040122E" w:rsidRDefault="00000000">
            <w:pPr>
              <w:rPr>
                <w:sz w:val="18"/>
                <w:szCs w:val="18"/>
                <w:lang w:val="en-GB"/>
              </w:rPr>
            </w:pPr>
            <w:proofErr w:type="spellStart"/>
            <w:r w:rsidRPr="00492177">
              <w:rPr>
                <w:sz w:val="18"/>
                <w:szCs w:val="18"/>
                <w:lang w:val="en-GB"/>
              </w:rPr>
              <w:t>Sterzo</w:t>
            </w:r>
            <w:proofErr w:type="spellEnd"/>
          </w:p>
        </w:tc>
        <w:tc>
          <w:tcPr>
            <w:tcW w:w="6409" w:type="dxa"/>
            <w:gridSpan w:val="3"/>
            <w:tcBorders>
              <w:top w:val="single" w:sz="4" w:space="0" w:color="auto"/>
              <w:left w:val="nil"/>
              <w:bottom w:val="single" w:sz="4" w:space="0" w:color="auto"/>
              <w:right w:val="single" w:sz="4" w:space="0" w:color="auto"/>
            </w:tcBorders>
            <w:vAlign w:val="center"/>
          </w:tcPr>
          <w:p w14:paraId="397BC7B7" w14:textId="77777777" w:rsidR="0040122E" w:rsidRPr="00965899" w:rsidRDefault="00000000">
            <w:pPr>
              <w:spacing w:line="240" w:lineRule="auto"/>
              <w:rPr>
                <w:rFonts w:cs="Calibri"/>
                <w:sz w:val="18"/>
                <w:szCs w:val="18"/>
                <w:highlight w:val="yellow"/>
                <w:lang w:val="it-IT"/>
              </w:rPr>
            </w:pPr>
            <w:r w:rsidRPr="00965899">
              <w:rPr>
                <w:rFonts w:cs="Calibri"/>
                <w:sz w:val="18"/>
                <w:szCs w:val="18"/>
                <w:lang w:val="it-IT"/>
              </w:rPr>
              <w:t>Servosterzo a parametri elettromeccanici con cremagliera, rapporto variabile (12,8:1 in posizione zero) e supporto servosterzo variabile</w:t>
            </w:r>
          </w:p>
        </w:tc>
      </w:tr>
      <w:tr w:rsidR="004F4138" w:rsidRPr="00B4225B" w14:paraId="04E996ED" w14:textId="77777777" w:rsidTr="00D807F4">
        <w:trPr>
          <w:trHeight w:val="255"/>
        </w:trPr>
        <w:tc>
          <w:tcPr>
            <w:tcW w:w="2772" w:type="dxa"/>
            <w:tcBorders>
              <w:left w:val="single" w:sz="4" w:space="0" w:color="auto"/>
            </w:tcBorders>
            <w:vAlign w:val="center"/>
          </w:tcPr>
          <w:p w14:paraId="6F97CFB3" w14:textId="77777777" w:rsidR="0040122E" w:rsidRDefault="00000000">
            <w:pPr>
              <w:rPr>
                <w:sz w:val="18"/>
                <w:szCs w:val="18"/>
                <w:lang w:val="en-GB"/>
              </w:rPr>
            </w:pPr>
            <w:proofErr w:type="spellStart"/>
            <w:r w:rsidRPr="00492177">
              <w:rPr>
                <w:sz w:val="18"/>
                <w:szCs w:val="18"/>
                <w:lang w:val="en-GB"/>
              </w:rPr>
              <w:t>Cerchi</w:t>
            </w:r>
            <w:proofErr w:type="spellEnd"/>
          </w:p>
        </w:tc>
        <w:tc>
          <w:tcPr>
            <w:tcW w:w="6409" w:type="dxa"/>
            <w:gridSpan w:val="3"/>
            <w:tcBorders>
              <w:top w:val="single" w:sz="4" w:space="0" w:color="auto"/>
              <w:left w:val="nil"/>
              <w:bottom w:val="single" w:sz="4" w:space="0" w:color="auto"/>
              <w:right w:val="single" w:sz="4" w:space="0" w:color="auto"/>
            </w:tcBorders>
            <w:vAlign w:val="center"/>
          </w:tcPr>
          <w:p w14:paraId="2E080662" w14:textId="77777777" w:rsidR="0040122E" w:rsidRPr="00965899" w:rsidRDefault="00000000">
            <w:pPr>
              <w:rPr>
                <w:rFonts w:cs="Calibri"/>
                <w:color w:val="000000"/>
                <w:sz w:val="18"/>
                <w:szCs w:val="18"/>
                <w:lang w:val="it-IT"/>
              </w:rPr>
            </w:pPr>
            <w:r w:rsidRPr="00965899">
              <w:rPr>
                <w:rFonts w:cs="Calibri"/>
                <w:color w:val="000000"/>
                <w:sz w:val="18"/>
                <w:szCs w:val="18"/>
                <w:lang w:val="it-IT"/>
              </w:rPr>
              <w:t>Anteriore</w:t>
            </w:r>
            <w:r w:rsidR="004F4138" w:rsidRPr="00965899">
              <w:rPr>
                <w:rFonts w:cs="Calibri"/>
                <w:color w:val="000000"/>
                <w:sz w:val="18"/>
                <w:szCs w:val="18"/>
                <w:lang w:val="it-IT"/>
              </w:rPr>
              <w:t>: 9</w:t>
            </w:r>
            <w:r w:rsidRPr="00965899">
              <w:rPr>
                <w:rFonts w:cs="Calibri"/>
                <w:color w:val="000000"/>
                <w:sz w:val="18"/>
                <w:szCs w:val="18"/>
                <w:lang w:val="it-IT"/>
              </w:rPr>
              <w:t>,</w:t>
            </w:r>
            <w:r w:rsidR="004F4138" w:rsidRPr="00965899">
              <w:rPr>
                <w:rFonts w:cs="Calibri"/>
                <w:color w:val="000000"/>
                <w:sz w:val="18"/>
                <w:szCs w:val="18"/>
                <w:lang w:val="it-IT"/>
              </w:rPr>
              <w:t xml:space="preserve">5 J x 19; </w:t>
            </w:r>
            <w:r w:rsidRPr="00965899">
              <w:rPr>
                <w:rFonts w:cs="Calibri"/>
                <w:color w:val="000000"/>
                <w:sz w:val="18"/>
                <w:szCs w:val="18"/>
                <w:lang w:val="it-IT"/>
              </w:rPr>
              <w:t>posteriore</w:t>
            </w:r>
            <w:r w:rsidR="004F4138" w:rsidRPr="00965899">
              <w:rPr>
                <w:rFonts w:cs="Calibri"/>
                <w:color w:val="000000"/>
                <w:sz w:val="18"/>
                <w:szCs w:val="18"/>
                <w:lang w:val="it-IT"/>
              </w:rPr>
              <w:t>: 11 J x 19</w:t>
            </w:r>
          </w:p>
        </w:tc>
      </w:tr>
      <w:tr w:rsidR="004F4138" w:rsidRPr="00492177" w14:paraId="6CD120CE" w14:textId="77777777" w:rsidTr="00D807F4">
        <w:trPr>
          <w:trHeight w:val="255"/>
        </w:trPr>
        <w:tc>
          <w:tcPr>
            <w:tcW w:w="2772" w:type="dxa"/>
            <w:tcBorders>
              <w:left w:val="single" w:sz="4" w:space="0" w:color="auto"/>
            </w:tcBorders>
            <w:vAlign w:val="center"/>
          </w:tcPr>
          <w:p w14:paraId="104FB3DA" w14:textId="77777777" w:rsidR="0040122E" w:rsidRDefault="00000000">
            <w:pPr>
              <w:rPr>
                <w:sz w:val="18"/>
                <w:szCs w:val="18"/>
                <w:lang w:val="en-GB"/>
              </w:rPr>
            </w:pPr>
            <w:proofErr w:type="spellStart"/>
            <w:r w:rsidRPr="00492177">
              <w:rPr>
                <w:sz w:val="18"/>
                <w:szCs w:val="18"/>
                <w:lang w:val="en-GB"/>
              </w:rPr>
              <w:t>Pneumatici</w:t>
            </w:r>
            <w:proofErr w:type="spellEnd"/>
          </w:p>
        </w:tc>
        <w:tc>
          <w:tcPr>
            <w:tcW w:w="6409" w:type="dxa"/>
            <w:gridSpan w:val="3"/>
            <w:tcBorders>
              <w:top w:val="single" w:sz="4" w:space="0" w:color="auto"/>
              <w:left w:val="nil"/>
              <w:bottom w:val="single" w:sz="4" w:space="0" w:color="auto"/>
              <w:right w:val="single" w:sz="4" w:space="0" w:color="auto"/>
            </w:tcBorders>
            <w:vAlign w:val="center"/>
          </w:tcPr>
          <w:p w14:paraId="5CB37D0C" w14:textId="77777777" w:rsidR="0040122E" w:rsidRDefault="00000000">
            <w:pPr>
              <w:rPr>
                <w:rFonts w:cs="Calibri"/>
                <w:color w:val="000000"/>
                <w:sz w:val="18"/>
                <w:szCs w:val="18"/>
                <w:lang w:val="en-GB"/>
              </w:rPr>
            </w:pPr>
            <w:proofErr w:type="spellStart"/>
            <w:r w:rsidRPr="00492177">
              <w:rPr>
                <w:rFonts w:cs="Calibri"/>
                <w:color w:val="000000"/>
                <w:sz w:val="18"/>
                <w:szCs w:val="18"/>
                <w:lang w:val="en-GB"/>
              </w:rPr>
              <w:t>Anteriore</w:t>
            </w:r>
            <w:proofErr w:type="spellEnd"/>
            <w:r w:rsidR="004F4138" w:rsidRPr="00492177">
              <w:rPr>
                <w:rFonts w:cs="Calibri"/>
                <w:color w:val="000000"/>
                <w:sz w:val="18"/>
                <w:szCs w:val="18"/>
                <w:lang w:val="en-GB"/>
              </w:rPr>
              <w:t xml:space="preserve">: 255/45 ZR 19; </w:t>
            </w:r>
            <w:proofErr w:type="spellStart"/>
            <w:r w:rsidRPr="00492177">
              <w:rPr>
                <w:rFonts w:cs="Calibri"/>
                <w:color w:val="000000"/>
                <w:sz w:val="18"/>
                <w:szCs w:val="18"/>
                <w:lang w:val="en-GB"/>
              </w:rPr>
              <w:t>posteriore</w:t>
            </w:r>
            <w:proofErr w:type="spellEnd"/>
            <w:r w:rsidR="004F4138" w:rsidRPr="00492177">
              <w:rPr>
                <w:rFonts w:cs="Calibri"/>
                <w:color w:val="000000"/>
                <w:sz w:val="18"/>
                <w:szCs w:val="18"/>
                <w:lang w:val="en-GB"/>
              </w:rPr>
              <w:t>: 285/40 ZR 19</w:t>
            </w:r>
          </w:p>
        </w:tc>
      </w:tr>
      <w:tr w:rsidR="004F4138" w:rsidRPr="00492177" w14:paraId="2EE2574D" w14:textId="77777777" w:rsidTr="00D807F4">
        <w:trPr>
          <w:trHeight w:val="255"/>
        </w:trPr>
        <w:tc>
          <w:tcPr>
            <w:tcW w:w="9181" w:type="dxa"/>
            <w:gridSpan w:val="4"/>
            <w:tcBorders>
              <w:left w:val="single" w:sz="4" w:space="0" w:color="auto"/>
              <w:right w:val="single" w:sz="4" w:space="0" w:color="auto"/>
            </w:tcBorders>
            <w:vAlign w:val="center"/>
          </w:tcPr>
          <w:p w14:paraId="2DE46ACF" w14:textId="77777777" w:rsidR="0040122E" w:rsidRDefault="00000000">
            <w:pPr>
              <w:keepNext/>
              <w:spacing w:line="240" w:lineRule="auto"/>
              <w:outlineLvl w:val="1"/>
              <w:rPr>
                <w:rFonts w:ascii="MB Corpo S Text Office" w:eastAsiaTheme="majorEastAsia" w:hAnsi="MB Corpo S Text Office" w:cstheme="majorBidi"/>
                <w:color w:val="000000"/>
                <w:sz w:val="18"/>
                <w:szCs w:val="18"/>
                <w:lang w:val="en-GB"/>
              </w:rPr>
            </w:pPr>
            <w:r w:rsidRPr="00492177">
              <w:rPr>
                <w:rFonts w:ascii="MB Corpo S Text Office" w:eastAsiaTheme="majorEastAsia" w:hAnsi="MB Corpo S Text Office" w:cstheme="majorBidi"/>
                <w:color w:val="000000"/>
                <w:sz w:val="18"/>
                <w:szCs w:val="18"/>
                <w:lang w:val="en-GB"/>
              </w:rPr>
              <w:t>Massa e peso</w:t>
            </w:r>
          </w:p>
        </w:tc>
      </w:tr>
      <w:tr w:rsidR="004F4138" w:rsidRPr="00492177" w14:paraId="34C32FE5" w14:textId="77777777" w:rsidTr="00D807F4">
        <w:trPr>
          <w:trHeight w:val="255"/>
        </w:trPr>
        <w:tc>
          <w:tcPr>
            <w:tcW w:w="2772" w:type="dxa"/>
            <w:tcBorders>
              <w:left w:val="single" w:sz="4" w:space="0" w:color="auto"/>
            </w:tcBorders>
            <w:vAlign w:val="center"/>
          </w:tcPr>
          <w:p w14:paraId="3C3BDF1E" w14:textId="77777777" w:rsidR="0040122E" w:rsidRDefault="00000000">
            <w:pPr>
              <w:rPr>
                <w:sz w:val="18"/>
                <w:szCs w:val="18"/>
                <w:lang w:val="en-GB"/>
              </w:rPr>
            </w:pPr>
            <w:r w:rsidRPr="00492177">
              <w:rPr>
                <w:sz w:val="18"/>
                <w:szCs w:val="18"/>
                <w:lang w:val="en-GB"/>
              </w:rPr>
              <w:t>Passo</w:t>
            </w:r>
          </w:p>
        </w:tc>
        <w:tc>
          <w:tcPr>
            <w:tcW w:w="1481" w:type="dxa"/>
            <w:tcBorders>
              <w:top w:val="single" w:sz="4" w:space="0" w:color="auto"/>
              <w:left w:val="nil"/>
              <w:bottom w:val="single" w:sz="4" w:space="0" w:color="auto"/>
              <w:right w:val="single" w:sz="4" w:space="0" w:color="auto"/>
            </w:tcBorders>
            <w:vAlign w:val="center"/>
          </w:tcPr>
          <w:p w14:paraId="5FEB59F0" w14:textId="77777777" w:rsidR="0040122E" w:rsidRDefault="00000000">
            <w:pPr>
              <w:rPr>
                <w:rFonts w:cs="Calibri"/>
                <w:color w:val="000000"/>
                <w:sz w:val="18"/>
                <w:szCs w:val="18"/>
                <w:lang w:val="en-GB"/>
              </w:rPr>
            </w:pPr>
            <w:r w:rsidRPr="00492177">
              <w:rPr>
                <w:rFonts w:cs="Calibri"/>
                <w:color w:val="000000"/>
                <w:sz w:val="18"/>
                <w:szCs w:val="18"/>
                <w:lang w:val="en-GB"/>
              </w:rPr>
              <w:t>mm</w:t>
            </w:r>
          </w:p>
        </w:tc>
        <w:tc>
          <w:tcPr>
            <w:tcW w:w="4928" w:type="dxa"/>
            <w:gridSpan w:val="2"/>
            <w:tcBorders>
              <w:right w:val="single" w:sz="4" w:space="0" w:color="auto"/>
            </w:tcBorders>
            <w:vAlign w:val="center"/>
          </w:tcPr>
          <w:p w14:paraId="62E6366F" w14:textId="77777777" w:rsidR="0040122E" w:rsidRDefault="00000000">
            <w:pPr>
              <w:rPr>
                <w:rFonts w:cs="Calibri"/>
                <w:sz w:val="18"/>
                <w:szCs w:val="18"/>
                <w:highlight w:val="yellow"/>
                <w:lang w:val="en-GB"/>
              </w:rPr>
            </w:pPr>
            <w:r w:rsidRPr="00492177">
              <w:rPr>
                <w:rFonts w:cs="Calibri"/>
                <w:sz w:val="18"/>
                <w:szCs w:val="18"/>
                <w:lang w:val="en-GB"/>
              </w:rPr>
              <w:t>2</w:t>
            </w:r>
            <w:r w:rsidR="00F91D32" w:rsidRPr="00492177">
              <w:rPr>
                <w:rFonts w:cs="Calibri"/>
                <w:sz w:val="18"/>
                <w:szCs w:val="18"/>
                <w:lang w:val="en-GB"/>
              </w:rPr>
              <w:t>,</w:t>
            </w:r>
            <w:r w:rsidRPr="00492177">
              <w:rPr>
                <w:rFonts w:cs="Calibri"/>
                <w:sz w:val="18"/>
                <w:szCs w:val="18"/>
                <w:lang w:val="en-GB"/>
              </w:rPr>
              <w:t>700</w:t>
            </w:r>
          </w:p>
        </w:tc>
      </w:tr>
      <w:tr w:rsidR="004F4138" w:rsidRPr="00492177" w14:paraId="7F9789FE" w14:textId="77777777" w:rsidTr="00D807F4">
        <w:trPr>
          <w:trHeight w:val="255"/>
        </w:trPr>
        <w:tc>
          <w:tcPr>
            <w:tcW w:w="2772" w:type="dxa"/>
            <w:tcBorders>
              <w:left w:val="single" w:sz="4" w:space="0" w:color="auto"/>
            </w:tcBorders>
            <w:vAlign w:val="center"/>
          </w:tcPr>
          <w:p w14:paraId="3F11296D" w14:textId="77777777" w:rsidR="0040122E" w:rsidRDefault="00000000">
            <w:pPr>
              <w:rPr>
                <w:sz w:val="18"/>
                <w:szCs w:val="18"/>
                <w:lang w:val="en-GB"/>
              </w:rPr>
            </w:pPr>
            <w:proofErr w:type="spellStart"/>
            <w:r w:rsidRPr="00492177">
              <w:rPr>
                <w:sz w:val="18"/>
                <w:szCs w:val="18"/>
                <w:lang w:val="en-GB"/>
              </w:rPr>
              <w:t>Carreggiata</w:t>
            </w:r>
            <w:proofErr w:type="spellEnd"/>
            <w:r w:rsidRPr="00492177">
              <w:rPr>
                <w:sz w:val="18"/>
                <w:szCs w:val="18"/>
                <w:lang w:val="en-GB"/>
              </w:rPr>
              <w:t xml:space="preserve"> </w:t>
            </w:r>
            <w:proofErr w:type="spellStart"/>
            <w:r w:rsidRPr="00492177">
              <w:rPr>
                <w:sz w:val="18"/>
                <w:szCs w:val="18"/>
                <w:lang w:val="en-GB"/>
              </w:rPr>
              <w:t>anteriore</w:t>
            </w:r>
            <w:proofErr w:type="spellEnd"/>
            <w:r w:rsidRPr="00492177">
              <w:rPr>
                <w:sz w:val="18"/>
                <w:szCs w:val="18"/>
                <w:lang w:val="en-GB"/>
              </w:rPr>
              <w:t>/</w:t>
            </w:r>
            <w:proofErr w:type="spellStart"/>
            <w:r w:rsidRPr="00492177">
              <w:rPr>
                <w:sz w:val="18"/>
                <w:szCs w:val="18"/>
                <w:lang w:val="en-GB"/>
              </w:rPr>
              <w:t>posteriore</w:t>
            </w:r>
            <w:proofErr w:type="spellEnd"/>
          </w:p>
        </w:tc>
        <w:tc>
          <w:tcPr>
            <w:tcW w:w="1481" w:type="dxa"/>
            <w:tcBorders>
              <w:top w:val="single" w:sz="4" w:space="0" w:color="auto"/>
              <w:left w:val="nil"/>
              <w:bottom w:val="single" w:sz="4" w:space="0" w:color="auto"/>
              <w:right w:val="single" w:sz="4" w:space="0" w:color="auto"/>
            </w:tcBorders>
            <w:vAlign w:val="center"/>
          </w:tcPr>
          <w:p w14:paraId="106F0E25" w14:textId="77777777" w:rsidR="0040122E" w:rsidRDefault="00000000">
            <w:pPr>
              <w:rPr>
                <w:rFonts w:cs="Calibri"/>
                <w:color w:val="000000"/>
                <w:sz w:val="18"/>
                <w:szCs w:val="18"/>
                <w:lang w:val="en-GB"/>
              </w:rPr>
            </w:pPr>
            <w:r w:rsidRPr="00492177">
              <w:rPr>
                <w:rFonts w:cs="Calibri"/>
                <w:color w:val="000000"/>
                <w:sz w:val="18"/>
                <w:szCs w:val="18"/>
                <w:lang w:val="en-GB"/>
              </w:rPr>
              <w:t>mm</w:t>
            </w:r>
          </w:p>
        </w:tc>
        <w:tc>
          <w:tcPr>
            <w:tcW w:w="4928" w:type="dxa"/>
            <w:gridSpan w:val="2"/>
            <w:tcBorders>
              <w:right w:val="single" w:sz="4" w:space="0" w:color="auto"/>
            </w:tcBorders>
            <w:vAlign w:val="center"/>
          </w:tcPr>
          <w:p w14:paraId="0F7E693A" w14:textId="77777777" w:rsidR="0040122E" w:rsidRDefault="00000000">
            <w:pPr>
              <w:rPr>
                <w:rFonts w:cs="Calibri"/>
                <w:sz w:val="18"/>
                <w:szCs w:val="18"/>
                <w:lang w:val="en-GB"/>
              </w:rPr>
            </w:pPr>
            <w:r w:rsidRPr="00492177">
              <w:rPr>
                <w:rFonts w:cs="Calibri"/>
                <w:sz w:val="18"/>
                <w:szCs w:val="18"/>
                <w:lang w:val="en-GB"/>
              </w:rPr>
              <w:t>1</w:t>
            </w:r>
            <w:r w:rsidR="00F91D32" w:rsidRPr="00492177">
              <w:rPr>
                <w:rFonts w:cs="Calibri"/>
                <w:sz w:val="18"/>
                <w:szCs w:val="18"/>
                <w:lang w:val="en-GB"/>
              </w:rPr>
              <w:t>,</w:t>
            </w:r>
            <w:r w:rsidRPr="00492177">
              <w:rPr>
                <w:rFonts w:cs="Calibri"/>
                <w:sz w:val="18"/>
                <w:szCs w:val="18"/>
                <w:lang w:val="en-GB"/>
              </w:rPr>
              <w:t>666/1</w:t>
            </w:r>
            <w:r w:rsidR="00F91D32" w:rsidRPr="00492177">
              <w:rPr>
                <w:rFonts w:cs="Calibri"/>
                <w:sz w:val="18"/>
                <w:szCs w:val="18"/>
                <w:lang w:val="en-GB"/>
              </w:rPr>
              <w:t>,</w:t>
            </w:r>
            <w:r w:rsidRPr="00492177">
              <w:rPr>
                <w:rFonts w:cs="Calibri"/>
                <w:sz w:val="18"/>
                <w:szCs w:val="18"/>
                <w:lang w:val="en-GB"/>
              </w:rPr>
              <w:t>644</w:t>
            </w:r>
          </w:p>
        </w:tc>
      </w:tr>
      <w:tr w:rsidR="004F4138" w:rsidRPr="00492177" w14:paraId="02AADA15" w14:textId="77777777" w:rsidTr="00D807F4">
        <w:trPr>
          <w:trHeight w:val="255"/>
        </w:trPr>
        <w:tc>
          <w:tcPr>
            <w:tcW w:w="2772" w:type="dxa"/>
            <w:tcBorders>
              <w:left w:val="single" w:sz="4" w:space="0" w:color="auto"/>
            </w:tcBorders>
            <w:vAlign w:val="center"/>
          </w:tcPr>
          <w:p w14:paraId="7395D0C1" w14:textId="77777777" w:rsidR="0040122E" w:rsidRDefault="00F83F23">
            <w:pPr>
              <w:rPr>
                <w:sz w:val="18"/>
                <w:szCs w:val="18"/>
                <w:lang w:val="en-GB"/>
              </w:rPr>
            </w:pPr>
            <w:r w:rsidRPr="00492177">
              <w:rPr>
                <w:sz w:val="18"/>
                <w:szCs w:val="18"/>
                <w:lang w:val="en-GB"/>
              </w:rPr>
              <w:t>Lunghezza/</w:t>
            </w:r>
            <w:proofErr w:type="spellStart"/>
            <w:r w:rsidRPr="00492177">
              <w:rPr>
                <w:sz w:val="18"/>
                <w:szCs w:val="18"/>
                <w:lang w:val="en-GB"/>
              </w:rPr>
              <w:t>altezza</w:t>
            </w:r>
            <w:proofErr w:type="spellEnd"/>
            <w:r w:rsidRPr="00492177">
              <w:rPr>
                <w:sz w:val="18"/>
                <w:szCs w:val="18"/>
                <w:lang w:val="en-GB"/>
              </w:rPr>
              <w:t>/</w:t>
            </w:r>
            <w:proofErr w:type="spellStart"/>
            <w:r w:rsidRPr="00492177">
              <w:rPr>
                <w:sz w:val="18"/>
                <w:szCs w:val="18"/>
                <w:lang w:val="en-GB"/>
              </w:rPr>
              <w:t>larghezza</w:t>
            </w:r>
            <w:proofErr w:type="spellEnd"/>
          </w:p>
        </w:tc>
        <w:tc>
          <w:tcPr>
            <w:tcW w:w="1481" w:type="dxa"/>
            <w:tcBorders>
              <w:top w:val="single" w:sz="4" w:space="0" w:color="auto"/>
              <w:left w:val="nil"/>
              <w:bottom w:val="single" w:sz="4" w:space="0" w:color="auto"/>
              <w:right w:val="single" w:sz="4" w:space="0" w:color="auto"/>
            </w:tcBorders>
            <w:vAlign w:val="center"/>
          </w:tcPr>
          <w:p w14:paraId="55766324" w14:textId="77777777" w:rsidR="0040122E" w:rsidRDefault="00000000">
            <w:pPr>
              <w:rPr>
                <w:rFonts w:cs="Calibri"/>
                <w:color w:val="000000"/>
                <w:sz w:val="18"/>
                <w:szCs w:val="18"/>
                <w:lang w:val="en-GB"/>
              </w:rPr>
            </w:pPr>
            <w:r w:rsidRPr="00492177">
              <w:rPr>
                <w:rFonts w:cs="Calibri"/>
                <w:color w:val="000000"/>
                <w:sz w:val="18"/>
                <w:szCs w:val="18"/>
                <w:lang w:val="en-GB"/>
              </w:rPr>
              <w:t>mm</w:t>
            </w:r>
          </w:p>
        </w:tc>
        <w:tc>
          <w:tcPr>
            <w:tcW w:w="4928" w:type="dxa"/>
            <w:gridSpan w:val="2"/>
            <w:tcBorders>
              <w:right w:val="single" w:sz="4" w:space="0" w:color="auto"/>
            </w:tcBorders>
            <w:vAlign w:val="center"/>
          </w:tcPr>
          <w:p w14:paraId="39C62CA0" w14:textId="77777777" w:rsidR="0040122E" w:rsidRDefault="00000000">
            <w:pPr>
              <w:rPr>
                <w:rFonts w:cs="Calibri"/>
                <w:sz w:val="18"/>
                <w:szCs w:val="18"/>
                <w:lang w:val="en-GB"/>
              </w:rPr>
            </w:pPr>
            <w:r w:rsidRPr="00492177">
              <w:rPr>
                <w:rFonts w:cs="Calibri"/>
                <w:sz w:val="18"/>
                <w:szCs w:val="18"/>
                <w:lang w:val="en-GB"/>
              </w:rPr>
              <w:t>4</w:t>
            </w:r>
            <w:r w:rsidR="00F91D32" w:rsidRPr="00492177">
              <w:rPr>
                <w:rFonts w:cs="Calibri"/>
                <w:sz w:val="18"/>
                <w:szCs w:val="18"/>
                <w:lang w:val="en-GB"/>
              </w:rPr>
              <w:t>,</w:t>
            </w:r>
            <w:r w:rsidRPr="00492177">
              <w:rPr>
                <w:rFonts w:cs="Calibri"/>
                <w:sz w:val="18"/>
                <w:szCs w:val="18"/>
                <w:lang w:val="en-GB"/>
              </w:rPr>
              <w:t>728/1</w:t>
            </w:r>
            <w:r w:rsidR="00F91D32" w:rsidRPr="00492177">
              <w:rPr>
                <w:rFonts w:cs="Calibri"/>
                <w:sz w:val="18"/>
                <w:szCs w:val="18"/>
                <w:lang w:val="en-GB"/>
              </w:rPr>
              <w:t>,</w:t>
            </w:r>
            <w:r w:rsidR="00135183" w:rsidRPr="00492177">
              <w:rPr>
                <w:rFonts w:cs="Calibri"/>
                <w:sz w:val="18"/>
                <w:szCs w:val="18"/>
                <w:lang w:val="en-GB"/>
              </w:rPr>
              <w:t>354/1</w:t>
            </w:r>
            <w:r w:rsidR="00F91D32" w:rsidRPr="00492177">
              <w:rPr>
                <w:rFonts w:cs="Calibri"/>
                <w:sz w:val="18"/>
                <w:szCs w:val="18"/>
                <w:lang w:val="en-GB"/>
              </w:rPr>
              <w:t>,</w:t>
            </w:r>
            <w:r w:rsidRPr="00492177">
              <w:rPr>
                <w:rFonts w:cs="Calibri"/>
                <w:sz w:val="18"/>
                <w:szCs w:val="18"/>
                <w:lang w:val="en-GB"/>
              </w:rPr>
              <w:t>929</w:t>
            </w:r>
          </w:p>
        </w:tc>
      </w:tr>
      <w:tr w:rsidR="004F4138" w:rsidRPr="00492177" w14:paraId="2C1B6355" w14:textId="77777777" w:rsidTr="00D807F4">
        <w:trPr>
          <w:trHeight w:val="255"/>
        </w:trPr>
        <w:tc>
          <w:tcPr>
            <w:tcW w:w="2772" w:type="dxa"/>
            <w:tcBorders>
              <w:left w:val="single" w:sz="4" w:space="0" w:color="auto"/>
            </w:tcBorders>
            <w:vAlign w:val="center"/>
          </w:tcPr>
          <w:p w14:paraId="6F7D16F1" w14:textId="77777777" w:rsidR="0040122E" w:rsidRDefault="00000000">
            <w:pPr>
              <w:rPr>
                <w:sz w:val="18"/>
                <w:szCs w:val="18"/>
                <w:lang w:val="en-GB"/>
              </w:rPr>
            </w:pPr>
            <w:r w:rsidRPr="00492177">
              <w:rPr>
                <w:sz w:val="18"/>
                <w:szCs w:val="18"/>
                <w:lang w:val="en-GB"/>
              </w:rPr>
              <w:t>Tropico</w:t>
            </w:r>
          </w:p>
        </w:tc>
        <w:tc>
          <w:tcPr>
            <w:tcW w:w="1481" w:type="dxa"/>
            <w:tcBorders>
              <w:top w:val="single" w:sz="4" w:space="0" w:color="auto"/>
              <w:left w:val="nil"/>
              <w:bottom w:val="single" w:sz="4" w:space="0" w:color="auto"/>
              <w:right w:val="single" w:sz="4" w:space="0" w:color="auto"/>
            </w:tcBorders>
            <w:vAlign w:val="center"/>
          </w:tcPr>
          <w:p w14:paraId="2CE6080D" w14:textId="77777777" w:rsidR="0040122E" w:rsidRDefault="00000000">
            <w:pPr>
              <w:rPr>
                <w:rFonts w:cs="Calibri"/>
                <w:color w:val="000000"/>
                <w:sz w:val="18"/>
                <w:szCs w:val="18"/>
                <w:lang w:val="en-GB"/>
              </w:rPr>
            </w:pPr>
            <w:r w:rsidRPr="00492177">
              <w:rPr>
                <w:rFonts w:cs="Calibri"/>
                <w:color w:val="000000"/>
                <w:sz w:val="18"/>
                <w:szCs w:val="18"/>
                <w:lang w:val="en-GB"/>
              </w:rPr>
              <w:t>m</w:t>
            </w:r>
          </w:p>
        </w:tc>
        <w:tc>
          <w:tcPr>
            <w:tcW w:w="4928" w:type="dxa"/>
            <w:gridSpan w:val="2"/>
            <w:tcBorders>
              <w:right w:val="single" w:sz="4" w:space="0" w:color="auto"/>
            </w:tcBorders>
            <w:vAlign w:val="center"/>
          </w:tcPr>
          <w:p w14:paraId="0FCFA5E1" w14:textId="77777777" w:rsidR="004F4138" w:rsidRPr="00492177" w:rsidRDefault="004F4138" w:rsidP="00D807F4">
            <w:pPr>
              <w:rPr>
                <w:rFonts w:cs="Calibri"/>
                <w:sz w:val="18"/>
                <w:szCs w:val="18"/>
                <w:lang w:val="en-GB"/>
              </w:rPr>
            </w:pPr>
          </w:p>
        </w:tc>
      </w:tr>
      <w:tr w:rsidR="004F4138" w:rsidRPr="00492177" w14:paraId="64D4A4BA" w14:textId="77777777" w:rsidTr="00D807F4">
        <w:trPr>
          <w:trHeight w:val="255"/>
        </w:trPr>
        <w:tc>
          <w:tcPr>
            <w:tcW w:w="2772" w:type="dxa"/>
            <w:tcBorders>
              <w:left w:val="single" w:sz="4" w:space="0" w:color="auto"/>
            </w:tcBorders>
            <w:vAlign w:val="center"/>
          </w:tcPr>
          <w:p w14:paraId="31BE8F5E" w14:textId="77777777" w:rsidR="0040122E" w:rsidRDefault="00000000">
            <w:pPr>
              <w:rPr>
                <w:sz w:val="18"/>
                <w:szCs w:val="18"/>
                <w:lang w:val="en-GB"/>
              </w:rPr>
            </w:pPr>
            <w:r w:rsidRPr="00492177">
              <w:rPr>
                <w:sz w:val="18"/>
                <w:szCs w:val="18"/>
                <w:lang w:val="en-GB"/>
              </w:rPr>
              <w:t xml:space="preserve">Volume del </w:t>
            </w:r>
            <w:proofErr w:type="spellStart"/>
            <w:r w:rsidRPr="00492177">
              <w:rPr>
                <w:sz w:val="18"/>
                <w:szCs w:val="18"/>
                <w:lang w:val="en-GB"/>
              </w:rPr>
              <w:t>tronco</w:t>
            </w:r>
            <w:proofErr w:type="spellEnd"/>
          </w:p>
        </w:tc>
        <w:tc>
          <w:tcPr>
            <w:tcW w:w="1481" w:type="dxa"/>
            <w:tcBorders>
              <w:top w:val="single" w:sz="4" w:space="0" w:color="auto"/>
              <w:left w:val="nil"/>
              <w:bottom w:val="single" w:sz="4" w:space="0" w:color="auto"/>
              <w:right w:val="single" w:sz="4" w:space="0" w:color="auto"/>
            </w:tcBorders>
            <w:vAlign w:val="center"/>
          </w:tcPr>
          <w:p w14:paraId="768EDAAB" w14:textId="77777777" w:rsidR="0040122E" w:rsidRDefault="00000000">
            <w:pPr>
              <w:rPr>
                <w:rFonts w:cs="Calibri"/>
                <w:color w:val="000000"/>
                <w:sz w:val="18"/>
                <w:szCs w:val="18"/>
                <w:lang w:val="en-GB"/>
              </w:rPr>
            </w:pPr>
            <w:r w:rsidRPr="00492177">
              <w:rPr>
                <w:rFonts w:cs="Calibri"/>
                <w:color w:val="000000"/>
                <w:sz w:val="18"/>
                <w:szCs w:val="18"/>
                <w:lang w:val="en-GB"/>
              </w:rPr>
              <w:t>l</w:t>
            </w:r>
          </w:p>
        </w:tc>
        <w:tc>
          <w:tcPr>
            <w:tcW w:w="4928" w:type="dxa"/>
            <w:gridSpan w:val="2"/>
            <w:tcBorders>
              <w:right w:val="single" w:sz="4" w:space="0" w:color="auto"/>
            </w:tcBorders>
            <w:vAlign w:val="center"/>
          </w:tcPr>
          <w:p w14:paraId="6167C3EF" w14:textId="77777777" w:rsidR="0040122E" w:rsidRDefault="00000000">
            <w:pPr>
              <w:rPr>
                <w:rFonts w:cs="Calibri"/>
                <w:sz w:val="18"/>
                <w:szCs w:val="18"/>
                <w:lang w:val="en-GB"/>
              </w:rPr>
            </w:pPr>
            <w:r w:rsidRPr="00492177">
              <w:rPr>
                <w:rFonts w:cs="Calibri"/>
                <w:sz w:val="18"/>
                <w:szCs w:val="18"/>
                <w:lang w:val="en-GB"/>
              </w:rPr>
              <w:t>321 (</w:t>
            </w:r>
            <w:proofErr w:type="spellStart"/>
            <w:r w:rsidRPr="00492177">
              <w:rPr>
                <w:rFonts w:cs="Calibri"/>
                <w:sz w:val="18"/>
                <w:szCs w:val="18"/>
                <w:lang w:val="en-GB"/>
              </w:rPr>
              <w:t>opzionale</w:t>
            </w:r>
            <w:proofErr w:type="spellEnd"/>
            <w:r w:rsidRPr="00492177">
              <w:rPr>
                <w:rFonts w:cs="Calibri"/>
                <w:sz w:val="18"/>
                <w:szCs w:val="18"/>
                <w:lang w:val="en-GB"/>
              </w:rPr>
              <w:t xml:space="preserve"> </w:t>
            </w:r>
            <w:proofErr w:type="spellStart"/>
            <w:r w:rsidR="00F91D32" w:rsidRPr="00492177">
              <w:rPr>
                <w:rFonts w:cs="Calibri"/>
                <w:sz w:val="18"/>
                <w:szCs w:val="18"/>
                <w:lang w:val="en-GB"/>
              </w:rPr>
              <w:t>fino</w:t>
            </w:r>
            <w:proofErr w:type="spellEnd"/>
            <w:r w:rsidR="00F91D32" w:rsidRPr="00492177">
              <w:rPr>
                <w:rFonts w:cs="Calibri"/>
                <w:sz w:val="18"/>
                <w:szCs w:val="18"/>
                <w:lang w:val="en-GB"/>
              </w:rPr>
              <w:t xml:space="preserve"> a </w:t>
            </w:r>
            <w:r w:rsidRPr="00492177">
              <w:rPr>
                <w:rFonts w:cs="Calibri"/>
                <w:sz w:val="18"/>
                <w:szCs w:val="18"/>
                <w:lang w:val="en-GB"/>
              </w:rPr>
              <w:t>675)</w:t>
            </w:r>
          </w:p>
        </w:tc>
      </w:tr>
      <w:tr w:rsidR="004F4138" w:rsidRPr="00492177" w14:paraId="0A47492E" w14:textId="77777777" w:rsidTr="00D807F4">
        <w:trPr>
          <w:trHeight w:val="255"/>
        </w:trPr>
        <w:tc>
          <w:tcPr>
            <w:tcW w:w="2772" w:type="dxa"/>
            <w:tcBorders>
              <w:left w:val="single" w:sz="4" w:space="0" w:color="auto"/>
            </w:tcBorders>
            <w:vAlign w:val="center"/>
          </w:tcPr>
          <w:p w14:paraId="4CC06BE8" w14:textId="77777777" w:rsidR="0040122E" w:rsidRPr="00965899" w:rsidRDefault="00000000">
            <w:pPr>
              <w:rPr>
                <w:sz w:val="18"/>
                <w:szCs w:val="18"/>
                <w:lang w:val="it-IT"/>
              </w:rPr>
            </w:pPr>
            <w:r w:rsidRPr="00965899">
              <w:rPr>
                <w:sz w:val="18"/>
                <w:szCs w:val="18"/>
                <w:lang w:val="it-IT"/>
              </w:rPr>
              <w:t>Peso pronto per la guida secondo la normativa CE</w:t>
            </w:r>
          </w:p>
        </w:tc>
        <w:tc>
          <w:tcPr>
            <w:tcW w:w="1481" w:type="dxa"/>
            <w:tcBorders>
              <w:top w:val="single" w:sz="4" w:space="0" w:color="auto"/>
              <w:left w:val="nil"/>
              <w:bottom w:val="single" w:sz="4" w:space="0" w:color="auto"/>
              <w:right w:val="single" w:sz="4" w:space="0" w:color="auto"/>
            </w:tcBorders>
            <w:vAlign w:val="center"/>
          </w:tcPr>
          <w:p w14:paraId="0CF8722F" w14:textId="77777777" w:rsidR="0040122E" w:rsidRDefault="00000000">
            <w:pPr>
              <w:rPr>
                <w:rFonts w:cs="Calibri"/>
                <w:color w:val="000000"/>
                <w:sz w:val="18"/>
                <w:szCs w:val="18"/>
                <w:lang w:val="en-GB"/>
              </w:rPr>
            </w:pPr>
            <w:r w:rsidRPr="00492177">
              <w:rPr>
                <w:rFonts w:cs="Calibri"/>
                <w:color w:val="000000"/>
                <w:sz w:val="18"/>
                <w:szCs w:val="18"/>
                <w:lang w:val="en-GB"/>
              </w:rPr>
              <w:t>kg</w:t>
            </w:r>
          </w:p>
        </w:tc>
        <w:tc>
          <w:tcPr>
            <w:tcW w:w="4928" w:type="dxa"/>
            <w:gridSpan w:val="2"/>
            <w:tcBorders>
              <w:right w:val="single" w:sz="4" w:space="0" w:color="auto"/>
            </w:tcBorders>
            <w:shd w:val="clear" w:color="auto" w:fill="auto"/>
            <w:vAlign w:val="center"/>
          </w:tcPr>
          <w:p w14:paraId="324132D1" w14:textId="77777777" w:rsidR="0040122E" w:rsidRDefault="00000000">
            <w:pPr>
              <w:rPr>
                <w:rFonts w:cs="Calibri"/>
                <w:sz w:val="18"/>
                <w:szCs w:val="18"/>
                <w:lang w:val="en-GB"/>
              </w:rPr>
            </w:pPr>
            <w:r w:rsidRPr="00492177">
              <w:rPr>
                <w:rFonts w:cs="Calibri"/>
                <w:sz w:val="18"/>
                <w:szCs w:val="18"/>
                <w:lang w:val="en-GB"/>
              </w:rPr>
              <w:t>1</w:t>
            </w:r>
            <w:r w:rsidR="00F91D32" w:rsidRPr="00492177">
              <w:rPr>
                <w:rFonts w:cs="Calibri"/>
                <w:sz w:val="18"/>
                <w:szCs w:val="18"/>
                <w:lang w:val="en-GB"/>
              </w:rPr>
              <w:t>,</w:t>
            </w:r>
            <w:r w:rsidRPr="00492177">
              <w:rPr>
                <w:rFonts w:cs="Calibri"/>
                <w:sz w:val="18"/>
                <w:szCs w:val="18"/>
                <w:lang w:val="en-GB"/>
              </w:rPr>
              <w:t>775</w:t>
            </w:r>
          </w:p>
        </w:tc>
      </w:tr>
      <w:tr w:rsidR="004F4138" w:rsidRPr="00492177" w14:paraId="5908B997" w14:textId="77777777" w:rsidTr="00D807F4">
        <w:trPr>
          <w:trHeight w:val="255"/>
        </w:trPr>
        <w:tc>
          <w:tcPr>
            <w:tcW w:w="2772" w:type="dxa"/>
            <w:tcBorders>
              <w:left w:val="single" w:sz="4" w:space="0" w:color="auto"/>
            </w:tcBorders>
            <w:vAlign w:val="center"/>
          </w:tcPr>
          <w:p w14:paraId="6BCF2799" w14:textId="77777777" w:rsidR="0040122E" w:rsidRDefault="00000000">
            <w:pPr>
              <w:rPr>
                <w:sz w:val="18"/>
                <w:szCs w:val="18"/>
                <w:lang w:val="en-GB"/>
              </w:rPr>
            </w:pPr>
            <w:r w:rsidRPr="00492177">
              <w:rPr>
                <w:sz w:val="18"/>
                <w:szCs w:val="18"/>
                <w:lang w:val="en-GB"/>
              </w:rPr>
              <w:t>Carico utile</w:t>
            </w:r>
          </w:p>
        </w:tc>
        <w:tc>
          <w:tcPr>
            <w:tcW w:w="1481" w:type="dxa"/>
            <w:tcBorders>
              <w:top w:val="single" w:sz="4" w:space="0" w:color="auto"/>
              <w:left w:val="nil"/>
              <w:bottom w:val="single" w:sz="4" w:space="0" w:color="auto"/>
              <w:right w:val="single" w:sz="4" w:space="0" w:color="auto"/>
            </w:tcBorders>
            <w:vAlign w:val="center"/>
          </w:tcPr>
          <w:p w14:paraId="052F1A23" w14:textId="77777777" w:rsidR="0040122E" w:rsidRDefault="00000000">
            <w:pPr>
              <w:rPr>
                <w:rFonts w:cs="Calibri"/>
                <w:color w:val="000000"/>
                <w:sz w:val="18"/>
                <w:szCs w:val="18"/>
                <w:lang w:val="en-GB"/>
              </w:rPr>
            </w:pPr>
            <w:r w:rsidRPr="00492177">
              <w:rPr>
                <w:rFonts w:cs="Calibri"/>
                <w:color w:val="000000"/>
                <w:sz w:val="18"/>
                <w:szCs w:val="18"/>
                <w:lang w:val="en-GB"/>
              </w:rPr>
              <w:t>kg</w:t>
            </w:r>
          </w:p>
        </w:tc>
        <w:tc>
          <w:tcPr>
            <w:tcW w:w="4928" w:type="dxa"/>
            <w:gridSpan w:val="2"/>
            <w:tcBorders>
              <w:right w:val="single" w:sz="4" w:space="0" w:color="auto"/>
            </w:tcBorders>
            <w:shd w:val="clear" w:color="auto" w:fill="auto"/>
            <w:vAlign w:val="center"/>
          </w:tcPr>
          <w:p w14:paraId="7B0A666F" w14:textId="77777777" w:rsidR="0040122E" w:rsidRDefault="00000000">
            <w:pPr>
              <w:rPr>
                <w:rFonts w:cs="Calibri"/>
                <w:sz w:val="18"/>
                <w:szCs w:val="18"/>
                <w:lang w:val="en-GB"/>
              </w:rPr>
            </w:pPr>
            <w:r w:rsidRPr="00492177">
              <w:rPr>
                <w:rFonts w:cs="Calibri"/>
                <w:sz w:val="18"/>
                <w:szCs w:val="18"/>
                <w:lang w:val="en-GB"/>
              </w:rPr>
              <w:t xml:space="preserve">2 </w:t>
            </w:r>
            <w:proofErr w:type="spellStart"/>
            <w:r w:rsidRPr="00492177">
              <w:rPr>
                <w:rFonts w:cs="Calibri"/>
                <w:sz w:val="18"/>
                <w:szCs w:val="18"/>
                <w:lang w:val="en-GB"/>
              </w:rPr>
              <w:t>posti</w:t>
            </w:r>
            <w:proofErr w:type="spellEnd"/>
            <w:r w:rsidRPr="00492177">
              <w:rPr>
                <w:rFonts w:cs="Calibri"/>
                <w:sz w:val="18"/>
                <w:szCs w:val="18"/>
                <w:lang w:val="en-GB"/>
              </w:rPr>
              <w:t xml:space="preserve">: 215, 2+2 </w:t>
            </w:r>
            <w:proofErr w:type="spellStart"/>
            <w:r w:rsidRPr="00492177">
              <w:rPr>
                <w:rFonts w:cs="Calibri"/>
                <w:sz w:val="18"/>
                <w:szCs w:val="18"/>
                <w:lang w:val="en-GB"/>
              </w:rPr>
              <w:t>posti</w:t>
            </w:r>
            <w:proofErr w:type="spellEnd"/>
            <w:r w:rsidRPr="00492177">
              <w:rPr>
                <w:rFonts w:cs="Calibri"/>
                <w:sz w:val="18"/>
                <w:szCs w:val="18"/>
                <w:lang w:val="en-GB"/>
              </w:rPr>
              <w:t>: 370</w:t>
            </w:r>
          </w:p>
        </w:tc>
      </w:tr>
      <w:tr w:rsidR="004F4138" w:rsidRPr="00492177" w14:paraId="6DD8898F" w14:textId="77777777" w:rsidTr="00D807F4">
        <w:trPr>
          <w:trHeight w:val="255"/>
        </w:trPr>
        <w:tc>
          <w:tcPr>
            <w:tcW w:w="2772" w:type="dxa"/>
            <w:tcBorders>
              <w:left w:val="single" w:sz="4" w:space="0" w:color="auto"/>
            </w:tcBorders>
            <w:vAlign w:val="center"/>
          </w:tcPr>
          <w:p w14:paraId="3EC4CD11" w14:textId="77777777" w:rsidR="0040122E" w:rsidRPr="00965899" w:rsidRDefault="00C0230F">
            <w:pPr>
              <w:rPr>
                <w:sz w:val="18"/>
                <w:szCs w:val="18"/>
                <w:lang w:val="it-IT"/>
              </w:rPr>
            </w:pPr>
            <w:r w:rsidRPr="00965899">
              <w:rPr>
                <w:sz w:val="18"/>
                <w:szCs w:val="18"/>
                <w:lang w:val="it-IT"/>
              </w:rPr>
              <w:t>Contenuto del serbatoio/di cui riserva</w:t>
            </w:r>
          </w:p>
        </w:tc>
        <w:tc>
          <w:tcPr>
            <w:tcW w:w="1481" w:type="dxa"/>
            <w:tcBorders>
              <w:top w:val="single" w:sz="4" w:space="0" w:color="auto"/>
              <w:left w:val="nil"/>
              <w:bottom w:val="single" w:sz="4" w:space="0" w:color="auto"/>
              <w:right w:val="single" w:sz="4" w:space="0" w:color="auto"/>
            </w:tcBorders>
            <w:vAlign w:val="center"/>
          </w:tcPr>
          <w:p w14:paraId="1EFBDEA4" w14:textId="77777777" w:rsidR="0040122E" w:rsidRDefault="00000000">
            <w:pPr>
              <w:rPr>
                <w:rFonts w:cs="Calibri"/>
                <w:color w:val="000000"/>
                <w:sz w:val="18"/>
                <w:szCs w:val="18"/>
                <w:lang w:val="en-GB"/>
              </w:rPr>
            </w:pPr>
            <w:r w:rsidRPr="00492177">
              <w:rPr>
                <w:rFonts w:cs="Calibri"/>
                <w:color w:val="000000"/>
                <w:sz w:val="18"/>
                <w:szCs w:val="18"/>
                <w:lang w:val="en-GB"/>
              </w:rPr>
              <w:t>l</w:t>
            </w:r>
          </w:p>
        </w:tc>
        <w:tc>
          <w:tcPr>
            <w:tcW w:w="4928" w:type="dxa"/>
            <w:gridSpan w:val="2"/>
            <w:tcBorders>
              <w:right w:val="single" w:sz="4" w:space="0" w:color="auto"/>
            </w:tcBorders>
            <w:shd w:val="clear" w:color="auto" w:fill="auto"/>
            <w:vAlign w:val="center"/>
          </w:tcPr>
          <w:p w14:paraId="3F990EC6" w14:textId="77777777" w:rsidR="0040122E" w:rsidRDefault="00000000">
            <w:pPr>
              <w:rPr>
                <w:rFonts w:cs="Calibri"/>
                <w:sz w:val="18"/>
                <w:szCs w:val="18"/>
                <w:lang w:val="en-GB"/>
              </w:rPr>
            </w:pPr>
            <w:r w:rsidRPr="00492177">
              <w:rPr>
                <w:rFonts w:cs="Calibri"/>
                <w:sz w:val="18"/>
                <w:szCs w:val="18"/>
                <w:lang w:val="en-GB"/>
              </w:rPr>
              <w:t>70/10</w:t>
            </w:r>
          </w:p>
        </w:tc>
      </w:tr>
      <w:tr w:rsidR="004F4138" w:rsidRPr="00492177" w14:paraId="640BC831" w14:textId="77777777" w:rsidTr="00D807F4">
        <w:trPr>
          <w:trHeight w:val="255"/>
        </w:trPr>
        <w:tc>
          <w:tcPr>
            <w:tcW w:w="9181" w:type="dxa"/>
            <w:gridSpan w:val="4"/>
            <w:tcBorders>
              <w:left w:val="single" w:sz="4" w:space="0" w:color="auto"/>
              <w:right w:val="single" w:sz="4" w:space="0" w:color="auto"/>
            </w:tcBorders>
            <w:vAlign w:val="center"/>
          </w:tcPr>
          <w:p w14:paraId="272225AB" w14:textId="77777777" w:rsidR="0040122E" w:rsidRDefault="00000000">
            <w:pPr>
              <w:keepNext/>
              <w:spacing w:line="240" w:lineRule="auto"/>
              <w:outlineLvl w:val="1"/>
              <w:rPr>
                <w:rFonts w:ascii="MB Corpo S Text Office" w:eastAsiaTheme="majorEastAsia" w:hAnsi="MB Corpo S Text Office" w:cstheme="majorBidi"/>
                <w:color w:val="000000"/>
                <w:sz w:val="18"/>
                <w:szCs w:val="18"/>
                <w:lang w:val="en-GB"/>
              </w:rPr>
            </w:pPr>
            <w:bookmarkStart w:id="0" w:name="_Toc82766064"/>
            <w:proofErr w:type="spellStart"/>
            <w:r w:rsidRPr="00492177">
              <w:rPr>
                <w:rFonts w:ascii="MB Corpo S Text Office" w:eastAsiaTheme="majorEastAsia" w:hAnsi="MB Corpo S Text Office" w:cstheme="majorBidi"/>
                <w:color w:val="000000"/>
                <w:sz w:val="18"/>
                <w:szCs w:val="18"/>
                <w:lang w:val="en-GB"/>
              </w:rPr>
              <w:t>Prestazioni</w:t>
            </w:r>
            <w:proofErr w:type="spellEnd"/>
            <w:r w:rsidR="004F4138" w:rsidRPr="00492177">
              <w:rPr>
                <w:rFonts w:ascii="MB Corpo S Text Office" w:eastAsiaTheme="majorEastAsia" w:hAnsi="MB Corpo S Text Office" w:cstheme="majorBidi"/>
                <w:color w:val="000000"/>
                <w:sz w:val="18"/>
                <w:szCs w:val="18"/>
                <w:lang w:val="en-GB"/>
              </w:rPr>
              <w:t xml:space="preserve">, </w:t>
            </w:r>
            <w:proofErr w:type="spellStart"/>
            <w:r w:rsidRPr="00492177">
              <w:rPr>
                <w:rFonts w:ascii="MB Corpo S Text Office" w:eastAsiaTheme="majorEastAsia" w:hAnsi="MB Corpo S Text Office" w:cstheme="majorBidi"/>
                <w:color w:val="000000"/>
                <w:sz w:val="18"/>
                <w:szCs w:val="18"/>
                <w:lang w:val="en-GB"/>
              </w:rPr>
              <w:t>consumi</w:t>
            </w:r>
            <w:proofErr w:type="spellEnd"/>
            <w:r w:rsidR="004F4138" w:rsidRPr="00492177">
              <w:rPr>
                <w:rFonts w:ascii="MB Corpo S Text Office" w:eastAsiaTheme="majorEastAsia" w:hAnsi="MB Corpo S Text Office" w:cstheme="majorBidi"/>
                <w:color w:val="000000"/>
                <w:sz w:val="18"/>
                <w:szCs w:val="18"/>
                <w:lang w:val="en-GB"/>
              </w:rPr>
              <w:t xml:space="preserve">, </w:t>
            </w:r>
            <w:proofErr w:type="spellStart"/>
            <w:r w:rsidRPr="00492177">
              <w:rPr>
                <w:rFonts w:ascii="MB Corpo S Text Office" w:eastAsiaTheme="majorEastAsia" w:hAnsi="MB Corpo S Text Office" w:cstheme="majorBidi"/>
                <w:color w:val="000000"/>
                <w:sz w:val="18"/>
                <w:szCs w:val="18"/>
                <w:lang w:val="en-GB"/>
              </w:rPr>
              <w:t>emissioni</w:t>
            </w:r>
            <w:bookmarkEnd w:id="0"/>
            <w:proofErr w:type="spellEnd"/>
            <w:r w:rsidRPr="00492177">
              <w:rPr>
                <w:rFonts w:ascii="MB Corpo S Text Office" w:eastAsiaTheme="majorEastAsia" w:hAnsi="MB Corpo S Text Office" w:cstheme="majorBidi"/>
                <w:color w:val="000000"/>
                <w:sz w:val="18"/>
                <w:szCs w:val="18"/>
                <w:lang w:val="en-GB"/>
              </w:rPr>
              <w:t xml:space="preserve"> </w:t>
            </w:r>
          </w:p>
        </w:tc>
      </w:tr>
      <w:tr w:rsidR="004F4138" w:rsidRPr="00492177" w14:paraId="7FD1C051" w14:textId="77777777" w:rsidTr="00D807F4">
        <w:trPr>
          <w:trHeight w:val="255"/>
        </w:trPr>
        <w:tc>
          <w:tcPr>
            <w:tcW w:w="2772" w:type="dxa"/>
            <w:tcBorders>
              <w:left w:val="single" w:sz="4" w:space="0" w:color="auto"/>
            </w:tcBorders>
            <w:vAlign w:val="center"/>
          </w:tcPr>
          <w:p w14:paraId="330BED0C" w14:textId="77777777" w:rsidR="0040122E" w:rsidRDefault="00000000">
            <w:pPr>
              <w:rPr>
                <w:rFonts w:cs="Calibri"/>
                <w:color w:val="000000"/>
                <w:sz w:val="18"/>
                <w:szCs w:val="18"/>
                <w:lang w:val="en-GB"/>
              </w:rPr>
            </w:pPr>
            <w:r w:rsidRPr="00492177">
              <w:rPr>
                <w:sz w:val="18"/>
                <w:szCs w:val="18"/>
                <w:lang w:val="en-GB"/>
              </w:rPr>
              <w:t xml:space="preserve">Accelerazione </w:t>
            </w:r>
            <w:r w:rsidR="004F4138" w:rsidRPr="00492177">
              <w:rPr>
                <w:sz w:val="18"/>
                <w:szCs w:val="18"/>
                <w:lang w:val="en-GB"/>
              </w:rPr>
              <w:t>0-100 km/h</w:t>
            </w:r>
          </w:p>
        </w:tc>
        <w:tc>
          <w:tcPr>
            <w:tcW w:w="1481" w:type="dxa"/>
            <w:tcBorders>
              <w:top w:val="single" w:sz="4" w:space="0" w:color="auto"/>
              <w:left w:val="nil"/>
              <w:bottom w:val="single" w:sz="4" w:space="0" w:color="auto"/>
              <w:right w:val="single" w:sz="4" w:space="0" w:color="auto"/>
            </w:tcBorders>
            <w:vAlign w:val="center"/>
          </w:tcPr>
          <w:p w14:paraId="6B91B8C1" w14:textId="77777777" w:rsidR="0040122E" w:rsidRDefault="00000000">
            <w:pPr>
              <w:rPr>
                <w:rFonts w:cs="Calibri"/>
                <w:color w:val="000000"/>
                <w:sz w:val="18"/>
                <w:szCs w:val="18"/>
                <w:lang w:val="en-GB"/>
              </w:rPr>
            </w:pPr>
            <w:r w:rsidRPr="00492177">
              <w:rPr>
                <w:rFonts w:cs="Calibri"/>
                <w:color w:val="000000"/>
                <w:sz w:val="18"/>
                <w:szCs w:val="18"/>
                <w:lang w:val="en-GB"/>
              </w:rPr>
              <w:t>s</w:t>
            </w:r>
          </w:p>
        </w:tc>
        <w:tc>
          <w:tcPr>
            <w:tcW w:w="4928" w:type="dxa"/>
            <w:gridSpan w:val="2"/>
            <w:tcBorders>
              <w:right w:val="single" w:sz="4" w:space="0" w:color="auto"/>
            </w:tcBorders>
            <w:vAlign w:val="center"/>
          </w:tcPr>
          <w:p w14:paraId="5069A452" w14:textId="77777777" w:rsidR="0040122E" w:rsidRDefault="00000000">
            <w:pPr>
              <w:rPr>
                <w:rFonts w:cs="Calibri"/>
                <w:sz w:val="18"/>
                <w:szCs w:val="18"/>
                <w:lang w:val="en-GB"/>
              </w:rPr>
            </w:pPr>
            <w:r w:rsidRPr="00492177">
              <w:rPr>
                <w:rFonts w:cs="Calibri"/>
                <w:sz w:val="18"/>
                <w:szCs w:val="18"/>
                <w:lang w:val="en-GB"/>
              </w:rPr>
              <w:t>4</w:t>
            </w:r>
            <w:r w:rsidR="00F91D32" w:rsidRPr="00492177">
              <w:rPr>
                <w:rFonts w:cs="Calibri"/>
                <w:sz w:val="18"/>
                <w:szCs w:val="18"/>
                <w:lang w:val="en-GB"/>
              </w:rPr>
              <w:t>.</w:t>
            </w:r>
            <w:r w:rsidRPr="00492177">
              <w:rPr>
                <w:rFonts w:cs="Calibri"/>
                <w:sz w:val="18"/>
                <w:szCs w:val="18"/>
                <w:lang w:val="en-GB"/>
              </w:rPr>
              <w:t>6</w:t>
            </w:r>
          </w:p>
        </w:tc>
      </w:tr>
      <w:tr w:rsidR="004F4138" w:rsidRPr="00492177" w14:paraId="157B6ABA" w14:textId="77777777" w:rsidTr="00D807F4">
        <w:trPr>
          <w:trHeight w:val="255"/>
        </w:trPr>
        <w:tc>
          <w:tcPr>
            <w:tcW w:w="2772" w:type="dxa"/>
            <w:tcBorders>
              <w:left w:val="single" w:sz="4" w:space="0" w:color="auto"/>
            </w:tcBorders>
            <w:vAlign w:val="center"/>
          </w:tcPr>
          <w:p w14:paraId="2CCBDE29" w14:textId="77777777" w:rsidR="0040122E" w:rsidRDefault="00000000">
            <w:pPr>
              <w:rPr>
                <w:sz w:val="18"/>
                <w:szCs w:val="18"/>
                <w:lang w:val="en-GB"/>
              </w:rPr>
            </w:pPr>
            <w:proofErr w:type="spellStart"/>
            <w:r w:rsidRPr="00492177">
              <w:rPr>
                <w:sz w:val="18"/>
                <w:szCs w:val="18"/>
                <w:lang w:val="en-GB"/>
              </w:rPr>
              <w:t>Velocità</w:t>
            </w:r>
            <w:proofErr w:type="spellEnd"/>
            <w:r w:rsidRPr="00492177">
              <w:rPr>
                <w:sz w:val="18"/>
                <w:szCs w:val="18"/>
                <w:lang w:val="en-GB"/>
              </w:rPr>
              <w:t xml:space="preserve"> </w:t>
            </w:r>
            <w:proofErr w:type="spellStart"/>
            <w:r w:rsidRPr="00492177">
              <w:rPr>
                <w:sz w:val="18"/>
                <w:szCs w:val="18"/>
                <w:lang w:val="en-GB"/>
              </w:rPr>
              <w:t>massima</w:t>
            </w:r>
            <w:proofErr w:type="spellEnd"/>
          </w:p>
        </w:tc>
        <w:tc>
          <w:tcPr>
            <w:tcW w:w="1481" w:type="dxa"/>
            <w:tcBorders>
              <w:top w:val="single" w:sz="4" w:space="0" w:color="auto"/>
              <w:left w:val="nil"/>
              <w:bottom w:val="single" w:sz="4" w:space="0" w:color="auto"/>
              <w:right w:val="single" w:sz="4" w:space="0" w:color="auto"/>
            </w:tcBorders>
            <w:vAlign w:val="center"/>
          </w:tcPr>
          <w:p w14:paraId="241692C1" w14:textId="77777777" w:rsidR="0040122E" w:rsidRDefault="00000000">
            <w:pPr>
              <w:rPr>
                <w:sz w:val="18"/>
                <w:szCs w:val="18"/>
                <w:lang w:val="en-GB"/>
              </w:rPr>
            </w:pPr>
            <w:r w:rsidRPr="00492177">
              <w:rPr>
                <w:sz w:val="18"/>
                <w:szCs w:val="18"/>
                <w:lang w:val="en-GB"/>
              </w:rPr>
              <w:t>km/h</w:t>
            </w:r>
          </w:p>
        </w:tc>
        <w:tc>
          <w:tcPr>
            <w:tcW w:w="4928" w:type="dxa"/>
            <w:gridSpan w:val="2"/>
            <w:tcBorders>
              <w:right w:val="single" w:sz="4" w:space="0" w:color="auto"/>
            </w:tcBorders>
            <w:vAlign w:val="center"/>
          </w:tcPr>
          <w:p w14:paraId="1108B103" w14:textId="77777777" w:rsidR="0040122E" w:rsidRDefault="00000000">
            <w:pPr>
              <w:rPr>
                <w:sz w:val="18"/>
                <w:szCs w:val="18"/>
                <w:lang w:val="en-GB"/>
              </w:rPr>
            </w:pPr>
            <w:r w:rsidRPr="00492177">
              <w:rPr>
                <w:sz w:val="18"/>
                <w:szCs w:val="18"/>
                <w:lang w:val="en-GB"/>
              </w:rPr>
              <w:t xml:space="preserve">280 </w:t>
            </w:r>
            <w:r w:rsidR="00E859AC" w:rsidRPr="00492177">
              <w:rPr>
                <w:sz w:val="18"/>
                <w:szCs w:val="18"/>
                <w:lang w:val="en-GB"/>
              </w:rPr>
              <w:t>(</w:t>
            </w:r>
            <w:proofErr w:type="spellStart"/>
            <w:r w:rsidR="00E859AC" w:rsidRPr="00492177">
              <w:rPr>
                <w:sz w:val="18"/>
                <w:szCs w:val="18"/>
                <w:lang w:val="en-GB"/>
              </w:rPr>
              <w:t>regolato</w:t>
            </w:r>
            <w:proofErr w:type="spellEnd"/>
            <w:r w:rsidR="00E859AC" w:rsidRPr="00492177">
              <w:rPr>
                <w:sz w:val="18"/>
                <w:szCs w:val="18"/>
                <w:lang w:val="en-GB"/>
              </w:rPr>
              <w:t xml:space="preserve"> </w:t>
            </w:r>
            <w:proofErr w:type="spellStart"/>
            <w:r w:rsidR="00E859AC" w:rsidRPr="00492177">
              <w:rPr>
                <w:sz w:val="18"/>
                <w:szCs w:val="18"/>
                <w:lang w:val="en-GB"/>
              </w:rPr>
              <w:t>elettronicamente</w:t>
            </w:r>
            <w:proofErr w:type="spellEnd"/>
            <w:r w:rsidR="00E859AC" w:rsidRPr="00492177">
              <w:rPr>
                <w:sz w:val="18"/>
                <w:szCs w:val="18"/>
                <w:lang w:val="en-GB"/>
              </w:rPr>
              <w:t>)</w:t>
            </w:r>
          </w:p>
        </w:tc>
      </w:tr>
      <w:tr w:rsidR="004F4138" w:rsidRPr="00492177" w14:paraId="1A19B98A" w14:textId="77777777" w:rsidTr="00D807F4">
        <w:trPr>
          <w:trHeight w:val="255"/>
        </w:trPr>
        <w:tc>
          <w:tcPr>
            <w:tcW w:w="2772" w:type="dxa"/>
            <w:tcBorders>
              <w:top w:val="single" w:sz="4" w:space="0" w:color="auto"/>
              <w:left w:val="single" w:sz="4" w:space="0" w:color="auto"/>
              <w:bottom w:val="single" w:sz="4" w:space="0" w:color="auto"/>
              <w:right w:val="single" w:sz="4" w:space="0" w:color="auto"/>
            </w:tcBorders>
            <w:vAlign w:val="center"/>
          </w:tcPr>
          <w:p w14:paraId="3ABA229C" w14:textId="77777777" w:rsidR="0040122E" w:rsidRDefault="00000000">
            <w:pPr>
              <w:rPr>
                <w:sz w:val="18"/>
                <w:szCs w:val="18"/>
                <w:lang w:val="en-GB"/>
              </w:rPr>
            </w:pPr>
            <w:proofErr w:type="spellStart"/>
            <w:r w:rsidRPr="00492177">
              <w:rPr>
                <w:sz w:val="18"/>
                <w:szCs w:val="18"/>
                <w:lang w:val="en-GB"/>
              </w:rPr>
              <w:t>Consumo</w:t>
            </w:r>
            <w:proofErr w:type="spellEnd"/>
            <w:r w:rsidRPr="00492177">
              <w:rPr>
                <w:sz w:val="18"/>
                <w:szCs w:val="18"/>
                <w:lang w:val="en-GB"/>
              </w:rPr>
              <w:t xml:space="preserve"> di </w:t>
            </w:r>
            <w:proofErr w:type="spellStart"/>
            <w:r w:rsidRPr="00492177">
              <w:rPr>
                <w:sz w:val="18"/>
                <w:szCs w:val="18"/>
                <w:lang w:val="en-GB"/>
              </w:rPr>
              <w:t>carburante</w:t>
            </w:r>
            <w:proofErr w:type="spellEnd"/>
            <w:r w:rsidRPr="00492177">
              <w:rPr>
                <w:sz w:val="18"/>
                <w:szCs w:val="18"/>
                <w:lang w:val="en-GB"/>
              </w:rPr>
              <w:t xml:space="preserve"> </w:t>
            </w:r>
            <w:proofErr w:type="spellStart"/>
            <w:r w:rsidRPr="00492177">
              <w:rPr>
                <w:sz w:val="18"/>
                <w:szCs w:val="18"/>
                <w:lang w:val="en-GB"/>
              </w:rPr>
              <w:t>combinato</w:t>
            </w:r>
            <w:proofErr w:type="spellEnd"/>
            <w:r w:rsidRPr="00492177">
              <w:rPr>
                <w:sz w:val="18"/>
                <w:szCs w:val="18"/>
                <w:lang w:val="en-GB"/>
              </w:rPr>
              <w:t xml:space="preserve"> </w:t>
            </w:r>
          </w:p>
        </w:tc>
        <w:tc>
          <w:tcPr>
            <w:tcW w:w="1481" w:type="dxa"/>
            <w:tcBorders>
              <w:top w:val="single" w:sz="4" w:space="0" w:color="auto"/>
              <w:left w:val="nil"/>
              <w:bottom w:val="single" w:sz="4" w:space="0" w:color="auto"/>
              <w:right w:val="single" w:sz="4" w:space="0" w:color="auto"/>
            </w:tcBorders>
            <w:vAlign w:val="center"/>
          </w:tcPr>
          <w:p w14:paraId="11CE87A0" w14:textId="77777777" w:rsidR="0040122E" w:rsidRDefault="00000000">
            <w:pPr>
              <w:rPr>
                <w:sz w:val="18"/>
                <w:szCs w:val="18"/>
                <w:lang w:val="en-GB"/>
              </w:rPr>
            </w:pPr>
            <w:r w:rsidRPr="00492177">
              <w:rPr>
                <w:sz w:val="18"/>
                <w:szCs w:val="18"/>
                <w:lang w:val="en-GB"/>
              </w:rPr>
              <w:t>l/100 km</w:t>
            </w:r>
          </w:p>
        </w:tc>
        <w:tc>
          <w:tcPr>
            <w:tcW w:w="4928" w:type="dxa"/>
            <w:gridSpan w:val="2"/>
            <w:tcBorders>
              <w:top w:val="single" w:sz="4" w:space="0" w:color="auto"/>
              <w:left w:val="single" w:sz="4" w:space="0" w:color="auto"/>
              <w:bottom w:val="single" w:sz="4" w:space="0" w:color="auto"/>
              <w:right w:val="single" w:sz="4" w:space="0" w:color="auto"/>
            </w:tcBorders>
            <w:vAlign w:val="center"/>
          </w:tcPr>
          <w:p w14:paraId="3B35CD82" w14:textId="77777777" w:rsidR="0040122E" w:rsidRDefault="00000000">
            <w:pPr>
              <w:rPr>
                <w:sz w:val="18"/>
                <w:szCs w:val="18"/>
                <w:lang w:val="en-GB"/>
              </w:rPr>
            </w:pPr>
            <w:r w:rsidRPr="00492177">
              <w:rPr>
                <w:sz w:val="18"/>
                <w:szCs w:val="18"/>
                <w:lang w:val="en-GB"/>
              </w:rPr>
              <w:t>10</w:t>
            </w:r>
            <w:r w:rsidR="00E859AC" w:rsidRPr="00492177">
              <w:rPr>
                <w:sz w:val="18"/>
                <w:szCs w:val="18"/>
                <w:lang w:val="en-GB"/>
              </w:rPr>
              <w:t>.</w:t>
            </w:r>
            <w:r w:rsidRPr="00492177">
              <w:rPr>
                <w:sz w:val="18"/>
                <w:szCs w:val="18"/>
                <w:lang w:val="en-GB"/>
              </w:rPr>
              <w:t>3</w:t>
            </w:r>
          </w:p>
        </w:tc>
      </w:tr>
      <w:tr w:rsidR="004F4138" w:rsidRPr="00492177" w14:paraId="1BC7DEA0" w14:textId="77777777" w:rsidTr="00D807F4">
        <w:trPr>
          <w:trHeight w:val="255"/>
        </w:trPr>
        <w:tc>
          <w:tcPr>
            <w:tcW w:w="2772" w:type="dxa"/>
            <w:tcBorders>
              <w:top w:val="single" w:sz="4" w:space="0" w:color="auto"/>
              <w:left w:val="single" w:sz="4" w:space="0" w:color="auto"/>
              <w:bottom w:val="single" w:sz="4" w:space="0" w:color="auto"/>
              <w:right w:val="single" w:sz="4" w:space="0" w:color="auto"/>
            </w:tcBorders>
            <w:vAlign w:val="center"/>
          </w:tcPr>
          <w:p w14:paraId="67EF9748" w14:textId="77777777" w:rsidR="0040122E" w:rsidRDefault="004F4138">
            <w:pPr>
              <w:rPr>
                <w:sz w:val="18"/>
                <w:szCs w:val="18"/>
                <w:lang w:val="en-GB"/>
              </w:rPr>
            </w:pPr>
            <w:proofErr w:type="spellStart"/>
            <w:r w:rsidRPr="00492177">
              <w:rPr>
                <w:sz w:val="18"/>
                <w:szCs w:val="18"/>
                <w:lang w:val="en-GB"/>
              </w:rPr>
              <w:lastRenderedPageBreak/>
              <w:t>Emissioni</w:t>
            </w:r>
            <w:proofErr w:type="spellEnd"/>
            <w:r w:rsidRPr="00492177">
              <w:rPr>
                <w:sz w:val="18"/>
                <w:szCs w:val="18"/>
                <w:lang w:val="en-GB"/>
              </w:rPr>
              <w:t xml:space="preserve"> combinate di CO </w:t>
            </w:r>
            <w:r w:rsidRPr="00492177">
              <w:rPr>
                <w:sz w:val="18"/>
                <w:szCs w:val="18"/>
                <w:vertAlign w:val="subscript"/>
                <w:lang w:val="en-GB"/>
              </w:rPr>
              <w:t>2</w:t>
            </w:r>
          </w:p>
        </w:tc>
        <w:tc>
          <w:tcPr>
            <w:tcW w:w="1481" w:type="dxa"/>
            <w:tcBorders>
              <w:top w:val="single" w:sz="4" w:space="0" w:color="auto"/>
              <w:left w:val="nil"/>
              <w:bottom w:val="single" w:sz="4" w:space="0" w:color="auto"/>
              <w:right w:val="single" w:sz="4" w:space="0" w:color="auto"/>
            </w:tcBorders>
            <w:vAlign w:val="center"/>
          </w:tcPr>
          <w:p w14:paraId="6D8B8F2D" w14:textId="77777777" w:rsidR="0040122E" w:rsidRDefault="00000000">
            <w:pPr>
              <w:rPr>
                <w:sz w:val="18"/>
                <w:szCs w:val="18"/>
                <w:lang w:val="en-GB"/>
              </w:rPr>
            </w:pPr>
            <w:r w:rsidRPr="00492177">
              <w:rPr>
                <w:sz w:val="18"/>
                <w:szCs w:val="18"/>
                <w:lang w:val="en-GB"/>
              </w:rPr>
              <w:t>g/km</w:t>
            </w:r>
          </w:p>
        </w:tc>
        <w:tc>
          <w:tcPr>
            <w:tcW w:w="4928" w:type="dxa"/>
            <w:gridSpan w:val="2"/>
            <w:tcBorders>
              <w:top w:val="single" w:sz="4" w:space="0" w:color="auto"/>
              <w:left w:val="single" w:sz="4" w:space="0" w:color="auto"/>
              <w:bottom w:val="single" w:sz="4" w:space="0" w:color="auto"/>
              <w:right w:val="single" w:sz="4" w:space="0" w:color="auto"/>
            </w:tcBorders>
            <w:vAlign w:val="center"/>
          </w:tcPr>
          <w:p w14:paraId="1E00B260" w14:textId="77777777" w:rsidR="0040122E" w:rsidRDefault="00000000">
            <w:pPr>
              <w:rPr>
                <w:sz w:val="18"/>
                <w:szCs w:val="18"/>
                <w:lang w:val="en-GB"/>
              </w:rPr>
            </w:pPr>
            <w:r w:rsidRPr="00492177">
              <w:rPr>
                <w:sz w:val="18"/>
                <w:szCs w:val="18"/>
                <w:lang w:val="en-GB"/>
              </w:rPr>
              <w:t>235</w:t>
            </w:r>
          </w:p>
        </w:tc>
      </w:tr>
      <w:tr w:rsidR="001054B2" w:rsidRPr="00492177" w14:paraId="4AE06F40" w14:textId="77777777" w:rsidTr="00D807F4">
        <w:trPr>
          <w:trHeight w:val="255"/>
        </w:trPr>
        <w:tc>
          <w:tcPr>
            <w:tcW w:w="2772" w:type="dxa"/>
            <w:tcBorders>
              <w:top w:val="single" w:sz="4" w:space="0" w:color="auto"/>
              <w:left w:val="single" w:sz="4" w:space="0" w:color="auto"/>
              <w:bottom w:val="single" w:sz="4" w:space="0" w:color="auto"/>
              <w:right w:val="single" w:sz="4" w:space="0" w:color="auto"/>
            </w:tcBorders>
            <w:vAlign w:val="center"/>
          </w:tcPr>
          <w:p w14:paraId="5DB45A1E" w14:textId="77777777" w:rsidR="0040122E" w:rsidRDefault="00000000">
            <w:pPr>
              <w:rPr>
                <w:sz w:val="18"/>
                <w:szCs w:val="18"/>
                <w:lang w:val="en-GB"/>
              </w:rPr>
            </w:pPr>
            <w:r>
              <w:rPr>
                <w:sz w:val="18"/>
                <w:szCs w:val="18"/>
                <w:lang w:val="en-GB"/>
              </w:rPr>
              <w:t>CO</w:t>
            </w:r>
            <w:r w:rsidRPr="001054B2">
              <w:rPr>
                <w:sz w:val="18"/>
                <w:szCs w:val="18"/>
                <w:vertAlign w:val="subscript"/>
                <w:lang w:val="en-GB"/>
              </w:rPr>
              <w:t>2</w:t>
            </w:r>
            <w:r>
              <w:rPr>
                <w:sz w:val="18"/>
                <w:szCs w:val="18"/>
                <w:lang w:val="en-GB"/>
              </w:rPr>
              <w:t xml:space="preserve"> </w:t>
            </w:r>
            <w:proofErr w:type="spellStart"/>
            <w:r>
              <w:rPr>
                <w:sz w:val="18"/>
                <w:szCs w:val="18"/>
                <w:lang w:val="en-GB"/>
              </w:rPr>
              <w:t>classe</w:t>
            </w:r>
            <w:proofErr w:type="spellEnd"/>
          </w:p>
        </w:tc>
        <w:tc>
          <w:tcPr>
            <w:tcW w:w="1481" w:type="dxa"/>
            <w:tcBorders>
              <w:top w:val="single" w:sz="4" w:space="0" w:color="auto"/>
              <w:left w:val="nil"/>
              <w:bottom w:val="single" w:sz="4" w:space="0" w:color="auto"/>
              <w:right w:val="single" w:sz="4" w:space="0" w:color="auto"/>
            </w:tcBorders>
            <w:vAlign w:val="center"/>
          </w:tcPr>
          <w:p w14:paraId="6AF2215D" w14:textId="77777777" w:rsidR="001054B2" w:rsidRPr="00492177" w:rsidRDefault="001054B2" w:rsidP="00D807F4">
            <w:pPr>
              <w:rPr>
                <w:sz w:val="18"/>
                <w:szCs w:val="18"/>
                <w:lang w:val="en-GB"/>
              </w:rPr>
            </w:pPr>
          </w:p>
        </w:tc>
        <w:tc>
          <w:tcPr>
            <w:tcW w:w="4928" w:type="dxa"/>
            <w:gridSpan w:val="2"/>
            <w:tcBorders>
              <w:top w:val="single" w:sz="4" w:space="0" w:color="auto"/>
              <w:left w:val="single" w:sz="4" w:space="0" w:color="auto"/>
              <w:bottom w:val="single" w:sz="4" w:space="0" w:color="auto"/>
              <w:right w:val="single" w:sz="4" w:space="0" w:color="auto"/>
            </w:tcBorders>
            <w:vAlign w:val="center"/>
          </w:tcPr>
          <w:p w14:paraId="65F6DF46" w14:textId="77777777" w:rsidR="0040122E" w:rsidRDefault="00000000">
            <w:pPr>
              <w:rPr>
                <w:sz w:val="18"/>
                <w:szCs w:val="18"/>
                <w:lang w:val="en-GB"/>
              </w:rPr>
            </w:pPr>
            <w:r>
              <w:rPr>
                <w:sz w:val="18"/>
                <w:szCs w:val="18"/>
                <w:lang w:val="en-GB"/>
              </w:rPr>
              <w:t>G</w:t>
            </w:r>
          </w:p>
        </w:tc>
      </w:tr>
    </w:tbl>
    <w:p w14:paraId="1F18B688" w14:textId="77777777" w:rsidR="00066BF4" w:rsidRPr="00492177" w:rsidRDefault="00066BF4" w:rsidP="00066BF4">
      <w:pPr>
        <w:pStyle w:val="11Corporateinformation"/>
        <w:rPr>
          <w:rFonts w:ascii="MB Corpo S Text Office" w:hAnsi="MB Corpo S Text Office"/>
          <w:sz w:val="21"/>
        </w:rPr>
      </w:pPr>
    </w:p>
    <w:sectPr w:rsidR="00066BF4" w:rsidRPr="00492177" w:rsidSect="002123CC">
      <w:footerReference w:type="default" r:id="rId14"/>
      <w:headerReference w:type="first" r:id="rId15"/>
      <w:footerReference w:type="first" r:id="rId16"/>
      <w:type w:val="continuous"/>
      <w:pgSz w:w="11906" w:h="16838" w:code="9"/>
      <w:pgMar w:top="1418" w:right="652" w:bottom="851" w:left="1361" w:header="1185" w:footer="69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DDF90" w14:textId="77777777" w:rsidR="007D1056" w:rsidRPr="00E675DA" w:rsidRDefault="007D1056" w:rsidP="00764B8C">
      <w:pPr>
        <w:spacing w:line="240" w:lineRule="auto"/>
      </w:pPr>
      <w:r w:rsidRPr="00E675DA">
        <w:separator/>
      </w:r>
    </w:p>
  </w:endnote>
  <w:endnote w:type="continuationSeparator" w:id="0">
    <w:p w14:paraId="34D999EE" w14:textId="77777777" w:rsidR="007D1056" w:rsidRPr="00E675DA" w:rsidRDefault="007D1056"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1198" w14:textId="77777777" w:rsidR="0040122E" w:rsidRDefault="00000000">
    <w:pPr>
      <w:pStyle w:val="09Pagenumber"/>
      <w:framePr w:wrap="around"/>
    </w:pPr>
    <w:r w:rsidRPr="0033780C">
      <w:t xml:space="preserve">Sito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2B3A8B" w:rsidRPr="0033780C">
      <w:rPr>
        <w:rStyle w:val="Numeropagina"/>
      </w:rPr>
      <w:t>2</w:t>
    </w:r>
    <w:r w:rsidRPr="0033780C">
      <w:rPr>
        <w:rStyle w:val="Numeropagina"/>
      </w:rPr>
      <w:fldChar w:fldCharType="end"/>
    </w:r>
  </w:p>
  <w:p w14:paraId="7BC4B1CE" w14:textId="77777777" w:rsidR="00EC1864" w:rsidRDefault="00EC18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1D1B9" w14:textId="77777777" w:rsidR="0040122E" w:rsidRDefault="00000000">
    <w:pPr>
      <w:pStyle w:val="08Footerarea"/>
      <w:framePr w:wrap="auto" w:vAnchor="margin" w:hAnchor="text" w:yAlign="inline"/>
      <w:suppressOverlap w:val="0"/>
    </w:pPr>
    <w:r w:rsidRPr="001A36D6">
      <w:t xml:space="preserve">Mercedes-Benz AG | 70546 </w:t>
    </w:r>
    <w:proofErr w:type="spellStart"/>
    <w:r w:rsidRPr="001A36D6">
      <w:t>Stoccarda</w:t>
    </w:r>
    <w:proofErr w:type="spellEnd"/>
    <w:r w:rsidRPr="001A36D6">
      <w:t xml:space="preserve"> | P +49 711 17 0 | </w:t>
    </w:r>
    <w:r>
      <w:t xml:space="preserve">F +49 711 17 2 22 44 | </w:t>
    </w:r>
    <w:r w:rsidRPr="001A36D6">
      <w:t>dialog@mercedes-benz.com | www.mercedes-benz.com</w:t>
    </w:r>
    <w:r>
      <w:br/>
    </w:r>
  </w:p>
  <w:p w14:paraId="3BC7855E" w14:textId="77777777" w:rsidR="0040122E" w:rsidRPr="00965899" w:rsidRDefault="00000000">
    <w:pPr>
      <w:pStyle w:val="08Footerarea"/>
      <w:framePr w:wrap="auto" w:vAnchor="margin" w:hAnchor="text" w:yAlign="inline"/>
      <w:suppressOverlap w:val="0"/>
      <w:rPr>
        <w:lang w:val="it-IT"/>
      </w:rPr>
    </w:pPr>
    <w:r w:rsidRPr="00965899">
      <w:rPr>
        <w:lang w:val="it-IT"/>
      </w:rPr>
      <w:t xml:space="preserve">Mercedes-Benz AG, Stoccarda, Germania | Domicilio e tribunale di registrazione: Stoccarda, Registro delle imprese n.: 762873 </w:t>
    </w:r>
    <w:r w:rsidRPr="00965899">
      <w:rPr>
        <w:lang w:val="it-IT"/>
      </w:rPr>
      <w:br/>
      <w:t xml:space="preserve">Presidente del Consiglio di sorveglianza: Bernd </w:t>
    </w:r>
    <w:proofErr w:type="spellStart"/>
    <w:r w:rsidRPr="00965899">
      <w:rPr>
        <w:lang w:val="it-IT"/>
      </w:rPr>
      <w:t>Pischetsrieder</w:t>
    </w:r>
    <w:proofErr w:type="spellEnd"/>
    <w:r w:rsidRPr="00965899">
      <w:rPr>
        <w:lang w:val="it-IT"/>
      </w:rPr>
      <w:t xml:space="preserve"> </w:t>
    </w:r>
    <w:r w:rsidRPr="00965899">
      <w:rPr>
        <w:lang w:val="it-IT"/>
      </w:rPr>
      <w:br/>
      <w:t xml:space="preserve">Consiglio di gestione: Ola </w:t>
    </w:r>
    <w:proofErr w:type="spellStart"/>
    <w:r w:rsidRPr="00965899">
      <w:rPr>
        <w:lang w:val="it-IT"/>
      </w:rPr>
      <w:t>Källenius</w:t>
    </w:r>
    <w:proofErr w:type="spellEnd"/>
    <w:r w:rsidRPr="00965899">
      <w:rPr>
        <w:lang w:val="it-IT"/>
      </w:rPr>
      <w:t xml:space="preserve">, Presidente; Jörg </w:t>
    </w:r>
    <w:proofErr w:type="spellStart"/>
    <w:r w:rsidRPr="00965899">
      <w:rPr>
        <w:lang w:val="it-IT"/>
      </w:rPr>
      <w:t>Burzer</w:t>
    </w:r>
    <w:proofErr w:type="spellEnd"/>
    <w:r w:rsidRPr="00965899">
      <w:rPr>
        <w:lang w:val="it-IT"/>
      </w:rPr>
      <w:t xml:space="preserve">, Renata Jungo Brüngger, Sabine </w:t>
    </w:r>
    <w:proofErr w:type="spellStart"/>
    <w:r w:rsidRPr="00965899">
      <w:rPr>
        <w:lang w:val="it-IT"/>
      </w:rPr>
      <w:t>Kohleisen</w:t>
    </w:r>
    <w:proofErr w:type="spellEnd"/>
    <w:r w:rsidRPr="00965899">
      <w:rPr>
        <w:lang w:val="it-IT"/>
      </w:rPr>
      <w:t xml:space="preserve">, Markus Schäfer, Britta Seeger, </w:t>
    </w:r>
    <w:r w:rsidRPr="00965899">
      <w:rPr>
        <w:lang w:val="it-IT"/>
      </w:rPr>
      <w:br/>
      <w:t xml:space="preserve">Hubertus </w:t>
    </w:r>
    <w:proofErr w:type="spellStart"/>
    <w:r w:rsidRPr="00965899">
      <w:rPr>
        <w:lang w:val="it-IT"/>
      </w:rPr>
      <w:t>Troska</w:t>
    </w:r>
    <w:proofErr w:type="spellEnd"/>
    <w:r w:rsidRPr="00965899">
      <w:rPr>
        <w:lang w:val="it-IT"/>
      </w:rPr>
      <w:t>, Harald Wilhelm</w:t>
    </w:r>
  </w:p>
  <w:p w14:paraId="705434D9" w14:textId="77777777" w:rsidR="00CF36CD" w:rsidRPr="00965899" w:rsidRDefault="00CF36CD" w:rsidP="00CF36CD">
    <w:pPr>
      <w:spacing w:line="170" w:lineRule="exact"/>
      <w:rPr>
        <w:sz w:val="15"/>
        <w:szCs w:val="15"/>
        <w:lang w:val="it-IT"/>
      </w:rPr>
    </w:pPr>
  </w:p>
  <w:p w14:paraId="697C5088" w14:textId="77777777" w:rsidR="0040122E" w:rsidRPr="00965899" w:rsidRDefault="00000000">
    <w:pPr>
      <w:spacing w:line="170" w:lineRule="exact"/>
      <w:rPr>
        <w:sz w:val="15"/>
        <w:szCs w:val="15"/>
        <w:lang w:val="it-IT"/>
      </w:rPr>
    </w:pPr>
    <w:r w:rsidRPr="00965899">
      <w:rPr>
        <w:sz w:val="15"/>
        <w:szCs w:val="15"/>
        <w:lang w:val="it-IT"/>
      </w:rPr>
      <w:t>I dati sono forniti in conformità alla normativa tedesca "PKW-</w:t>
    </w:r>
    <w:proofErr w:type="spellStart"/>
    <w:r w:rsidRPr="00965899">
      <w:rPr>
        <w:sz w:val="15"/>
        <w:szCs w:val="15"/>
        <w:lang w:val="it-IT"/>
      </w:rPr>
      <w:t>EnVKV</w:t>
    </w:r>
    <w:proofErr w:type="spellEnd"/>
    <w:r w:rsidRPr="00965899">
      <w:rPr>
        <w:sz w:val="15"/>
        <w:szCs w:val="15"/>
        <w:lang w:val="it-IT"/>
      </w:rPr>
      <w:t xml:space="preserve">" e si applicano solo al mercato tedesco. Ulteriori informazioni sui dati ufficiali relativi al consumo di carburante e alle emissioni specifiche ufficiali di CO₂ delle autovetture nuove sono disponibili nella guida UE "Informazioni sul consumo di carburante, sulle emissioni di CO₂ e sul consumo energetico delle autovetture nuove", disponibile gratuitamente presso tutti i concessionari di vendita, presso DAT Deutsche Automobil </w:t>
    </w:r>
    <w:proofErr w:type="spellStart"/>
    <w:r w:rsidRPr="00965899">
      <w:rPr>
        <w:sz w:val="15"/>
        <w:szCs w:val="15"/>
        <w:lang w:val="it-IT"/>
      </w:rPr>
      <w:t>Treuhand</w:t>
    </w:r>
    <w:proofErr w:type="spellEnd"/>
    <w:r w:rsidRPr="00965899">
      <w:rPr>
        <w:sz w:val="15"/>
        <w:szCs w:val="15"/>
        <w:lang w:val="it-IT"/>
      </w:rPr>
      <w:t xml:space="preserve"> GmbH e sul sito www.dat.de.</w:t>
    </w:r>
    <w:r w:rsidR="00B05C62" w:rsidRPr="00CF36CD">
      <w:rPr>
        <w:noProof/>
        <w:sz w:val="15"/>
        <w:szCs w:val="15"/>
        <w:lang w:eastAsia="de-DE"/>
      </w:rPr>
      <mc:AlternateContent>
        <mc:Choice Requires="wps">
          <w:drawing>
            <wp:anchor distT="0" distB="0" distL="114300" distR="114300" simplePos="0" relativeHeight="251667456" behindDoc="0" locked="0" layoutInCell="1" allowOverlap="1" wp14:anchorId="263C820A" wp14:editId="7A557952">
              <wp:simplePos x="0" y="0"/>
              <wp:positionH relativeFrom="column">
                <wp:posOffset>-683895</wp:posOffset>
              </wp:positionH>
              <wp:positionV relativeFrom="page">
                <wp:posOffset>5356225</wp:posOffset>
              </wp:positionV>
              <wp:extent cx="13970" cy="13970"/>
              <wp:effectExtent l="0" t="0" r="0" b="0"/>
              <wp:wrapNone/>
              <wp:docPr id="8" name="Ellipse 8"/>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oval id="Ellipse 8"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w14:anchorId="3883C2FA">
              <v:stroke joinstyle="miter"/>
              <w10:wrap anchory="page"/>
            </v:oval>
          </w:pict>
        </mc:Fallback>
      </mc:AlternateContent>
    </w:r>
    <w:r w:rsidR="00B05C62" w:rsidRPr="00CF36CD">
      <w:rPr>
        <w:noProof/>
        <w:sz w:val="15"/>
        <w:szCs w:val="15"/>
        <w:lang w:eastAsia="de-DE"/>
      </w:rPr>
      <mc:AlternateContent>
        <mc:Choice Requires="wps">
          <w:drawing>
            <wp:anchor distT="0" distB="0" distL="114300" distR="114300" simplePos="0" relativeHeight="251665408" behindDoc="0" locked="0" layoutInCell="1" allowOverlap="1" wp14:anchorId="3C1C27C4" wp14:editId="1F2E501D">
              <wp:simplePos x="0" y="0"/>
              <wp:positionH relativeFrom="column">
                <wp:posOffset>-683260</wp:posOffset>
              </wp:positionH>
              <wp:positionV relativeFrom="page">
                <wp:posOffset>7553960</wp:posOffset>
              </wp:positionV>
              <wp:extent cx="14400" cy="14400"/>
              <wp:effectExtent l="0" t="0" r="0" b="0"/>
              <wp:wrapNone/>
              <wp:docPr id="7" name="Ellipse 7"/>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oval id="Ellipse 7"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w14:anchorId="2E3942F4">
              <v:stroke joinstyle="miter"/>
              <w10:wrap anchory="page"/>
            </v:oval>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467B2" w14:textId="77777777" w:rsidR="0040122E" w:rsidRDefault="001D1108">
    <w:pPr>
      <w:pStyle w:val="09Pagenumber"/>
      <w:framePr w:wrap="around"/>
    </w:pPr>
    <w:r w:rsidRPr="0033780C">
      <w:t xml:space="preserve">Pagina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AC7832">
      <w:rPr>
        <w:rStyle w:val="Numeropagina"/>
      </w:rPr>
      <w:t>2</w:t>
    </w:r>
    <w:r w:rsidRPr="0033780C">
      <w:rPr>
        <w:rStyle w:val="Numeropagina"/>
      </w:rPr>
      <w:fldChar w:fldCharType="end"/>
    </w:r>
  </w:p>
  <w:p w14:paraId="5F9ADE78" w14:textId="77777777" w:rsidR="001D1108" w:rsidRDefault="001D1108"/>
  <w:p w14:paraId="53559462" w14:textId="77777777" w:rsidR="00207F87" w:rsidRDefault="00207F8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FE332" w14:textId="77777777" w:rsidR="0040122E" w:rsidRDefault="00000000">
    <w:r>
      <w:rPr>
        <w:noProof/>
        <w:lang w:eastAsia="de-DE"/>
      </w:rPr>
      <mc:AlternateContent>
        <mc:Choice Requires="wps">
          <w:drawing>
            <wp:anchor distT="0" distB="0" distL="0" distR="0" simplePos="0" relativeHeight="251678720" behindDoc="0" locked="0" layoutInCell="1" allowOverlap="1" wp14:anchorId="5CFF2213" wp14:editId="42CB143C">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14:paraId="7D04BCB6" w14:textId="77777777" w:rsidR="0040122E" w:rsidRPr="00965899" w:rsidRDefault="00000000">
                          <w:pPr>
                            <w:pStyle w:val="08Footerarea"/>
                            <w:rPr>
                              <w:lang w:val="it-IT"/>
                            </w:rPr>
                          </w:pPr>
                          <w:r w:rsidRPr="00965899">
                            <w:rPr>
                              <w:lang w:val="it-IT"/>
                            </w:rPr>
                            <w:t>e Mercedes-Benz sono marchi eingetragene della Daimler AG, Stoccarda, Germania.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FF2213" id="_x0000_t202" coordsize="21600,21600" o:spt="202" path="m,l,21600r21600,l21600,xe">
              <v:stroke joinstyle="miter"/>
              <v:path gradientshapeok="t" o:connecttype="rect"/>
            </v:shapetype>
            <v:shape id="Textfeld 2" o:spid="_x0000_s1026" type="#_x0000_t202" style="position:absolute;margin-left:85.35pt;margin-top:811.4pt;width:289.7pt;height:11.0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" filled="f" stroked="f">
              <v:textbox inset="0,0,0,0">
                <w:txbxContent>
                  <w:p w14:paraId="7D04BCB6" w14:textId="77777777" w:rsidR="0040122E" w:rsidRPr="00965899" w:rsidRDefault="00000000">
                    <w:pPr>
                      <w:pStyle w:val="08Footerarea"/>
                      <w:rPr>
                        <w:lang w:val="it-IT"/>
                      </w:rPr>
                    </w:pPr>
                    <w:r w:rsidRPr="00965899">
                      <w:rPr>
                        <w:lang w:val="it-IT"/>
                      </w:rPr>
                      <w:t>e Mercedes-Benz sono marchi eingetragene della Daimler AG, Stoccarda, Germania.</w:t>
                    </w:r>
                  </w:p>
                </w:txbxContent>
              </v:textbox>
              <w10:wrap type="square" anchorx="page" anchory="page"/>
            </v:shape>
          </w:pict>
        </mc:Fallback>
      </mc:AlternateContent>
    </w:r>
    <w:r>
      <w:rPr>
        <w:noProof/>
        <w:lang w:eastAsia="de-DE"/>
      </w:rPr>
      <w:drawing>
        <wp:anchor distT="0" distB="0" distL="114300" distR="114300" simplePos="0" relativeHeight="251677696" behindDoc="1" locked="0" layoutInCell="1" allowOverlap="1" wp14:anchorId="03D419C4" wp14:editId="7AED311E">
          <wp:simplePos x="0" y="0"/>
          <wp:positionH relativeFrom="page">
            <wp:posOffset>860425</wp:posOffset>
          </wp:positionH>
          <wp:positionV relativeFrom="page">
            <wp:posOffset>10275570</wp:posOffset>
          </wp:positionV>
          <wp:extent cx="183600" cy="183600"/>
          <wp:effectExtent l="0" t="0" r="6985" b="6985"/>
          <wp:wrapNone/>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75648" behindDoc="0" locked="0" layoutInCell="1" allowOverlap="1" wp14:anchorId="78823F96" wp14:editId="37CE48B7">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Ellipse 3" style="position:absolute;margin-left:-53.85pt;margin-top:421.75pt;width:1.1pt;height: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w14:anchorId="005420D5">
              <v:stroke joinstyle="miter"/>
              <w10:wrap anchory="page"/>
            </v:oval>
          </w:pict>
        </mc:Fallback>
      </mc:AlternateContent>
    </w:r>
    <w:r>
      <w:rPr>
        <w:noProof/>
        <w:lang w:eastAsia="de-DE"/>
      </w:rPr>
      <mc:AlternateContent>
        <mc:Choice Requires="wps">
          <w:drawing>
            <wp:anchor distT="0" distB="0" distL="114300" distR="114300" simplePos="0" relativeHeight="251674624" behindDoc="0" locked="0" layoutInCell="1" allowOverlap="1" wp14:anchorId="7FC86B9E" wp14:editId="46D5961E">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Ellipse 4" style="position:absolute;margin-left:-53.8pt;margin-top:594.8pt;width:1.15pt;height: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w14:anchorId="1DB69ABB">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3F664" w14:textId="77777777" w:rsidR="007D1056" w:rsidRPr="00E675DA" w:rsidRDefault="007D1056" w:rsidP="00764B8C">
      <w:pPr>
        <w:spacing w:line="240" w:lineRule="auto"/>
      </w:pPr>
      <w:r w:rsidRPr="00E675DA">
        <w:separator/>
      </w:r>
    </w:p>
  </w:footnote>
  <w:footnote w:type="continuationSeparator" w:id="0">
    <w:p w14:paraId="4FC24050" w14:textId="77777777" w:rsidR="007D1056" w:rsidRPr="00E675DA" w:rsidRDefault="007D1056" w:rsidP="00764B8C">
      <w:pPr>
        <w:spacing w:line="240" w:lineRule="auto"/>
      </w:pPr>
      <w:r w:rsidRPr="00E675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A78F2" w14:textId="77777777" w:rsidR="0040122E" w:rsidRDefault="00000000">
    <w:r>
      <w:rPr>
        <w:noProof/>
        <w:lang w:eastAsia="de-DE"/>
      </w:rPr>
      <w:drawing>
        <wp:anchor distT="0" distB="0" distL="114300" distR="114300" simplePos="0" relativeHeight="251681792" behindDoc="1" locked="0" layoutInCell="1" allowOverlap="1" wp14:anchorId="32EE7DE8" wp14:editId="0260F7FD">
          <wp:simplePos x="0" y="0"/>
          <wp:positionH relativeFrom="column">
            <wp:posOffset>4566285</wp:posOffset>
          </wp:positionH>
          <wp:positionV relativeFrom="paragraph">
            <wp:posOffset>674370</wp:posOffset>
          </wp:positionV>
          <wp:extent cx="1220400" cy="118800"/>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00" cy="11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5C62">
      <w:rPr>
        <w:noProof/>
        <w:lang w:eastAsia="de-DE"/>
      </w:rPr>
      <mc:AlternateContent>
        <mc:Choice Requires="wps">
          <w:drawing>
            <wp:anchor distT="0" distB="0" distL="114300" distR="114300" simplePos="0" relativeHeight="251669504" behindDoc="0" locked="0" layoutInCell="1" allowOverlap="1" wp14:anchorId="5D165C0E" wp14:editId="3DD6794D">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Ellipse 9" style="position:absolute;margin-left:-53.75pt;margin-top:297.2pt;width:1.1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w14:anchorId="0DA6CF09">
              <v:stroke joinstyle="miter"/>
              <w10:wrap anchory="page"/>
            </v:oval>
          </w:pict>
        </mc:Fallback>
      </mc:AlternateContent>
    </w:r>
    <w:r w:rsidR="006C14AB">
      <w:rPr>
        <w:noProof/>
        <w:lang w:eastAsia="de-DE"/>
      </w:rPr>
      <w:drawing>
        <wp:anchor distT="0" distB="0" distL="114300" distR="114300" simplePos="0" relativeHeight="251659264" behindDoc="1" locked="0" layoutInCell="1" allowOverlap="1" wp14:anchorId="67F8653F" wp14:editId="3F511FC4">
          <wp:simplePos x="0" y="0"/>
          <wp:positionH relativeFrom="column">
            <wp:posOffset>2559685</wp:posOffset>
          </wp:positionH>
          <wp:positionV relativeFrom="page">
            <wp:posOffset>540385</wp:posOffset>
          </wp:positionV>
          <wp:extent cx="720000" cy="720000"/>
          <wp:effectExtent l="0" t="0" r="4445" b="4445"/>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C279F" w14:textId="77777777" w:rsidR="0040122E" w:rsidRDefault="00000000">
    <w:pPr>
      <w:spacing w:line="20" w:lineRule="exact"/>
    </w:pPr>
    <w:r>
      <w:rPr>
        <w:noProof/>
        <w:lang w:eastAsia="de-DE"/>
      </w:rPr>
      <w:drawing>
        <wp:anchor distT="0" distB="0" distL="114300" distR="114300" simplePos="0" relativeHeight="251679744" behindDoc="1" locked="0" layoutInCell="1" allowOverlap="1" wp14:anchorId="4EC42E11" wp14:editId="57283198">
          <wp:simplePos x="0" y="0"/>
          <wp:positionH relativeFrom="page">
            <wp:posOffset>3423920</wp:posOffset>
          </wp:positionH>
          <wp:positionV relativeFrom="page">
            <wp:posOffset>539115</wp:posOffset>
          </wp:positionV>
          <wp:extent cx="720000" cy="720000"/>
          <wp:effectExtent l="0" t="0" r="4445" b="4445"/>
          <wp:wrapNone/>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76672" behindDoc="0" locked="0" layoutInCell="1" allowOverlap="1" wp14:anchorId="3C0371E1" wp14:editId="6B34A086">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Ellipse 1" style="position:absolute;margin-left:-53.75pt;margin-top:297.2pt;width:1.1pt;height:1.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w14:anchorId="51DEC665">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20383C"/>
    <w:multiLevelType w:val="hybridMultilevel"/>
    <w:tmpl w:val="5C5EE2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6D51387"/>
    <w:multiLevelType w:val="hybridMultilevel"/>
    <w:tmpl w:val="D0B090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6B50DDD"/>
    <w:multiLevelType w:val="hybridMultilevel"/>
    <w:tmpl w:val="311A20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61449530">
    <w:abstractNumId w:val="9"/>
  </w:num>
  <w:num w:numId="2" w16cid:durableId="338853211">
    <w:abstractNumId w:val="8"/>
  </w:num>
  <w:num w:numId="3" w16cid:durableId="2071151308">
    <w:abstractNumId w:val="7"/>
  </w:num>
  <w:num w:numId="4" w16cid:durableId="1053343">
    <w:abstractNumId w:val="6"/>
  </w:num>
  <w:num w:numId="5" w16cid:durableId="1577743220">
    <w:abstractNumId w:val="5"/>
  </w:num>
  <w:num w:numId="6" w16cid:durableId="989405686">
    <w:abstractNumId w:val="4"/>
  </w:num>
  <w:num w:numId="7" w16cid:durableId="2134008531">
    <w:abstractNumId w:val="3"/>
  </w:num>
  <w:num w:numId="8" w16cid:durableId="1273433998">
    <w:abstractNumId w:val="2"/>
  </w:num>
  <w:num w:numId="9" w16cid:durableId="1764838090">
    <w:abstractNumId w:val="1"/>
  </w:num>
  <w:num w:numId="10" w16cid:durableId="198670465">
    <w:abstractNumId w:val="0"/>
  </w:num>
  <w:num w:numId="11" w16cid:durableId="57559306">
    <w:abstractNumId w:val="15"/>
  </w:num>
  <w:num w:numId="12" w16cid:durableId="1608924517">
    <w:abstractNumId w:val="10"/>
  </w:num>
  <w:num w:numId="13" w16cid:durableId="678431392">
    <w:abstractNumId w:val="16"/>
  </w:num>
  <w:num w:numId="14" w16cid:durableId="2033456302">
    <w:abstractNumId w:val="13"/>
  </w:num>
  <w:num w:numId="15" w16cid:durableId="1251045473">
    <w:abstractNumId w:val="12"/>
  </w:num>
  <w:num w:numId="16" w16cid:durableId="471869214">
    <w:abstractNumId w:val="14"/>
  </w:num>
  <w:num w:numId="17" w16cid:durableId="15556523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242"/>
    <w:rsid w:val="00000C4C"/>
    <w:rsid w:val="0000284A"/>
    <w:rsid w:val="00002924"/>
    <w:rsid w:val="000049B1"/>
    <w:rsid w:val="000077C7"/>
    <w:rsid w:val="00010949"/>
    <w:rsid w:val="000112FD"/>
    <w:rsid w:val="00033CCA"/>
    <w:rsid w:val="00044F7C"/>
    <w:rsid w:val="00045A88"/>
    <w:rsid w:val="00051FEC"/>
    <w:rsid w:val="00060587"/>
    <w:rsid w:val="000648CA"/>
    <w:rsid w:val="000663BF"/>
    <w:rsid w:val="00066BF4"/>
    <w:rsid w:val="00081305"/>
    <w:rsid w:val="00082008"/>
    <w:rsid w:val="00085720"/>
    <w:rsid w:val="00086313"/>
    <w:rsid w:val="000A1101"/>
    <w:rsid w:val="000A32CE"/>
    <w:rsid w:val="000A3959"/>
    <w:rsid w:val="000C2C40"/>
    <w:rsid w:val="000C6A17"/>
    <w:rsid w:val="000D636D"/>
    <w:rsid w:val="000E2F84"/>
    <w:rsid w:val="000E368C"/>
    <w:rsid w:val="001054B2"/>
    <w:rsid w:val="00111343"/>
    <w:rsid w:val="001166BE"/>
    <w:rsid w:val="001170D9"/>
    <w:rsid w:val="001214B4"/>
    <w:rsid w:val="0012549C"/>
    <w:rsid w:val="00130283"/>
    <w:rsid w:val="00135183"/>
    <w:rsid w:val="001545A7"/>
    <w:rsid w:val="0016279C"/>
    <w:rsid w:val="00176159"/>
    <w:rsid w:val="0017699C"/>
    <w:rsid w:val="0018295A"/>
    <w:rsid w:val="001850C2"/>
    <w:rsid w:val="00185B2E"/>
    <w:rsid w:val="00190106"/>
    <w:rsid w:val="00191B43"/>
    <w:rsid w:val="00197D3D"/>
    <w:rsid w:val="001A36D6"/>
    <w:rsid w:val="001A3EDE"/>
    <w:rsid w:val="001A59E4"/>
    <w:rsid w:val="001B3290"/>
    <w:rsid w:val="001C39E9"/>
    <w:rsid w:val="001D1108"/>
    <w:rsid w:val="001D259B"/>
    <w:rsid w:val="001D6C8A"/>
    <w:rsid w:val="001E085F"/>
    <w:rsid w:val="00207F87"/>
    <w:rsid w:val="002123CC"/>
    <w:rsid w:val="00214F8F"/>
    <w:rsid w:val="00216079"/>
    <w:rsid w:val="0022182A"/>
    <w:rsid w:val="00221D6C"/>
    <w:rsid w:val="002267B1"/>
    <w:rsid w:val="002348CF"/>
    <w:rsid w:val="00242B37"/>
    <w:rsid w:val="00242CA2"/>
    <w:rsid w:val="00251BCA"/>
    <w:rsid w:val="00270D6E"/>
    <w:rsid w:val="00273DB9"/>
    <w:rsid w:val="00280C66"/>
    <w:rsid w:val="0028718A"/>
    <w:rsid w:val="002874BD"/>
    <w:rsid w:val="002A3348"/>
    <w:rsid w:val="002A3AB8"/>
    <w:rsid w:val="002B27E5"/>
    <w:rsid w:val="002B3A8B"/>
    <w:rsid w:val="002C5C33"/>
    <w:rsid w:val="002D16F6"/>
    <w:rsid w:val="002D3D23"/>
    <w:rsid w:val="002D3D9B"/>
    <w:rsid w:val="002E4F91"/>
    <w:rsid w:val="002F049D"/>
    <w:rsid w:val="003026D9"/>
    <w:rsid w:val="003064B1"/>
    <w:rsid w:val="003121B1"/>
    <w:rsid w:val="00331EB3"/>
    <w:rsid w:val="0033780C"/>
    <w:rsid w:val="003459F9"/>
    <w:rsid w:val="00346BF9"/>
    <w:rsid w:val="00350F1B"/>
    <w:rsid w:val="00361083"/>
    <w:rsid w:val="003721C5"/>
    <w:rsid w:val="00374CCB"/>
    <w:rsid w:val="003753CD"/>
    <w:rsid w:val="00381D60"/>
    <w:rsid w:val="00384116"/>
    <w:rsid w:val="0038797C"/>
    <w:rsid w:val="003968AF"/>
    <w:rsid w:val="003A0B70"/>
    <w:rsid w:val="003A50A8"/>
    <w:rsid w:val="003A55A7"/>
    <w:rsid w:val="003A67B3"/>
    <w:rsid w:val="003B12CF"/>
    <w:rsid w:val="003B2645"/>
    <w:rsid w:val="003B5A16"/>
    <w:rsid w:val="003B6E8B"/>
    <w:rsid w:val="003C31E9"/>
    <w:rsid w:val="003D1AC2"/>
    <w:rsid w:val="003E0B74"/>
    <w:rsid w:val="003E2026"/>
    <w:rsid w:val="003E346A"/>
    <w:rsid w:val="003F1B07"/>
    <w:rsid w:val="003F33E4"/>
    <w:rsid w:val="0040122E"/>
    <w:rsid w:val="00405A0F"/>
    <w:rsid w:val="00406312"/>
    <w:rsid w:val="0041163E"/>
    <w:rsid w:val="00411B59"/>
    <w:rsid w:val="004231EC"/>
    <w:rsid w:val="00423F78"/>
    <w:rsid w:val="00426006"/>
    <w:rsid w:val="004351EB"/>
    <w:rsid w:val="004361F4"/>
    <w:rsid w:val="00474486"/>
    <w:rsid w:val="00492177"/>
    <w:rsid w:val="00492F19"/>
    <w:rsid w:val="00493DDE"/>
    <w:rsid w:val="00496814"/>
    <w:rsid w:val="004A5454"/>
    <w:rsid w:val="004B4319"/>
    <w:rsid w:val="004B4448"/>
    <w:rsid w:val="004B4913"/>
    <w:rsid w:val="004C03FA"/>
    <w:rsid w:val="004C0480"/>
    <w:rsid w:val="004D04C1"/>
    <w:rsid w:val="004E267B"/>
    <w:rsid w:val="004E3C02"/>
    <w:rsid w:val="004E7E82"/>
    <w:rsid w:val="004F34DB"/>
    <w:rsid w:val="004F4138"/>
    <w:rsid w:val="00512DE0"/>
    <w:rsid w:val="00525B17"/>
    <w:rsid w:val="00534492"/>
    <w:rsid w:val="00543AC1"/>
    <w:rsid w:val="00555B01"/>
    <w:rsid w:val="00557E74"/>
    <w:rsid w:val="00566418"/>
    <w:rsid w:val="005778E0"/>
    <w:rsid w:val="00577C6B"/>
    <w:rsid w:val="005841FC"/>
    <w:rsid w:val="005C1627"/>
    <w:rsid w:val="005C2578"/>
    <w:rsid w:val="005C4F7C"/>
    <w:rsid w:val="005E071A"/>
    <w:rsid w:val="005E395A"/>
    <w:rsid w:val="005E4519"/>
    <w:rsid w:val="005E4752"/>
    <w:rsid w:val="005F6D0C"/>
    <w:rsid w:val="005F7242"/>
    <w:rsid w:val="00611096"/>
    <w:rsid w:val="00627FE1"/>
    <w:rsid w:val="006377AF"/>
    <w:rsid w:val="00637AA0"/>
    <w:rsid w:val="00645A3E"/>
    <w:rsid w:val="0064602D"/>
    <w:rsid w:val="00646167"/>
    <w:rsid w:val="0066070D"/>
    <w:rsid w:val="006619AF"/>
    <w:rsid w:val="006720B3"/>
    <w:rsid w:val="00676002"/>
    <w:rsid w:val="006765F7"/>
    <w:rsid w:val="00690EBD"/>
    <w:rsid w:val="00694012"/>
    <w:rsid w:val="00697428"/>
    <w:rsid w:val="006A023A"/>
    <w:rsid w:val="006A6374"/>
    <w:rsid w:val="006A77FD"/>
    <w:rsid w:val="006B1A93"/>
    <w:rsid w:val="006B2456"/>
    <w:rsid w:val="006B2D47"/>
    <w:rsid w:val="006C14AB"/>
    <w:rsid w:val="006C3353"/>
    <w:rsid w:val="006C367A"/>
    <w:rsid w:val="006C3897"/>
    <w:rsid w:val="006E5572"/>
    <w:rsid w:val="00714146"/>
    <w:rsid w:val="00714261"/>
    <w:rsid w:val="00717681"/>
    <w:rsid w:val="007265DC"/>
    <w:rsid w:val="007268C6"/>
    <w:rsid w:val="00735384"/>
    <w:rsid w:val="007401F2"/>
    <w:rsid w:val="0074058E"/>
    <w:rsid w:val="00741BE4"/>
    <w:rsid w:val="007423F4"/>
    <w:rsid w:val="00746B0E"/>
    <w:rsid w:val="00751366"/>
    <w:rsid w:val="00764B8C"/>
    <w:rsid w:val="00766C52"/>
    <w:rsid w:val="007705E9"/>
    <w:rsid w:val="00772011"/>
    <w:rsid w:val="00776BE1"/>
    <w:rsid w:val="0079202D"/>
    <w:rsid w:val="007A399D"/>
    <w:rsid w:val="007B2421"/>
    <w:rsid w:val="007D1056"/>
    <w:rsid w:val="007E3711"/>
    <w:rsid w:val="007E639B"/>
    <w:rsid w:val="007E6767"/>
    <w:rsid w:val="007F63C8"/>
    <w:rsid w:val="00803B73"/>
    <w:rsid w:val="0081006F"/>
    <w:rsid w:val="008348EE"/>
    <w:rsid w:val="00837CB2"/>
    <w:rsid w:val="008436BE"/>
    <w:rsid w:val="008569C1"/>
    <w:rsid w:val="00867A10"/>
    <w:rsid w:val="008802EC"/>
    <w:rsid w:val="00883FEC"/>
    <w:rsid w:val="008850DF"/>
    <w:rsid w:val="008A7B99"/>
    <w:rsid w:val="008B200A"/>
    <w:rsid w:val="008B3860"/>
    <w:rsid w:val="008C6374"/>
    <w:rsid w:val="008D1C73"/>
    <w:rsid w:val="008F0EB2"/>
    <w:rsid w:val="008F5706"/>
    <w:rsid w:val="00900FFF"/>
    <w:rsid w:val="0090622A"/>
    <w:rsid w:val="00917DDF"/>
    <w:rsid w:val="009209A2"/>
    <w:rsid w:val="00924541"/>
    <w:rsid w:val="009331AF"/>
    <w:rsid w:val="009337E6"/>
    <w:rsid w:val="00934699"/>
    <w:rsid w:val="0093701E"/>
    <w:rsid w:val="00951D0E"/>
    <w:rsid w:val="00953742"/>
    <w:rsid w:val="00965899"/>
    <w:rsid w:val="00971B98"/>
    <w:rsid w:val="00972E25"/>
    <w:rsid w:val="00974A00"/>
    <w:rsid w:val="00974BAC"/>
    <w:rsid w:val="009841DD"/>
    <w:rsid w:val="00984BDE"/>
    <w:rsid w:val="00994687"/>
    <w:rsid w:val="00994DCE"/>
    <w:rsid w:val="009975D6"/>
    <w:rsid w:val="009A1A64"/>
    <w:rsid w:val="009B581A"/>
    <w:rsid w:val="009B7193"/>
    <w:rsid w:val="009B7A1F"/>
    <w:rsid w:val="009C1070"/>
    <w:rsid w:val="009C2744"/>
    <w:rsid w:val="009C2D71"/>
    <w:rsid w:val="009C6072"/>
    <w:rsid w:val="009C6C28"/>
    <w:rsid w:val="009D0516"/>
    <w:rsid w:val="009D28B3"/>
    <w:rsid w:val="009E2BC8"/>
    <w:rsid w:val="009E6C2E"/>
    <w:rsid w:val="00A039F0"/>
    <w:rsid w:val="00A22925"/>
    <w:rsid w:val="00A22E3B"/>
    <w:rsid w:val="00A32CED"/>
    <w:rsid w:val="00A439A9"/>
    <w:rsid w:val="00A46E60"/>
    <w:rsid w:val="00A527C4"/>
    <w:rsid w:val="00A5566F"/>
    <w:rsid w:val="00A55BC9"/>
    <w:rsid w:val="00A6381C"/>
    <w:rsid w:val="00A64E47"/>
    <w:rsid w:val="00A6553C"/>
    <w:rsid w:val="00A6715B"/>
    <w:rsid w:val="00A72992"/>
    <w:rsid w:val="00A83F63"/>
    <w:rsid w:val="00A92A29"/>
    <w:rsid w:val="00A96FB3"/>
    <w:rsid w:val="00AB10EF"/>
    <w:rsid w:val="00AB372C"/>
    <w:rsid w:val="00AB54BE"/>
    <w:rsid w:val="00AC7832"/>
    <w:rsid w:val="00AD57E0"/>
    <w:rsid w:val="00AD612D"/>
    <w:rsid w:val="00AF067D"/>
    <w:rsid w:val="00B008EC"/>
    <w:rsid w:val="00B00F20"/>
    <w:rsid w:val="00B02746"/>
    <w:rsid w:val="00B03969"/>
    <w:rsid w:val="00B05176"/>
    <w:rsid w:val="00B05C62"/>
    <w:rsid w:val="00B05F07"/>
    <w:rsid w:val="00B06F1F"/>
    <w:rsid w:val="00B139D0"/>
    <w:rsid w:val="00B253B8"/>
    <w:rsid w:val="00B302A3"/>
    <w:rsid w:val="00B4225B"/>
    <w:rsid w:val="00B42491"/>
    <w:rsid w:val="00B43097"/>
    <w:rsid w:val="00B43D70"/>
    <w:rsid w:val="00B54399"/>
    <w:rsid w:val="00B5449C"/>
    <w:rsid w:val="00B55175"/>
    <w:rsid w:val="00B57120"/>
    <w:rsid w:val="00B57555"/>
    <w:rsid w:val="00B654F9"/>
    <w:rsid w:val="00B77E7C"/>
    <w:rsid w:val="00B825E3"/>
    <w:rsid w:val="00B87D9B"/>
    <w:rsid w:val="00B96B66"/>
    <w:rsid w:val="00BB0C05"/>
    <w:rsid w:val="00BB4A94"/>
    <w:rsid w:val="00BB5890"/>
    <w:rsid w:val="00BB66AE"/>
    <w:rsid w:val="00BC311C"/>
    <w:rsid w:val="00BC3DA8"/>
    <w:rsid w:val="00BC4124"/>
    <w:rsid w:val="00BC4438"/>
    <w:rsid w:val="00BC5199"/>
    <w:rsid w:val="00BD2AB4"/>
    <w:rsid w:val="00BE49C1"/>
    <w:rsid w:val="00BE6B05"/>
    <w:rsid w:val="00BF476E"/>
    <w:rsid w:val="00C00C07"/>
    <w:rsid w:val="00C00E07"/>
    <w:rsid w:val="00C0230F"/>
    <w:rsid w:val="00C0478C"/>
    <w:rsid w:val="00C1126E"/>
    <w:rsid w:val="00C16186"/>
    <w:rsid w:val="00C176E6"/>
    <w:rsid w:val="00C23FA9"/>
    <w:rsid w:val="00C303A7"/>
    <w:rsid w:val="00C3604C"/>
    <w:rsid w:val="00C376AE"/>
    <w:rsid w:val="00C44935"/>
    <w:rsid w:val="00C51AAC"/>
    <w:rsid w:val="00C52368"/>
    <w:rsid w:val="00C555D6"/>
    <w:rsid w:val="00C56760"/>
    <w:rsid w:val="00C64D76"/>
    <w:rsid w:val="00C704E2"/>
    <w:rsid w:val="00C71793"/>
    <w:rsid w:val="00C72C32"/>
    <w:rsid w:val="00C76248"/>
    <w:rsid w:val="00C768CD"/>
    <w:rsid w:val="00C80CD2"/>
    <w:rsid w:val="00C931CB"/>
    <w:rsid w:val="00C97106"/>
    <w:rsid w:val="00CB23A1"/>
    <w:rsid w:val="00CB3EBC"/>
    <w:rsid w:val="00CB622C"/>
    <w:rsid w:val="00CC0720"/>
    <w:rsid w:val="00CC33F5"/>
    <w:rsid w:val="00CD770F"/>
    <w:rsid w:val="00CF36CD"/>
    <w:rsid w:val="00D01B01"/>
    <w:rsid w:val="00D10275"/>
    <w:rsid w:val="00D236D9"/>
    <w:rsid w:val="00D332B1"/>
    <w:rsid w:val="00D35DA0"/>
    <w:rsid w:val="00D4008D"/>
    <w:rsid w:val="00D44300"/>
    <w:rsid w:val="00D44EB1"/>
    <w:rsid w:val="00D456AC"/>
    <w:rsid w:val="00D76CF9"/>
    <w:rsid w:val="00D95335"/>
    <w:rsid w:val="00DA1AF2"/>
    <w:rsid w:val="00DA3A94"/>
    <w:rsid w:val="00DA4F9E"/>
    <w:rsid w:val="00DB23C8"/>
    <w:rsid w:val="00DC0D8C"/>
    <w:rsid w:val="00DC2CCB"/>
    <w:rsid w:val="00DD0155"/>
    <w:rsid w:val="00DD5F11"/>
    <w:rsid w:val="00DD6504"/>
    <w:rsid w:val="00DD6F38"/>
    <w:rsid w:val="00DF1D8D"/>
    <w:rsid w:val="00E21016"/>
    <w:rsid w:val="00E2555D"/>
    <w:rsid w:val="00E33FC8"/>
    <w:rsid w:val="00E34FBA"/>
    <w:rsid w:val="00E40306"/>
    <w:rsid w:val="00E43787"/>
    <w:rsid w:val="00E44DB7"/>
    <w:rsid w:val="00E53D47"/>
    <w:rsid w:val="00E675DA"/>
    <w:rsid w:val="00E81ABD"/>
    <w:rsid w:val="00E859AC"/>
    <w:rsid w:val="00E93497"/>
    <w:rsid w:val="00EA043E"/>
    <w:rsid w:val="00EB3843"/>
    <w:rsid w:val="00EB67FE"/>
    <w:rsid w:val="00EC1864"/>
    <w:rsid w:val="00ED2BE0"/>
    <w:rsid w:val="00ED2D1D"/>
    <w:rsid w:val="00EE4940"/>
    <w:rsid w:val="00EE67F9"/>
    <w:rsid w:val="00EF2E05"/>
    <w:rsid w:val="00EF7E0C"/>
    <w:rsid w:val="00F05560"/>
    <w:rsid w:val="00F071FF"/>
    <w:rsid w:val="00F12E3B"/>
    <w:rsid w:val="00F154E1"/>
    <w:rsid w:val="00F22CC8"/>
    <w:rsid w:val="00F30748"/>
    <w:rsid w:val="00F31701"/>
    <w:rsid w:val="00F40D8E"/>
    <w:rsid w:val="00F41EBB"/>
    <w:rsid w:val="00F42321"/>
    <w:rsid w:val="00F46643"/>
    <w:rsid w:val="00F5062E"/>
    <w:rsid w:val="00F5304E"/>
    <w:rsid w:val="00F54D71"/>
    <w:rsid w:val="00F62F5D"/>
    <w:rsid w:val="00F66D0F"/>
    <w:rsid w:val="00F66DA3"/>
    <w:rsid w:val="00F77361"/>
    <w:rsid w:val="00F81E2F"/>
    <w:rsid w:val="00F836FF"/>
    <w:rsid w:val="00F83F23"/>
    <w:rsid w:val="00F844A6"/>
    <w:rsid w:val="00F90F9C"/>
    <w:rsid w:val="00F91072"/>
    <w:rsid w:val="00F91D32"/>
    <w:rsid w:val="00FA05F9"/>
    <w:rsid w:val="00FB0764"/>
    <w:rsid w:val="00FB6BE0"/>
    <w:rsid w:val="00FC30E0"/>
    <w:rsid w:val="00FC68E2"/>
    <w:rsid w:val="00FC7D8C"/>
    <w:rsid w:val="00FD03D6"/>
    <w:rsid w:val="00FD0E77"/>
    <w:rsid w:val="00FD16BC"/>
    <w:rsid w:val="00FE1CE2"/>
    <w:rsid w:val="00FE3866"/>
    <w:rsid w:val="00FE60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9A789"/>
  <w15:chartTrackingRefBased/>
  <w15:docId w15:val="{B15A0C3E-8AAA-FA43-BF3E-38C36B474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AD612D"/>
    <w:pPr>
      <w:spacing w:after="0" w:line="280" w:lineRule="exact"/>
    </w:pPr>
    <w:rPr>
      <w:rFonts w:ascii="MB Corpo S Text Office Light" w:hAnsi="MB Corpo S Text Office Light"/>
      <w:sz w:val="21"/>
    </w:rPr>
  </w:style>
  <w:style w:type="paragraph" w:styleId="Titolo1">
    <w:name w:val="heading 1"/>
    <w:aliases w:val="05_Headline 1,05_Überschrift 1"/>
    <w:basedOn w:val="Normale"/>
    <w:next w:val="Normale"/>
    <w:link w:val="Titolo1Carattere"/>
    <w:autoRedefine/>
    <w:uiPriority w:val="4"/>
    <w:qFormat/>
    <w:rsid w:val="0018295A"/>
    <w:pPr>
      <w:spacing w:after="280"/>
      <w:outlineLvl w:val="0"/>
    </w:pPr>
    <w:rPr>
      <w:rFonts w:ascii="MB Corpo A Title Cond Office" w:hAnsi="MB Corpo A Title Cond Office"/>
      <w:sz w:val="28"/>
      <w:lang w:val="en-GB"/>
    </w:rPr>
  </w:style>
  <w:style w:type="paragraph" w:styleId="Titolo2">
    <w:name w:val="heading 2"/>
    <w:aliases w:val="06_Headline 2,06_Überschrift 2"/>
    <w:basedOn w:val="Normale"/>
    <w:next w:val="Normale"/>
    <w:link w:val="Titolo2Carattere"/>
    <w:autoRedefine/>
    <w:uiPriority w:val="5"/>
    <w:unhideWhenUsed/>
    <w:qFormat/>
    <w:rsid w:val="0018295A"/>
    <w:pPr>
      <w:keepNext/>
      <w:keepLines/>
      <w:spacing w:after="280"/>
      <w:outlineLvl w:val="1"/>
    </w:pPr>
    <w:rPr>
      <w:rFonts w:ascii="MB Corpo S Text Office" w:eastAsiaTheme="majorEastAsia" w:hAnsi="MB Corpo S Text Office" w:cstheme="majorBidi"/>
      <w:szCs w:val="26"/>
    </w:rPr>
  </w:style>
  <w:style w:type="paragraph" w:styleId="Titolo3">
    <w:name w:val="heading 3"/>
    <w:aliases w:val="07_Headline 3"/>
    <w:basedOn w:val="Titolo1"/>
    <w:next w:val="Normale"/>
    <w:link w:val="Titolo3Carattere"/>
    <w:autoRedefine/>
    <w:uiPriority w:val="6"/>
    <w:semiHidden/>
    <w:qFormat/>
    <w:rsid w:val="00405A0F"/>
    <w:pPr>
      <w:outlineLvl w:val="2"/>
    </w:pPr>
    <w:rPr>
      <w:rFonts w:ascii="MB Corpo S Text Office Light" w:hAnsi="MB Corpo S Text Office Light"/>
      <w:sz w:val="21"/>
    </w:rPr>
  </w:style>
  <w:style w:type="paragraph" w:styleId="Titolo4">
    <w:name w:val="heading 4"/>
    <w:basedOn w:val="Normale"/>
    <w:next w:val="Normale"/>
    <w:link w:val="Titolo4Carattere"/>
    <w:uiPriority w:val="9"/>
    <w:semiHidden/>
    <w:unhideWhenUsed/>
    <w:rsid w:val="004351EB"/>
    <w:pPr>
      <w:keepNext/>
      <w:keepLines/>
      <w:spacing w:before="40"/>
      <w:outlineLvl w:val="3"/>
    </w:pPr>
    <w:rPr>
      <w:rFonts w:eastAsiaTheme="majorEastAsia" w:cstheme="majorBidi"/>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
    <w:semiHidden/>
    <w:rsid w:val="004351EB"/>
    <w:rPr>
      <w:rFonts w:ascii="MB Corpo S Text Office Light" w:eastAsiaTheme="majorEastAsia" w:hAnsi="MB Corpo S Text Office Light" w:cstheme="majorBidi"/>
      <w:i/>
      <w:iCs/>
      <w:sz w:val="21"/>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F30748"/>
  </w:style>
  <w:style w:type="paragraph" w:customStyle="1" w:styleId="01Copytext">
    <w:name w:val="01_Copy text"/>
    <w:basedOn w:val="Normale"/>
    <w:link w:val="01CopytextZchn"/>
    <w:autoRedefine/>
    <w:qFormat/>
    <w:rsid w:val="00130283"/>
    <w:rPr>
      <w:szCs w:val="21"/>
      <w:lang w:val="en-GB"/>
    </w:rPr>
  </w:style>
  <w:style w:type="character" w:customStyle="1" w:styleId="Titolo2Carattere">
    <w:name w:val="Titolo 2 Carattere"/>
    <w:aliases w:val="06_Headline 2 Carattere,06_Überschrift 2 Carattere"/>
    <w:basedOn w:val="Carpredefinitoparagrafo"/>
    <w:link w:val="Titolo2"/>
    <w:uiPriority w:val="5"/>
    <w:rsid w:val="0018295A"/>
    <w:rPr>
      <w:rFonts w:ascii="MB Corpo S Text Office" w:eastAsiaTheme="majorEastAsia" w:hAnsi="MB Corpo S Text Office" w:cstheme="majorBidi"/>
      <w:sz w:val="21"/>
      <w:szCs w:val="26"/>
    </w:rPr>
  </w:style>
  <w:style w:type="character" w:customStyle="1" w:styleId="Titolo3Carattere">
    <w:name w:val="Titolo 3 Carattere"/>
    <w:aliases w:val="07_Headline 3 Carattere"/>
    <w:basedOn w:val="Carpredefinitoparagrafo"/>
    <w:link w:val="Titolo3"/>
    <w:uiPriority w:val="6"/>
    <w:semiHidden/>
    <w:rsid w:val="00AD612D"/>
    <w:rPr>
      <w:rFonts w:ascii="MB Corpo S Text Office Light" w:hAnsi="MB Corpo S Text Office Light"/>
      <w:sz w:val="21"/>
      <w:lang w:val="en-GB"/>
    </w:rPr>
  </w:style>
  <w:style w:type="paragraph" w:customStyle="1" w:styleId="08Footerarea">
    <w:name w:val="08_Footer area"/>
    <w:basedOn w:val="Normale"/>
    <w:autoRedefine/>
    <w:uiPriority w:val="7"/>
    <w:qFormat/>
    <w:rsid w:val="00CF36CD"/>
    <w:pPr>
      <w:framePr w:wrap="around" w:vAnchor="page" w:hAnchor="margin" w:y="13830"/>
      <w:tabs>
        <w:tab w:val="center" w:pos="4536"/>
        <w:tab w:val="right" w:pos="9072"/>
      </w:tabs>
      <w:spacing w:line="170" w:lineRule="exact"/>
      <w:suppressOverlap/>
    </w:pPr>
    <w:rPr>
      <w:rFonts w:cs="MB Corpo S Text Office Light"/>
      <w:sz w:val="15"/>
    </w:rPr>
  </w:style>
  <w:style w:type="paragraph" w:customStyle="1" w:styleId="09Pagenumber">
    <w:name w:val="09_Page number"/>
    <w:basedOn w:val="MLStat"/>
    <w:autoRedefine/>
    <w:uiPriority w:val="8"/>
    <w:qFormat/>
    <w:rsid w:val="00AB372C"/>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Titolo1Carattere">
    <w:name w:val="Titolo 1 Carattere"/>
    <w:aliases w:val="05_Headline 1 Carattere,05_Überschrift 1 Carattere"/>
    <w:basedOn w:val="Carpredefinitoparagrafo"/>
    <w:link w:val="Titolo1"/>
    <w:uiPriority w:val="4"/>
    <w:rsid w:val="0018295A"/>
    <w:rPr>
      <w:rFonts w:ascii="MB Corpo A Title Cond Office" w:hAnsi="MB Corpo A Title Cond Office"/>
      <w:sz w:val="28"/>
      <w:lang w:val="en-GB"/>
    </w:rPr>
  </w:style>
  <w:style w:type="paragraph" w:customStyle="1" w:styleId="03PressInformation">
    <w:name w:val="03_Press Information"/>
    <w:basedOn w:val="Normale"/>
    <w:autoRedefine/>
    <w:uiPriority w:val="2"/>
    <w:qFormat/>
    <w:rsid w:val="002C5C33"/>
    <w:pPr>
      <w:framePr w:wrap="notBeside" w:vAnchor="page" w:hAnchor="margin" w:yAlign="top"/>
    </w:pPr>
    <w:rPr>
      <w:szCs w:val="23"/>
    </w:rPr>
  </w:style>
  <w:style w:type="paragraph" w:customStyle="1" w:styleId="04Date">
    <w:name w:val="04_Date"/>
    <w:basedOn w:val="Normale"/>
    <w:autoRedefine/>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Carpredefinitoparagrafo"/>
    <w:uiPriority w:val="99"/>
    <w:semiHidden/>
    <w:unhideWhenUsed/>
    <w:rsid w:val="00F30748"/>
    <w:rPr>
      <w:color w:val="605E5C"/>
      <w:shd w:val="clear" w:color="auto" w:fill="E1DFDD"/>
    </w:rPr>
  </w:style>
  <w:style w:type="paragraph" w:customStyle="1" w:styleId="02Copytextbold">
    <w:name w:val="02_Copy text bold"/>
    <w:basedOn w:val="01Copytext"/>
    <w:link w:val="02CopytextboldZchn"/>
    <w:autoRedefine/>
    <w:uiPriority w:val="1"/>
    <w:qFormat/>
    <w:rsid w:val="009B7A1F"/>
  </w:style>
  <w:style w:type="character" w:customStyle="1" w:styleId="01CopytextZchn">
    <w:name w:val="01_Copy text Zchn"/>
    <w:basedOn w:val="Carpredefinitoparagrafo"/>
    <w:link w:val="01Copytext"/>
    <w:rsid w:val="00130283"/>
    <w:rPr>
      <w:rFonts w:ascii="MB Corpo S Text Office Light" w:hAnsi="MB Corpo S Text Office Light"/>
      <w:sz w:val="21"/>
      <w:szCs w:val="21"/>
      <w:lang w:val="en-GB"/>
    </w:rPr>
  </w:style>
  <w:style w:type="character" w:customStyle="1" w:styleId="02CopytextboldZchn">
    <w:name w:val="02_Copy text bold Zchn"/>
    <w:basedOn w:val="01CopytextZchn"/>
    <w:link w:val="02Copytextbold"/>
    <w:uiPriority w:val="1"/>
    <w:rsid w:val="009B7A1F"/>
    <w:rPr>
      <w:rFonts w:ascii="MB Corpo S Text Office Light" w:hAnsi="MB Corpo S Text Office Light"/>
      <w:sz w:val="21"/>
      <w:szCs w:val="21"/>
      <w:lang w:val="en-GB"/>
    </w:rPr>
  </w:style>
  <w:style w:type="paragraph" w:customStyle="1" w:styleId="10HeadlineCorporateinformation">
    <w:name w:val="10_Headline Corporate information"/>
    <w:basedOn w:val="01Copytext"/>
    <w:link w:val="10HeadlineCorporateinformationZchn"/>
    <w:autoRedefine/>
    <w:uiPriority w:val="9"/>
    <w:qFormat/>
    <w:rsid w:val="00D35DA0"/>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066BF4"/>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242CA2"/>
    <w:rPr>
      <w:rFonts w:ascii="MB Corpo S Text Office" w:hAnsi="MB Corpo S Text Office"/>
      <w:sz w:val="15"/>
      <w:szCs w:val="16"/>
      <w:lang w:val="en-GB"/>
    </w:rPr>
  </w:style>
  <w:style w:type="character" w:customStyle="1" w:styleId="11CorporateinformationZchn">
    <w:name w:val="11_Corporate information Zchn"/>
    <w:basedOn w:val="01CopytextZchn"/>
    <w:link w:val="11Corporateinformation"/>
    <w:uiPriority w:val="10"/>
    <w:rsid w:val="00066BF4"/>
    <w:rPr>
      <w:rFonts w:ascii="MB Corpo S Text Office Light" w:hAnsi="MB Corpo S Text Office Light"/>
      <w:sz w:val="15"/>
      <w:szCs w:val="21"/>
      <w:lang w:val="en-GB"/>
    </w:rPr>
  </w:style>
  <w:style w:type="paragraph" w:styleId="Intestazione">
    <w:name w:val="header"/>
    <w:basedOn w:val="Normale"/>
    <w:link w:val="IntestazioneCarattere"/>
    <w:uiPriority w:val="99"/>
    <w:unhideWhenUsed/>
    <w:rsid w:val="00BC5199"/>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BC5199"/>
    <w:rPr>
      <w:rFonts w:ascii="MB Corpo S Text Office Light" w:hAnsi="MB Corpo S Text Office Light"/>
      <w:sz w:val="21"/>
    </w:rPr>
  </w:style>
  <w:style w:type="paragraph" w:styleId="Pidipagina">
    <w:name w:val="footer"/>
    <w:basedOn w:val="Normale"/>
    <w:link w:val="PidipaginaCarattere"/>
    <w:uiPriority w:val="99"/>
    <w:unhideWhenUsed/>
    <w:rsid w:val="00BC5199"/>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BC5199"/>
    <w:rPr>
      <w:rFonts w:ascii="MB Corpo S Text Office Light" w:hAnsi="MB Corpo S Text Office Light"/>
      <w:sz w:val="21"/>
    </w:rPr>
  </w:style>
  <w:style w:type="character" w:styleId="Collegamentoipertestuale">
    <w:name w:val="Hyperlink"/>
    <w:basedOn w:val="Carpredefinitoparagrafo"/>
    <w:uiPriority w:val="99"/>
    <w:unhideWhenUsed/>
    <w:rsid w:val="001A36D6"/>
    <w:rPr>
      <w:color w:val="0563C1" w:themeColor="hyperlink"/>
      <w:u w:val="single"/>
    </w:rPr>
  </w:style>
  <w:style w:type="character" w:customStyle="1" w:styleId="s2">
    <w:name w:val="s2"/>
    <w:basedOn w:val="Carpredefinitoparagrafo"/>
    <w:rsid w:val="00CD770F"/>
  </w:style>
  <w:style w:type="paragraph" w:customStyle="1" w:styleId="01Flietext">
    <w:name w:val="01_Fließtext"/>
    <w:basedOn w:val="Normale"/>
    <w:link w:val="01FlietextZchn"/>
    <w:qFormat/>
    <w:rsid w:val="00837CB2"/>
    <w:rPr>
      <w:szCs w:val="21"/>
    </w:rPr>
  </w:style>
  <w:style w:type="paragraph" w:customStyle="1" w:styleId="02Flietextbold">
    <w:name w:val="02_Fließtext bold"/>
    <w:basedOn w:val="01Flietext"/>
    <w:link w:val="02FlietextboldZchn"/>
    <w:uiPriority w:val="1"/>
    <w:qFormat/>
    <w:rsid w:val="00837CB2"/>
    <w:rPr>
      <w:rFonts w:ascii="MB Corpo S Text Office" w:hAnsi="MB Corpo S Text Office"/>
      <w:lang w:val="en-GB"/>
    </w:rPr>
  </w:style>
  <w:style w:type="character" w:customStyle="1" w:styleId="01FlietextZchn">
    <w:name w:val="01_Fließtext Zchn"/>
    <w:basedOn w:val="Carpredefinitoparagrafo"/>
    <w:link w:val="01Flietext"/>
    <w:rsid w:val="00837CB2"/>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837CB2"/>
    <w:rPr>
      <w:rFonts w:ascii="MB Corpo S Text Office" w:hAnsi="MB Corpo S Text Office"/>
      <w:sz w:val="21"/>
      <w:szCs w:val="21"/>
      <w:lang w:val="en-GB"/>
    </w:rPr>
  </w:style>
  <w:style w:type="character" w:styleId="Menzionenonrisolta">
    <w:name w:val="Unresolved Mention"/>
    <w:basedOn w:val="Carpredefinitoparagrafo"/>
    <w:uiPriority w:val="99"/>
    <w:semiHidden/>
    <w:unhideWhenUsed/>
    <w:rsid w:val="004B4448"/>
    <w:rPr>
      <w:color w:val="605E5C"/>
      <w:shd w:val="clear" w:color="auto" w:fill="E1DFDD"/>
    </w:rPr>
  </w:style>
  <w:style w:type="paragraph" w:styleId="Testonotaapidipagina">
    <w:name w:val="footnote text"/>
    <w:basedOn w:val="Normale"/>
    <w:link w:val="TestonotaapidipaginaCarattere"/>
    <w:uiPriority w:val="99"/>
    <w:semiHidden/>
    <w:unhideWhenUsed/>
    <w:rsid w:val="0079202D"/>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9202D"/>
    <w:rPr>
      <w:rFonts w:ascii="MB Corpo S Text Office Light" w:hAnsi="MB Corpo S Text Office Light"/>
      <w:sz w:val="20"/>
      <w:szCs w:val="20"/>
    </w:rPr>
  </w:style>
  <w:style w:type="character" w:styleId="Rimandonotaapidipagina">
    <w:name w:val="footnote reference"/>
    <w:basedOn w:val="Carpredefinitoparagrafo"/>
    <w:uiPriority w:val="99"/>
    <w:semiHidden/>
    <w:unhideWhenUsed/>
    <w:rsid w:val="0079202D"/>
    <w:rPr>
      <w:vertAlign w:val="superscript"/>
    </w:rPr>
  </w:style>
  <w:style w:type="paragraph" w:customStyle="1" w:styleId="11Unternehmensinformationen">
    <w:name w:val="11_Unternehmensinformationen"/>
    <w:basedOn w:val="01Flietext"/>
    <w:link w:val="11UnternehmensinformationenZchn"/>
    <w:autoRedefine/>
    <w:uiPriority w:val="10"/>
    <w:qFormat/>
    <w:rsid w:val="00994DCE"/>
    <w:pPr>
      <w:spacing w:line="160" w:lineRule="exact"/>
    </w:pPr>
    <w:rPr>
      <w:rFonts w:ascii="MB Corpo S Text Office" w:hAnsi="MB Corpo S Text Office"/>
      <w:lang w:eastAsia="de-DE"/>
    </w:rPr>
  </w:style>
  <w:style w:type="character" w:customStyle="1" w:styleId="11UnternehmensinformationenZchn">
    <w:name w:val="11_Unternehmensinformationen Zchn"/>
    <w:basedOn w:val="01FlietextZchn"/>
    <w:link w:val="11Unternehmensinformationen"/>
    <w:uiPriority w:val="10"/>
    <w:rsid w:val="00994DCE"/>
    <w:rPr>
      <w:rFonts w:ascii="MB Corpo S Text Office" w:hAnsi="MB Corpo S Text Office"/>
      <w:sz w:val="21"/>
      <w:szCs w:val="21"/>
      <w:lang w:eastAsia="de-DE"/>
    </w:rPr>
  </w:style>
  <w:style w:type="paragraph" w:customStyle="1" w:styleId="10berschriftUnternehmensinformationen">
    <w:name w:val="10_Überschrift Unternehmensinformationen"/>
    <w:basedOn w:val="01Flietext"/>
    <w:link w:val="10berschriftUnternehmensinformationenZchn"/>
    <w:autoRedefine/>
    <w:uiPriority w:val="9"/>
    <w:qFormat/>
    <w:rsid w:val="004F4138"/>
    <w:pPr>
      <w:spacing w:line="160" w:lineRule="exact"/>
    </w:pPr>
    <w:rPr>
      <w:rFonts w:ascii="MB Corpo S Text Office" w:hAnsi="MB Corpo S Text Office"/>
      <w:sz w:val="15"/>
      <w:szCs w:val="16"/>
    </w:rPr>
  </w:style>
  <w:style w:type="character" w:customStyle="1" w:styleId="10berschriftUnternehmensinformationenZchn">
    <w:name w:val="10_Überschrift Unternehmensinformationen Zchn"/>
    <w:basedOn w:val="01FlietextZchn"/>
    <w:link w:val="10berschriftUnternehmensinformationen"/>
    <w:uiPriority w:val="9"/>
    <w:rsid w:val="004F4138"/>
    <w:rPr>
      <w:rFonts w:ascii="MB Corpo S Text Office" w:hAnsi="MB Corpo S Text Office"/>
      <w:sz w:val="15"/>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586737">
      <w:bodyDiv w:val="1"/>
      <w:marLeft w:val="0"/>
      <w:marRight w:val="0"/>
      <w:marTop w:val="0"/>
      <w:marBottom w:val="0"/>
      <w:divBdr>
        <w:top w:val="none" w:sz="0" w:space="0" w:color="auto"/>
        <w:left w:val="none" w:sz="0" w:space="0" w:color="auto"/>
        <w:bottom w:val="none" w:sz="0" w:space="0" w:color="auto"/>
        <w:right w:val="none" w:sz="0" w:space="0" w:color="auto"/>
      </w:divBdr>
    </w:div>
    <w:div w:id="184257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465A1A7A102C24A83EF1F2A2BAF585B" ma:contentTypeVersion="9" ma:contentTypeDescription="Ein neues Dokument erstellen." ma:contentTypeScope="" ma:versionID="96045b31dc9491f6e40707c055ced42a">
  <xsd:schema xmlns:xsd="http://www.w3.org/2001/XMLSchema" xmlns:xs="http://www.w3.org/2001/XMLSchema" xmlns:p="http://schemas.microsoft.com/office/2006/metadata/properties" xmlns:ns2="d5750859-cd97-4dcd-a22b-9ca0e5f8714e" xmlns:ns3="f120fe50-e0e7-4a58-a92f-d8b02a3e309d" xmlns:ns4="0616c53e-4dc0-4c3e-a8b6-45ede383bdd9" xmlns:ns5="86a7d4b1-05de-40fb-934f-2b28ad436cdb" targetNamespace="http://schemas.microsoft.com/office/2006/metadata/properties" ma:root="true" ma:fieldsID="f3387f1726736cd13d95dfe268d84e53" ns2:_="" ns3:_="" ns4:_="" ns5:_="">
    <xsd:import namespace="d5750859-cd97-4dcd-a22b-9ca0e5f8714e"/>
    <xsd:import namespace="f120fe50-e0e7-4a58-a92f-d8b02a3e309d"/>
    <xsd:import namespace="0616c53e-4dc0-4c3e-a8b6-45ede383bdd9"/>
    <xsd:import namespace="86a7d4b1-05de-40fb-934f-2b28ad436cd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lcf76f155ced4ddcb4097134ff3c332f" minOccurs="0"/>
                <xsd:element ref="ns5:TaxCatchAll" minOccurs="0"/>
                <xsd:element ref="ns4:MediaServiceObjectDetectorVersions"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750859-cd97-4dcd-a22b-9ca0e5f871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20fe50-e0e7-4a58-a92f-d8b02a3e309d"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16c53e-4dc0-4c3e-a8b6-45ede383bdd9"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7d4b1-05de-40fb-934f-2b28ad436cd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6a7d4b1-05de-40fb-934f-2b28ad436cdb}" ma:internalName="TaxCatchAll" ma:showField="CatchAllData" ma:web="d775a73d-91b8-4c79-9816-5c031be5df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16c53e-4dc0-4c3e-a8b6-45ede383bdd9">
      <Terms xmlns="http://schemas.microsoft.com/office/infopath/2007/PartnerControls"/>
    </lcf76f155ced4ddcb4097134ff3c332f>
    <TaxCatchAll xmlns="86a7d4b1-05de-40fb-934f-2b28ad436cdb" xsi:nil="true"/>
  </documentManagement>
</p:properties>
</file>

<file path=customXml/itemProps1.xml><?xml version="1.0" encoding="utf-8"?>
<ds:datastoreItem xmlns:ds="http://schemas.openxmlformats.org/officeDocument/2006/customXml" ds:itemID="{2C7A9391-24A1-4BB8-A47D-8808501B839B}">
  <ds:schemaRefs>
    <ds:schemaRef ds:uri="http://schemas.openxmlformats.org/officeDocument/2006/bibliography"/>
  </ds:schemaRefs>
</ds:datastoreItem>
</file>

<file path=customXml/itemProps2.xml><?xml version="1.0" encoding="utf-8"?>
<ds:datastoreItem xmlns:ds="http://schemas.openxmlformats.org/officeDocument/2006/customXml" ds:itemID="{1D8E4474-0BD8-4095-B760-69E8868E56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750859-cd97-4dcd-a22b-9ca0e5f8714e"/>
    <ds:schemaRef ds:uri="f120fe50-e0e7-4a58-a92f-d8b02a3e309d"/>
    <ds:schemaRef ds:uri="0616c53e-4dc0-4c3e-a8b6-45ede383bdd9"/>
    <ds:schemaRef ds:uri="86a7d4b1-05de-40fb-934f-2b28ad436c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1D9E15-3E75-44EE-A973-6449AC2827C2}">
  <ds:schemaRefs>
    <ds:schemaRef ds:uri="http://schemas.microsoft.com/sharepoint/v3/contenttype/forms"/>
  </ds:schemaRefs>
</ds:datastoreItem>
</file>

<file path=customXml/itemProps4.xml><?xml version="1.0" encoding="utf-8"?>
<ds:datastoreItem xmlns:ds="http://schemas.openxmlformats.org/officeDocument/2006/customXml" ds:itemID="{BEB2A6AE-784D-4CAF-87BA-C2006312DB63}">
  <ds:schemaRefs>
    <ds:schemaRef ds:uri="http://schemas.microsoft.com/office/2006/metadata/properties"/>
    <ds:schemaRef ds:uri="http://schemas.microsoft.com/office/infopath/2007/PartnerControls"/>
    <ds:schemaRef ds:uri="0616c53e-4dc0-4c3e-a8b6-45ede383bdd9"/>
    <ds:schemaRef ds:uri="86a7d4b1-05de-40fb-934f-2b28ad436cd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3166</Words>
  <Characters>18047</Characters>
  <Application>Microsoft Office Word</Application>
  <DocSecurity>0</DocSecurity>
  <Lines>150</Lines>
  <Paragraphs>42</Paragraphs>
  <ScaleCrop>false</ScaleCrop>
  <HeadingPairs>
    <vt:vector size="2" baseType="variant">
      <vt:variant>
        <vt:lpstr>Titel</vt:lpstr>
      </vt:variant>
      <vt:variant>
        <vt:i4>1</vt:i4>
      </vt:variant>
    </vt:vector>
  </HeadingPairs>
  <TitlesOfParts>
    <vt:vector size="1" baseType="lpstr">
      <vt:lpstr>Press Information</vt:lpstr>
    </vt:vector>
  </TitlesOfParts>
  <Company>Mercedes-Benz AG</Company>
  <LinksUpToDate>false</LinksUpToDate>
  <CharactersWithSpaces>21171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Microsoft Office User</dc:creator>
  <cp:keywords>, docId:DB0AB5943D1C4120829697D2D218073F</cp:keywords>
  <dc:description/>
  <cp:lastModifiedBy>Odinzoff, Vadim (183)</cp:lastModifiedBy>
  <cp:revision>8</cp:revision>
  <dcterms:created xsi:type="dcterms:W3CDTF">2024-03-13T12:48:00Z</dcterms:created>
  <dcterms:modified xsi:type="dcterms:W3CDTF">2025-07-06T15:56:00Z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2023-09-21T09:11:22Z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b1337de5-3c11-40cf-b910-5de78af37047</vt:lpwstr>
  </property>
  <property fmtid="{D5CDD505-2E9C-101B-9397-08002B2CF9AE}" pid="8" name="MSIP_Label_924dbb1d-991d-4bbd-aad5-33bac1d8ffaf_ContentBits">
    <vt:lpwstr>0</vt:lpwstr>
  </property>
  <property fmtid="{D5CDD505-2E9C-101B-9397-08002B2CF9AE}" pid="9" name="ContentTypeId">
    <vt:lpwstr>0x010100F465A1A7A102C24A83EF1F2A2BAF585B</vt:lpwstr>
  </property>
</Properties>
</file>